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7777777"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32B8AD02" w14:textId="77777777" w:rsidR="009F017A" w:rsidRPr="006D5928" w:rsidRDefault="009F017A" w:rsidP="008858D0">
          <w:pPr>
            <w:spacing w:before="0" w:after="160" w:line="259" w:lineRule="auto"/>
            <w:jc w:val="left"/>
            <w:rPr>
              <w:rFonts w:ascii="Helvetica Neue" w:hAnsi="Helvetica Neue"/>
              <w:lang w:val="en-GB"/>
            </w:rPr>
          </w:pPr>
        </w:p>
        <w:p w14:paraId="71D1FDC4" w14:textId="77777777" w:rsidR="009F017A" w:rsidRPr="006D5928" w:rsidRDefault="009F017A" w:rsidP="008858D0">
          <w:pPr>
            <w:spacing w:before="0" w:after="160" w:line="259" w:lineRule="auto"/>
            <w:jc w:val="left"/>
            <w:rPr>
              <w:rFonts w:ascii="Helvetica Neue" w:hAnsi="Helvetica Neue"/>
              <w:lang w:val="en-GB"/>
            </w:rPr>
          </w:pPr>
        </w:p>
        <w:p w14:paraId="3BB15568" w14:textId="77777777" w:rsidR="009F017A" w:rsidRPr="006D5928" w:rsidRDefault="009F017A" w:rsidP="008858D0">
          <w:pPr>
            <w:pStyle w:val="Titel"/>
            <w:jc w:val="left"/>
            <w:rPr>
              <w:b/>
              <w:sz w:val="72"/>
              <w:szCs w:val="72"/>
              <w:lang w:val="en-GB"/>
            </w:rPr>
          </w:pP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el"/>
            <w:jc w:val="left"/>
            <w:rPr>
              <w:b/>
              <w:sz w:val="72"/>
              <w:szCs w:val="72"/>
              <w:lang w:val="en-GB"/>
            </w:rPr>
          </w:pPr>
        </w:p>
        <w:p w14:paraId="20013274" w14:textId="4E8F53BE" w:rsidR="009F017A" w:rsidRPr="00B87AB0" w:rsidRDefault="00337B13" w:rsidP="008858D0">
          <w:pPr>
            <w:pStyle w:val="Titel"/>
            <w:jc w:val="left"/>
            <w:rPr>
              <w:b/>
              <w:color w:val="5C1E3F"/>
              <w:sz w:val="72"/>
              <w:szCs w:val="72"/>
              <w:lang w:val="da-DK"/>
            </w:rPr>
          </w:pPr>
          <w:bookmarkStart w:id="0" w:name="_GoBack"/>
          <w:r w:rsidRPr="00B87AB0">
            <w:rPr>
              <w:b/>
              <w:color w:val="5C1E3F"/>
              <w:sz w:val="72"/>
              <w:szCs w:val="72"/>
              <w:lang w:val="da-DK"/>
            </w:rPr>
            <w:t>Vejledning</w:t>
          </w:r>
        </w:p>
        <w:p w14:paraId="2743285B" w14:textId="5407BCF9" w:rsidR="009F017A" w:rsidRPr="00B87AB0" w:rsidRDefault="00337B13" w:rsidP="008858D0">
          <w:pPr>
            <w:spacing w:before="0" w:after="160" w:line="259" w:lineRule="auto"/>
            <w:jc w:val="left"/>
            <w:rPr>
              <w:rFonts w:ascii="Helvetica Neue" w:hAnsi="Helvetica Neue"/>
              <w:color w:val="972E52"/>
              <w:sz w:val="48"/>
              <w:szCs w:val="48"/>
              <w:lang w:val="da-DK"/>
            </w:rPr>
          </w:pPr>
          <w:r w:rsidRPr="00B87AB0">
            <w:rPr>
              <w:rFonts w:ascii="Helvetica Neue" w:hAnsi="Helvetica Neue"/>
              <w:color w:val="972E52"/>
              <w:sz w:val="48"/>
              <w:szCs w:val="48"/>
              <w:lang w:val="da-DK"/>
            </w:rPr>
            <w:t>Velkommen til Europa</w:t>
          </w:r>
        </w:p>
        <w:bookmarkEnd w:id="0"/>
        <w:p w14:paraId="73C3D257" w14:textId="53E1DF1A" w:rsidR="009F017A" w:rsidRPr="00B87AB0" w:rsidRDefault="000E3333" w:rsidP="008858D0">
          <w:pPr>
            <w:spacing w:before="0" w:after="160" w:line="259" w:lineRule="auto"/>
            <w:jc w:val="left"/>
            <w:rPr>
              <w:rFonts w:ascii="Helvetica Neue" w:hAnsi="Helvetica Neue"/>
              <w:lang w:val="da-DK"/>
            </w:rPr>
          </w:pPr>
          <w:r w:rsidRPr="00B87AB0">
            <w:rPr>
              <w:rFonts w:ascii="Helvetica Neue" w:hAnsi="Helvetica Neue"/>
              <w:lang w:val="da-DK"/>
            </w:rPr>
            <w:t>Version 2.</w:t>
          </w:r>
          <w:r w:rsidR="0055653C" w:rsidRPr="00B87AB0">
            <w:rPr>
              <w:rFonts w:ascii="Helvetica Neue" w:hAnsi="Helvetica Neue"/>
              <w:lang w:val="da-DK"/>
            </w:rPr>
            <w:t>3</w:t>
          </w:r>
          <w:r w:rsidRPr="00B87AB0">
            <w:rPr>
              <w:rFonts w:ascii="Helvetica Neue" w:hAnsi="Helvetica Neue"/>
              <w:lang w:val="da-DK"/>
            </w:rPr>
            <w:t xml:space="preserve"> | </w:t>
          </w:r>
          <w:r w:rsidR="00133EB7">
            <w:rPr>
              <w:rFonts w:ascii="Helvetica Neue" w:hAnsi="Helvetica Neue"/>
              <w:lang w:val="da-DK"/>
            </w:rPr>
            <w:t>April</w:t>
          </w:r>
          <w:r w:rsidR="00A74711" w:rsidRPr="00B87AB0">
            <w:rPr>
              <w:rFonts w:ascii="Helvetica Neue" w:hAnsi="Helvetica Neue"/>
              <w:lang w:val="da-DK"/>
            </w:rPr>
            <w:t xml:space="preserve"> 2018</w:t>
          </w:r>
        </w:p>
        <w:p w14:paraId="767615DF" w14:textId="395CB8DF" w:rsidR="009F017A" w:rsidRPr="00B87AB0" w:rsidRDefault="00AB5CD7" w:rsidP="008858D0">
          <w:pPr>
            <w:spacing w:before="0" w:after="160" w:line="259" w:lineRule="auto"/>
            <w:jc w:val="left"/>
            <w:rPr>
              <w:rFonts w:ascii="Helvetica Neue" w:hAnsi="Helvetica Neue"/>
              <w:lang w:val="da-DK"/>
            </w:rPr>
          </w:pPr>
          <w:r>
            <w:rPr>
              <w:noProof/>
              <w:lang w:val="de-AT" w:eastAsia="de-AT"/>
            </w:rPr>
            <mc:AlternateContent>
              <mc:Choice Requires="wps">
                <w:drawing>
                  <wp:anchor distT="0" distB="0" distL="114300" distR="114300" simplePos="0" relativeHeight="251666432" behindDoc="0" locked="0" layoutInCell="1" allowOverlap="1" wp14:anchorId="352D1895" wp14:editId="1E731533">
                    <wp:simplePos x="0" y="0"/>
                    <wp:positionH relativeFrom="column">
                      <wp:posOffset>-52071</wp:posOffset>
                    </wp:positionH>
                    <wp:positionV relativeFrom="paragraph">
                      <wp:posOffset>8255</wp:posOffset>
                    </wp:positionV>
                    <wp:extent cx="31527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solidFill>
                              <a:srgbClr val="FFFFFF"/>
                            </a:solidFill>
                            <a:ln w="9525">
                              <a:noFill/>
                              <a:miter lim="800000"/>
                              <a:headEnd/>
                              <a:tailEnd/>
                            </a:ln>
                          </wps:spPr>
                          <wps:txbx>
                            <w:txbxContent>
                              <w:p w14:paraId="7BCF21C8" w14:textId="2D1A0C8A" w:rsidR="00AB5CD7" w:rsidRPr="002E1E8A" w:rsidRDefault="00AB5CD7" w:rsidP="00605A23">
                                <w:pPr>
                                  <w:spacing w:before="0"/>
                                  <w:jc w:val="left"/>
                                  <w:rPr>
                                    <w:rFonts w:asciiTheme="minorHAnsi" w:hAnsiTheme="minorHAnsi"/>
                                    <w:sz w:val="8"/>
                                  </w:rPr>
                                </w:pPr>
                                <w:r>
                                  <w:rPr>
                                    <w:noProof/>
                                    <w:lang w:val="de-AT" w:eastAsia="de-AT"/>
                                  </w:rPr>
                                  <w:drawing>
                                    <wp:inline distT="0" distB="0" distL="0" distR="0" wp14:anchorId="1AEE06CB" wp14:editId="38874B3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1"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pt;margin-top:.65pt;width:248.2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gFIw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" stroked="f">
                    <v:textbox>
                      <w:txbxContent>
                        <w:p w14:paraId="7BCF21C8" w14:textId="2D1A0C8A" w:rsidR="00AB5CD7" w:rsidRPr="002E1E8A" w:rsidRDefault="00AB5CD7" w:rsidP="00605A23">
                          <w:pPr>
                            <w:spacing w:before="0"/>
                            <w:jc w:val="left"/>
                            <w:rPr>
                              <w:rFonts w:asciiTheme="minorHAnsi" w:hAnsiTheme="minorHAnsi"/>
                              <w:sz w:val="8"/>
                            </w:rPr>
                          </w:pPr>
                          <w:r>
                            <w:rPr>
                              <w:noProof/>
                              <w:lang w:val="de-AT" w:eastAsia="de-AT"/>
                            </w:rPr>
                            <w:drawing>
                              <wp:inline distT="0" distB="0" distL="0" distR="0" wp14:anchorId="1AEE06CB" wp14:editId="38874B3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2"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v:textbox>
                  </v:shape>
                </w:pict>
              </mc:Fallback>
            </mc:AlternateContent>
          </w:r>
        </w:p>
        <w:p w14:paraId="2B31FC42" w14:textId="77777777" w:rsidR="009F017A" w:rsidRPr="00B87AB0" w:rsidRDefault="009F017A" w:rsidP="008858D0">
          <w:pPr>
            <w:spacing w:before="0" w:after="160" w:line="259" w:lineRule="auto"/>
            <w:jc w:val="left"/>
            <w:rPr>
              <w:rFonts w:ascii="Helvetica Neue" w:hAnsi="Helvetica Neue"/>
              <w:lang w:val="da-DK"/>
            </w:rPr>
          </w:pPr>
        </w:p>
        <w:p w14:paraId="11ADD2EF" w14:textId="3A695887" w:rsidR="00A73482" w:rsidRPr="006D5928" w:rsidRDefault="00A73482" w:rsidP="008858D0">
          <w:pPr>
            <w:spacing w:before="0" w:after="160" w:line="259" w:lineRule="auto"/>
            <w:jc w:val="left"/>
            <w:rPr>
              <w:rFonts w:ascii="Helvetica Neue" w:hAnsi="Helvetica Neue"/>
              <w:lang w:val="en-GB"/>
            </w:rPr>
          </w:pPr>
          <w:r w:rsidRPr="00B87AB0">
            <w:rPr>
              <w:rFonts w:ascii="Helvetica Neue" w:hAnsi="Helvetica Neue"/>
              <w:lang w:val="da-DK"/>
            </w:rPr>
            <w:br w:type="page"/>
          </w:r>
        </w:p>
      </w:sdtContent>
    </w:sdt>
    <w:p w14:paraId="0F373A9C" w14:textId="363DD79A" w:rsidR="0077216D" w:rsidRPr="006D5928" w:rsidRDefault="0077216D" w:rsidP="008858D0">
      <w:pPr>
        <w:spacing w:before="0" w:after="160" w:line="259" w:lineRule="auto"/>
        <w:jc w:val="left"/>
        <w:rPr>
          <w:rFonts w:ascii="Helvetica" w:hAnsi="Helvetica" w:cs="Helvetica"/>
          <w:color w:val="000000"/>
          <w:sz w:val="16"/>
          <w:szCs w:val="16"/>
          <w:lang w:val="en-GB"/>
        </w:rPr>
      </w:pPr>
    </w:p>
    <w:p w14:paraId="2C10F0EA" w14:textId="612DB21C" w:rsidR="00337B13" w:rsidRPr="00605A23" w:rsidRDefault="001A00F4" w:rsidP="00605A23">
      <w:pPr>
        <w:spacing w:before="0" w:after="160" w:line="259" w:lineRule="auto"/>
        <w:jc w:val="left"/>
        <w:rPr>
          <w:rFonts w:ascii="Helvetica Neue" w:hAnsi="Helvetica Neue"/>
          <w:color w:val="972E52"/>
          <w:sz w:val="40"/>
          <w:szCs w:val="40"/>
          <w:lang w:val="da-DK"/>
        </w:rPr>
      </w:pPr>
      <w:r>
        <w:rPr>
          <w:rFonts w:ascii="Helvetica Neue" w:hAnsi="Helvetica Neue"/>
          <w:color w:val="972E52"/>
          <w:sz w:val="40"/>
          <w:szCs w:val="40"/>
          <w:lang w:val="da-DK"/>
        </w:rPr>
        <w:t>Introduktion</w:t>
      </w:r>
    </w:p>
    <w:p w14:paraId="72AFF31A" w14:textId="2E17356F" w:rsidR="00337B13" w:rsidRDefault="00337B13" w:rsidP="000229D1">
      <w:pPr>
        <w:tabs>
          <w:tab w:val="left" w:pos="735"/>
        </w:tabs>
        <w:spacing w:line="264" w:lineRule="auto"/>
        <w:jc w:val="left"/>
        <w:rPr>
          <w:rFonts w:ascii="Arial" w:hAnsi="Arial" w:cs="Arial"/>
          <w:lang w:val="da-DK"/>
        </w:rPr>
      </w:pPr>
      <w:r>
        <w:rPr>
          <w:rFonts w:ascii="Arial" w:hAnsi="Arial" w:cs="Arial"/>
          <w:lang w:val="da-DK"/>
        </w:rPr>
        <w:t>Denne vejledning henvender sig til medarbejdere ved videregående uddannelser med ansvar for at vejlede flygtninge eller migranter i en flyg</w:t>
      </w:r>
      <w:r w:rsidR="00B87AB0">
        <w:rPr>
          <w:rFonts w:ascii="Arial" w:hAnsi="Arial" w:cs="Arial"/>
          <w:lang w:val="da-DK"/>
        </w:rPr>
        <w:t>tningelignende situation i disses</w:t>
      </w:r>
      <w:r>
        <w:rPr>
          <w:rFonts w:ascii="Arial" w:hAnsi="Arial" w:cs="Arial"/>
          <w:lang w:val="da-DK"/>
        </w:rPr>
        <w:t xml:space="preserve"> ansøgning om optagelse på videregående uddannelser. Der kan være tale om ansøgning til påbegyndelse </w:t>
      </w:r>
      <w:r w:rsidR="00B87AB0">
        <w:rPr>
          <w:rFonts w:ascii="Arial" w:hAnsi="Arial" w:cs="Arial"/>
          <w:lang w:val="da-DK"/>
        </w:rPr>
        <w:t xml:space="preserve">af videregående uddannelse, ligesom der også kan være tale om </w:t>
      </w:r>
      <w:r>
        <w:rPr>
          <w:rFonts w:ascii="Arial" w:hAnsi="Arial" w:cs="Arial"/>
          <w:lang w:val="da-DK"/>
        </w:rPr>
        <w:t xml:space="preserve">færdiggørelse af </w:t>
      </w:r>
      <w:r w:rsidR="00B87AB0">
        <w:rPr>
          <w:rFonts w:ascii="Arial" w:hAnsi="Arial" w:cs="Arial"/>
          <w:lang w:val="da-DK"/>
        </w:rPr>
        <w:t xml:space="preserve">en </w:t>
      </w:r>
      <w:r>
        <w:rPr>
          <w:rFonts w:ascii="Arial" w:hAnsi="Arial" w:cs="Arial"/>
          <w:lang w:val="da-DK"/>
        </w:rPr>
        <w:t>videregående uddannelse, som er påbegyndt men ikke afsluttet i hjemlandet.</w:t>
      </w:r>
    </w:p>
    <w:p w14:paraId="696D2B18" w14:textId="1DEA59A2" w:rsidR="00337B13" w:rsidRPr="00337B13" w:rsidRDefault="00337B13" w:rsidP="000229D1">
      <w:pPr>
        <w:tabs>
          <w:tab w:val="left" w:pos="735"/>
        </w:tabs>
        <w:spacing w:line="264" w:lineRule="auto"/>
        <w:jc w:val="left"/>
        <w:rPr>
          <w:rFonts w:ascii="Arial" w:hAnsi="Arial" w:cs="Arial"/>
          <w:lang w:val="da-DK"/>
        </w:rPr>
      </w:pPr>
      <w:r>
        <w:rPr>
          <w:rFonts w:ascii="Arial" w:hAnsi="Arial" w:cs="Arial"/>
          <w:lang w:val="da-DK"/>
        </w:rPr>
        <w:t>Vejledningen giver forslag til svar på spørgsmål, som migranter ofte stiller om det at leve og arbejde i Europa.</w:t>
      </w:r>
      <w:r w:rsidR="005545D2">
        <w:rPr>
          <w:rFonts w:ascii="Arial" w:hAnsi="Arial" w:cs="Arial"/>
          <w:lang w:val="da-DK"/>
        </w:rPr>
        <w:t xml:space="preserve"> Vejledningen indledes med en introducerende del med grundlæggende information om Europa. Herefter følger to kategorier af spørgsmål (FAQs:)</w:t>
      </w:r>
    </w:p>
    <w:p w14:paraId="21D5AED5" w14:textId="63AC137D" w:rsidR="001A0FA4" w:rsidRPr="005545D2" w:rsidRDefault="005545D2" w:rsidP="0076618A">
      <w:pPr>
        <w:spacing w:before="120" w:line="240" w:lineRule="auto"/>
        <w:ind w:left="567"/>
        <w:rPr>
          <w:rFonts w:ascii="Arial" w:hAnsi="Arial" w:cs="Arial"/>
          <w:lang w:val="da-DK"/>
        </w:rPr>
      </w:pPr>
      <w:r w:rsidRPr="005545D2">
        <w:rPr>
          <w:rFonts w:ascii="Arial" w:hAnsi="Arial" w:cs="Arial"/>
          <w:b/>
          <w:lang w:val="da-DK"/>
        </w:rPr>
        <w:t>Grundlæggende</w:t>
      </w:r>
      <w:r w:rsidR="003C0469" w:rsidRPr="005545D2">
        <w:rPr>
          <w:rFonts w:ascii="Arial" w:hAnsi="Arial" w:cs="Arial"/>
          <w:b/>
          <w:lang w:val="da-DK"/>
        </w:rPr>
        <w:t xml:space="preserve"> Information</w:t>
      </w:r>
      <w:r w:rsidR="003C0469" w:rsidRPr="005545D2">
        <w:rPr>
          <w:rFonts w:ascii="Arial" w:hAnsi="Arial" w:cs="Arial"/>
          <w:lang w:val="da-DK"/>
        </w:rPr>
        <w:t xml:space="preserve">: </w:t>
      </w:r>
      <w:r w:rsidR="00B87AB0">
        <w:rPr>
          <w:rFonts w:ascii="Arial" w:hAnsi="Arial" w:cs="Arial"/>
          <w:lang w:val="da-DK"/>
        </w:rPr>
        <w:t>Europa i et historisk perspektiv frem til i dag</w:t>
      </w:r>
      <w:r w:rsidR="00B87AB0">
        <w:rPr>
          <w:rFonts w:ascii="Arial" w:hAnsi="Arial" w:cs="Arial"/>
          <w:color w:val="FF0000"/>
          <w:lang w:val="da-DK"/>
        </w:rPr>
        <w:t xml:space="preserve"> </w:t>
      </w:r>
    </w:p>
    <w:p w14:paraId="48374129" w14:textId="14D501FC"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Klima</w:t>
      </w:r>
      <w:proofErr w:type="spellEnd"/>
    </w:p>
    <w:p w14:paraId="0ACB8CE7" w14:textId="5104024B"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Europas</w:t>
      </w:r>
      <w:proofErr w:type="spellEnd"/>
      <w:r>
        <w:rPr>
          <w:rFonts w:ascii="Arial" w:hAnsi="Arial" w:cs="Arial"/>
          <w:lang w:val="en-GB"/>
        </w:rPr>
        <w:t xml:space="preserve"> </w:t>
      </w:r>
      <w:proofErr w:type="spellStart"/>
      <w:r>
        <w:rPr>
          <w:rFonts w:ascii="Arial" w:hAnsi="Arial" w:cs="Arial"/>
          <w:lang w:val="en-GB"/>
        </w:rPr>
        <w:t>historie</w:t>
      </w:r>
      <w:proofErr w:type="spellEnd"/>
    </w:p>
    <w:p w14:paraId="3DE92693" w14:textId="12F9F366"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Politik</w:t>
      </w:r>
      <w:proofErr w:type="spellEnd"/>
    </w:p>
    <w:p w14:paraId="3479B922" w14:textId="3DCC93BE"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Økonomi</w:t>
      </w:r>
      <w:proofErr w:type="spellEnd"/>
    </w:p>
    <w:p w14:paraId="3CC01E20" w14:textId="0C556B39"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Demografi</w:t>
      </w:r>
      <w:proofErr w:type="spellEnd"/>
    </w:p>
    <w:p w14:paraId="3150841F" w14:textId="41578385"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Befolkningsgrupper</w:t>
      </w:r>
      <w:proofErr w:type="spellEnd"/>
    </w:p>
    <w:p w14:paraId="78E97293" w14:textId="2208DE70" w:rsidR="000229D1" w:rsidRPr="005545D2" w:rsidRDefault="005545D2" w:rsidP="0055653C">
      <w:pPr>
        <w:pStyle w:val="Listenabsatz"/>
        <w:numPr>
          <w:ilvl w:val="0"/>
          <w:numId w:val="15"/>
        </w:numPr>
        <w:tabs>
          <w:tab w:val="left" w:pos="735"/>
        </w:tabs>
        <w:spacing w:before="0"/>
        <w:jc w:val="left"/>
        <w:rPr>
          <w:rFonts w:ascii="Arial" w:hAnsi="Arial" w:cs="Arial"/>
          <w:lang w:val="en-GB"/>
        </w:rPr>
      </w:pPr>
      <w:proofErr w:type="spellStart"/>
      <w:r w:rsidRPr="005545D2">
        <w:rPr>
          <w:rFonts w:ascii="Arial" w:hAnsi="Arial" w:cs="Arial"/>
          <w:lang w:val="en-GB"/>
        </w:rPr>
        <w:t>Indvandring</w:t>
      </w:r>
      <w:proofErr w:type="spellEnd"/>
    </w:p>
    <w:p w14:paraId="2EDD5F06" w14:textId="348EE1DD" w:rsidR="000229D1" w:rsidRPr="0055653C" w:rsidRDefault="005545D2"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n-GB"/>
        </w:rPr>
        <w:t>Sprog</w:t>
      </w:r>
    </w:p>
    <w:p w14:paraId="7D933920" w14:textId="3ACEAE2C"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Kultur</w:t>
      </w:r>
      <w:proofErr w:type="spellEnd"/>
    </w:p>
    <w:p w14:paraId="14037990"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Religion</w:t>
      </w:r>
    </w:p>
    <w:p w14:paraId="645B4361" w14:textId="53C083B5" w:rsidR="000229D1" w:rsidRPr="0055653C" w:rsidRDefault="005545D2" w:rsidP="0055653C">
      <w:pPr>
        <w:pStyle w:val="Listenabsatz"/>
        <w:numPr>
          <w:ilvl w:val="0"/>
          <w:numId w:val="15"/>
        </w:numPr>
        <w:tabs>
          <w:tab w:val="left" w:pos="735"/>
        </w:tabs>
        <w:spacing w:before="0"/>
        <w:jc w:val="left"/>
        <w:rPr>
          <w:rFonts w:ascii="Arial" w:hAnsi="Arial" w:cs="Arial"/>
          <w:lang w:val="en-GB"/>
        </w:rPr>
      </w:pPr>
      <w:proofErr w:type="spellStart"/>
      <w:r>
        <w:rPr>
          <w:rFonts w:ascii="Arial" w:hAnsi="Arial" w:cs="Arial"/>
          <w:lang w:val="en-GB"/>
        </w:rPr>
        <w:t>Menneskerettigheder</w:t>
      </w:r>
      <w:proofErr w:type="spellEnd"/>
      <w:r>
        <w:rPr>
          <w:rFonts w:ascii="Arial" w:hAnsi="Arial" w:cs="Arial"/>
          <w:lang w:val="en-GB"/>
        </w:rPr>
        <w:t xml:space="preserve"> I Europa</w:t>
      </w:r>
    </w:p>
    <w:p w14:paraId="68A09B3E" w14:textId="5925CA7F" w:rsidR="000229D1" w:rsidRDefault="005545D2" w:rsidP="0055653C">
      <w:pPr>
        <w:pStyle w:val="Listenabsatz"/>
        <w:numPr>
          <w:ilvl w:val="0"/>
          <w:numId w:val="15"/>
        </w:numPr>
        <w:spacing w:before="0" w:line="240" w:lineRule="auto"/>
        <w:rPr>
          <w:rFonts w:ascii="Arial" w:hAnsi="Arial" w:cs="Arial"/>
          <w:lang w:val="en-GB"/>
        </w:rPr>
      </w:pPr>
      <w:proofErr w:type="spellStart"/>
      <w:r>
        <w:rPr>
          <w:rFonts w:ascii="Arial" w:hAnsi="Arial" w:cs="Arial"/>
          <w:lang w:val="en-GB"/>
        </w:rPr>
        <w:t>Kvinder</w:t>
      </w:r>
      <w:proofErr w:type="spellEnd"/>
      <w:r>
        <w:rPr>
          <w:rFonts w:ascii="Arial" w:hAnsi="Arial" w:cs="Arial"/>
          <w:lang w:val="en-GB"/>
        </w:rPr>
        <w:t xml:space="preserve"> I Europa</w:t>
      </w:r>
    </w:p>
    <w:p w14:paraId="19D649AC" w14:textId="77777777" w:rsidR="001A00F4" w:rsidRPr="0055653C" w:rsidRDefault="001A00F4" w:rsidP="0055653C">
      <w:pPr>
        <w:pStyle w:val="Listenabsatz"/>
        <w:numPr>
          <w:ilvl w:val="0"/>
          <w:numId w:val="15"/>
        </w:numPr>
        <w:spacing w:before="0" w:line="240" w:lineRule="auto"/>
        <w:rPr>
          <w:rFonts w:ascii="Arial" w:hAnsi="Arial" w:cs="Arial"/>
          <w:lang w:val="en-GB"/>
        </w:rPr>
      </w:pPr>
    </w:p>
    <w:p w14:paraId="2D74E176" w14:textId="52C82623" w:rsidR="000F4B5A" w:rsidRPr="000F4B5A" w:rsidRDefault="000F4B5A" w:rsidP="000F4B5A">
      <w:pPr>
        <w:pStyle w:val="Listenabsatz"/>
        <w:numPr>
          <w:ilvl w:val="0"/>
          <w:numId w:val="22"/>
        </w:numPr>
        <w:spacing w:before="120" w:line="240" w:lineRule="auto"/>
        <w:rPr>
          <w:rFonts w:ascii="Arial" w:hAnsi="Arial" w:cs="Arial"/>
          <w:lang w:val="da-DK"/>
        </w:rPr>
      </w:pPr>
      <w:r w:rsidRPr="000F4B5A">
        <w:rPr>
          <w:rFonts w:ascii="Arial" w:hAnsi="Arial" w:cs="Arial"/>
          <w:lang w:val="da-DK"/>
        </w:rPr>
        <w:t xml:space="preserve">Europa – overordnet organisering og standarder </w:t>
      </w:r>
    </w:p>
    <w:p w14:paraId="3242CFDB" w14:textId="7D1B3829" w:rsidR="000229D1" w:rsidRPr="000F4B5A" w:rsidRDefault="005C1F52" w:rsidP="000F4B5A">
      <w:pPr>
        <w:pStyle w:val="Aufzhlungszeichen"/>
        <w:numPr>
          <w:ilvl w:val="0"/>
          <w:numId w:val="22"/>
        </w:numPr>
      </w:pPr>
      <w:proofErr w:type="spellStart"/>
      <w:r w:rsidRPr="000F4B5A">
        <w:t>Generelle</w:t>
      </w:r>
      <w:proofErr w:type="spellEnd"/>
      <w:r w:rsidRPr="000F4B5A">
        <w:t xml:space="preserve"> </w:t>
      </w:r>
      <w:proofErr w:type="spellStart"/>
      <w:r w:rsidRPr="000F4B5A">
        <w:t>spørgsmål</w:t>
      </w:r>
      <w:proofErr w:type="spellEnd"/>
    </w:p>
    <w:p w14:paraId="0D5C1347" w14:textId="01DE4FDD" w:rsidR="000229D1" w:rsidRPr="0055653C" w:rsidRDefault="005C1F52" w:rsidP="0055653C">
      <w:pPr>
        <w:pStyle w:val="Listenabsatz"/>
        <w:numPr>
          <w:ilvl w:val="0"/>
          <w:numId w:val="16"/>
        </w:numPr>
        <w:spacing w:before="0" w:line="240" w:lineRule="auto"/>
        <w:rPr>
          <w:rFonts w:ascii="Arial" w:hAnsi="Arial" w:cs="Arial"/>
          <w:lang w:val="en-GB"/>
        </w:rPr>
      </w:pPr>
      <w:proofErr w:type="spellStart"/>
      <w:r>
        <w:rPr>
          <w:rFonts w:ascii="Arial" w:hAnsi="Arial" w:cs="Arial"/>
          <w:lang w:val="en-GB"/>
        </w:rPr>
        <w:t>bolig</w:t>
      </w:r>
      <w:proofErr w:type="spellEnd"/>
    </w:p>
    <w:p w14:paraId="0F549D27" w14:textId="390F7B69" w:rsidR="000229D1" w:rsidRPr="0055653C" w:rsidRDefault="005C1F52" w:rsidP="0055653C">
      <w:pPr>
        <w:pStyle w:val="Listenabsatz"/>
        <w:numPr>
          <w:ilvl w:val="0"/>
          <w:numId w:val="16"/>
        </w:numPr>
        <w:spacing w:before="0" w:line="240" w:lineRule="auto"/>
        <w:rPr>
          <w:rFonts w:ascii="Arial" w:hAnsi="Arial" w:cs="Arial"/>
          <w:lang w:val="en-GB"/>
        </w:rPr>
      </w:pPr>
      <w:proofErr w:type="spellStart"/>
      <w:r>
        <w:rPr>
          <w:rFonts w:ascii="Arial" w:hAnsi="Arial" w:cs="Arial"/>
          <w:lang w:val="en-GB"/>
        </w:rPr>
        <w:t>sundhedsforhold</w:t>
      </w:r>
      <w:proofErr w:type="spellEnd"/>
    </w:p>
    <w:p w14:paraId="5809F686" w14:textId="4839611F" w:rsidR="000229D1" w:rsidRPr="0055653C" w:rsidRDefault="005C1F52" w:rsidP="0055653C">
      <w:pPr>
        <w:pStyle w:val="Listenabsatz"/>
        <w:numPr>
          <w:ilvl w:val="0"/>
          <w:numId w:val="16"/>
        </w:numPr>
        <w:spacing w:before="0" w:line="240" w:lineRule="auto"/>
        <w:rPr>
          <w:rFonts w:ascii="Arial" w:hAnsi="Arial" w:cs="Arial"/>
          <w:lang w:val="en-GB"/>
        </w:rPr>
      </w:pPr>
      <w:proofErr w:type="spellStart"/>
      <w:r>
        <w:rPr>
          <w:rFonts w:ascii="Arial" w:hAnsi="Arial" w:cs="Arial"/>
          <w:lang w:val="en-GB"/>
        </w:rPr>
        <w:t>Uddannelse</w:t>
      </w:r>
      <w:proofErr w:type="spellEnd"/>
    </w:p>
    <w:p w14:paraId="004C41FF" w14:textId="7AFAD193" w:rsidR="000229D1" w:rsidRPr="0055653C" w:rsidRDefault="005C1F52" w:rsidP="0055653C">
      <w:pPr>
        <w:pStyle w:val="Listenabsatz"/>
        <w:numPr>
          <w:ilvl w:val="0"/>
          <w:numId w:val="16"/>
        </w:numPr>
        <w:spacing w:before="0" w:line="240" w:lineRule="auto"/>
        <w:rPr>
          <w:rFonts w:ascii="Arial" w:hAnsi="Arial" w:cs="Arial"/>
          <w:lang w:val="en-GB"/>
        </w:rPr>
      </w:pPr>
      <w:proofErr w:type="spellStart"/>
      <w:r>
        <w:rPr>
          <w:rFonts w:ascii="Arial" w:hAnsi="Arial" w:cs="Arial"/>
          <w:lang w:val="en-GB"/>
        </w:rPr>
        <w:t>Arbejdsmarked</w:t>
      </w:r>
      <w:proofErr w:type="spellEnd"/>
    </w:p>
    <w:p w14:paraId="539736FE" w14:textId="045A9B5C" w:rsidR="0076618A" w:rsidRPr="005C1F52" w:rsidRDefault="005C1F52" w:rsidP="0055653C">
      <w:pPr>
        <w:pStyle w:val="Listenabsatz"/>
        <w:numPr>
          <w:ilvl w:val="0"/>
          <w:numId w:val="16"/>
        </w:numPr>
        <w:spacing w:before="0" w:line="240" w:lineRule="auto"/>
        <w:rPr>
          <w:rFonts w:ascii="Arial" w:hAnsi="Arial" w:cs="Arial"/>
          <w:lang w:val="da-DK"/>
        </w:rPr>
      </w:pPr>
      <w:r w:rsidRPr="005C1F52">
        <w:rPr>
          <w:rFonts w:ascii="Arial" w:hAnsi="Arial" w:cs="Arial"/>
          <w:lang w:val="da-DK"/>
        </w:rPr>
        <w:t>At dele erfaringer med andre nyankomne.</w:t>
      </w:r>
    </w:p>
    <w:p w14:paraId="2636626C" w14:textId="4642844F" w:rsidR="005C1F52" w:rsidRDefault="000F4B5A" w:rsidP="000229D1">
      <w:pPr>
        <w:tabs>
          <w:tab w:val="left" w:pos="735"/>
        </w:tabs>
        <w:spacing w:line="264" w:lineRule="auto"/>
        <w:jc w:val="left"/>
        <w:rPr>
          <w:rFonts w:ascii="Arial" w:hAnsi="Arial" w:cs="Arial"/>
          <w:lang w:val="da-DK"/>
        </w:rPr>
      </w:pPr>
      <w:r>
        <w:rPr>
          <w:rFonts w:ascii="Arial" w:hAnsi="Arial" w:cs="Arial"/>
          <w:lang w:val="da-DK"/>
        </w:rPr>
        <w:t>Vejledningen er udarbejdet med</w:t>
      </w:r>
      <w:r w:rsidR="005C1F52">
        <w:rPr>
          <w:rFonts w:ascii="Arial" w:hAnsi="Arial" w:cs="Arial"/>
          <w:lang w:val="da-DK"/>
        </w:rPr>
        <w:t xml:space="preserve"> generelle og korte svar på spørgsmål </w:t>
      </w:r>
      <w:r>
        <w:rPr>
          <w:rFonts w:ascii="Arial" w:hAnsi="Arial" w:cs="Arial"/>
          <w:lang w:val="da-DK"/>
        </w:rPr>
        <w:t xml:space="preserve">og herudover </w:t>
      </w:r>
      <w:r w:rsidR="005C1F52">
        <w:rPr>
          <w:rFonts w:ascii="Arial" w:hAnsi="Arial" w:cs="Arial"/>
          <w:lang w:val="da-DK"/>
        </w:rPr>
        <w:t>links</w:t>
      </w:r>
      <w:r w:rsidR="001A00F4">
        <w:rPr>
          <w:rFonts w:ascii="Arial" w:hAnsi="Arial" w:cs="Arial"/>
          <w:lang w:val="da-DK"/>
        </w:rPr>
        <w:t xml:space="preserve"> til websites </w:t>
      </w:r>
      <w:r>
        <w:rPr>
          <w:rFonts w:ascii="Arial" w:hAnsi="Arial" w:cs="Arial"/>
          <w:lang w:val="da-DK"/>
        </w:rPr>
        <w:t>til dem</w:t>
      </w:r>
      <w:r w:rsidR="00F7406A">
        <w:rPr>
          <w:rFonts w:ascii="Arial" w:hAnsi="Arial" w:cs="Arial"/>
          <w:lang w:val="da-DK"/>
        </w:rPr>
        <w:t>, som ønsker at fordybe sig om særlige aspekter.</w:t>
      </w:r>
    </w:p>
    <w:p w14:paraId="1548B1B8" w14:textId="3116C67F" w:rsidR="00F7406A" w:rsidRDefault="00F7406A" w:rsidP="000229D1">
      <w:pPr>
        <w:tabs>
          <w:tab w:val="left" w:pos="735"/>
        </w:tabs>
        <w:spacing w:line="264" w:lineRule="auto"/>
        <w:jc w:val="left"/>
        <w:rPr>
          <w:rFonts w:ascii="Arial" w:hAnsi="Arial" w:cs="Arial"/>
          <w:lang w:val="da-DK"/>
        </w:rPr>
      </w:pPr>
      <w:r>
        <w:rPr>
          <w:rFonts w:ascii="Arial" w:hAnsi="Arial" w:cs="Arial"/>
          <w:lang w:val="da-DK"/>
        </w:rPr>
        <w:t>Der er spørgsmål, hvis svar kræver at emnet undersøges nærmere i det enkelte EU land. Men det har ikke været intentionen og heller ikke muligt at svare uddybende på alle spørgsmål.</w:t>
      </w:r>
    </w:p>
    <w:p w14:paraId="7F3A1036" w14:textId="076836B3" w:rsidR="00F7406A" w:rsidRPr="00F7406A" w:rsidRDefault="00F7406A" w:rsidP="000229D1">
      <w:pPr>
        <w:tabs>
          <w:tab w:val="left" w:pos="735"/>
        </w:tabs>
        <w:spacing w:line="264" w:lineRule="auto"/>
        <w:jc w:val="left"/>
        <w:rPr>
          <w:rFonts w:ascii="Arial" w:hAnsi="Arial" w:cs="Arial"/>
          <w:lang w:val="da-DK"/>
        </w:rPr>
      </w:pPr>
      <w:r w:rsidRPr="00F7406A">
        <w:rPr>
          <w:rFonts w:ascii="Arial" w:hAnsi="Arial" w:cs="Arial"/>
          <w:lang w:val="da-DK"/>
        </w:rPr>
        <w:t>Alle spørgsmål besva</w:t>
      </w:r>
      <w:r>
        <w:rPr>
          <w:rFonts w:ascii="Arial" w:hAnsi="Arial" w:cs="Arial"/>
          <w:lang w:val="da-DK"/>
        </w:rPr>
        <w:t xml:space="preserve">res med et overblik over emnet; </w:t>
      </w:r>
      <w:r w:rsidRPr="00F7406A">
        <w:rPr>
          <w:rFonts w:ascii="Arial" w:hAnsi="Arial" w:cs="Arial"/>
          <w:lang w:val="da-DK"/>
        </w:rPr>
        <w:t>hyperlinks til we</w:t>
      </w:r>
      <w:r>
        <w:rPr>
          <w:rFonts w:ascii="Arial" w:hAnsi="Arial" w:cs="Arial"/>
          <w:lang w:val="da-DK"/>
        </w:rPr>
        <w:t xml:space="preserve">bsteder med uddybende information og </w:t>
      </w:r>
      <w:r w:rsidR="000F4B5A">
        <w:rPr>
          <w:rFonts w:ascii="Arial" w:hAnsi="Arial" w:cs="Arial"/>
          <w:lang w:val="da-DK"/>
        </w:rPr>
        <w:t xml:space="preserve">yderligere </w:t>
      </w:r>
      <w:r>
        <w:rPr>
          <w:rFonts w:ascii="Arial" w:hAnsi="Arial" w:cs="Arial"/>
          <w:lang w:val="da-DK"/>
        </w:rPr>
        <w:t>referencer er indsat efter svaret.</w:t>
      </w:r>
    </w:p>
    <w:p w14:paraId="12D46C8C" w14:textId="09850E51" w:rsidR="00F7406A" w:rsidRDefault="00F7406A" w:rsidP="000229D1">
      <w:pPr>
        <w:tabs>
          <w:tab w:val="left" w:pos="735"/>
        </w:tabs>
        <w:spacing w:line="264" w:lineRule="auto"/>
        <w:jc w:val="left"/>
        <w:rPr>
          <w:rFonts w:ascii="Arial" w:hAnsi="Arial" w:cs="Arial"/>
          <w:lang w:val="da-DK"/>
        </w:rPr>
      </w:pPr>
      <w:r w:rsidRPr="00F7406A">
        <w:rPr>
          <w:rFonts w:ascii="Arial" w:hAnsi="Arial" w:cs="Arial"/>
          <w:lang w:val="da-DK"/>
        </w:rPr>
        <w:t>Medarbej</w:t>
      </w:r>
      <w:r>
        <w:rPr>
          <w:rFonts w:ascii="Arial" w:hAnsi="Arial" w:cs="Arial"/>
          <w:lang w:val="da-DK"/>
        </w:rPr>
        <w:t>dere</w:t>
      </w:r>
      <w:r w:rsidRPr="00F7406A">
        <w:rPr>
          <w:rFonts w:ascii="Arial" w:hAnsi="Arial" w:cs="Arial"/>
          <w:lang w:val="da-DK"/>
        </w:rPr>
        <w:t xml:space="preserve"> ved uddannel</w:t>
      </w:r>
      <w:r>
        <w:rPr>
          <w:rFonts w:ascii="Arial" w:hAnsi="Arial" w:cs="Arial"/>
          <w:lang w:val="da-DK"/>
        </w:rPr>
        <w:t>sesinstitutionen kan anvende sp</w:t>
      </w:r>
      <w:r w:rsidRPr="00F7406A">
        <w:rPr>
          <w:rFonts w:ascii="Arial" w:hAnsi="Arial" w:cs="Arial"/>
          <w:lang w:val="da-DK"/>
        </w:rPr>
        <w:t>ørgsmål og svar som det fa</w:t>
      </w:r>
      <w:r>
        <w:rPr>
          <w:rFonts w:ascii="Arial" w:hAnsi="Arial" w:cs="Arial"/>
          <w:lang w:val="da-DK"/>
        </w:rPr>
        <w:t xml:space="preserve">lder naturligt og meningsfuldt i situationen, men kan også vælge at tilpasse svarene til </w:t>
      </w:r>
      <w:r w:rsidR="000F4B5A">
        <w:rPr>
          <w:rFonts w:ascii="Arial" w:hAnsi="Arial" w:cs="Arial"/>
          <w:lang w:val="da-DK"/>
        </w:rPr>
        <w:t xml:space="preserve">eget </w:t>
      </w:r>
      <w:r>
        <w:rPr>
          <w:rFonts w:ascii="Arial" w:hAnsi="Arial" w:cs="Arial"/>
          <w:lang w:val="da-DK"/>
        </w:rPr>
        <w:t>land og uddannelsesinstitution.</w:t>
      </w:r>
    </w:p>
    <w:p w14:paraId="114C55C9" w14:textId="07DF0E45" w:rsidR="002A3599" w:rsidRPr="00605A23" w:rsidRDefault="00F7406A" w:rsidP="00605A23">
      <w:pPr>
        <w:tabs>
          <w:tab w:val="left" w:pos="735"/>
        </w:tabs>
        <w:spacing w:line="264" w:lineRule="auto"/>
        <w:jc w:val="left"/>
        <w:rPr>
          <w:rFonts w:ascii="Arial" w:hAnsi="Arial" w:cs="Arial"/>
          <w:lang w:val="da-DK"/>
        </w:rPr>
        <w:sectPr w:rsidR="002A3599" w:rsidRPr="00605A23"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r>
        <w:rPr>
          <w:rFonts w:ascii="Arial" w:hAnsi="Arial" w:cs="Arial"/>
          <w:lang w:val="da-DK"/>
        </w:rPr>
        <w:lastRenderedPageBreak/>
        <w:t>Vejlednin</w:t>
      </w:r>
      <w:r w:rsidR="000F4B5A">
        <w:rPr>
          <w:rFonts w:ascii="Arial" w:hAnsi="Arial" w:cs="Arial"/>
          <w:lang w:val="da-DK"/>
        </w:rPr>
        <w:t>gen afsluttes med en oversigt over links til de websteder og dokumenter</w:t>
      </w:r>
      <w:r>
        <w:rPr>
          <w:rFonts w:ascii="Arial" w:hAnsi="Arial" w:cs="Arial"/>
          <w:lang w:val="da-DK"/>
        </w:rPr>
        <w:t xml:space="preserve">, som er anvendt ved udarbejdelsen af vejledningen og som måske kan være </w:t>
      </w:r>
      <w:r w:rsidR="007A3BEA">
        <w:rPr>
          <w:rFonts w:ascii="Arial" w:hAnsi="Arial" w:cs="Arial"/>
          <w:lang w:val="da-DK"/>
        </w:rPr>
        <w:t>nyttige som referencer.</w:t>
      </w:r>
    </w:p>
    <w:p w14:paraId="63B504C4" w14:textId="13333154" w:rsidR="00D81F5D" w:rsidRPr="000F4B5A" w:rsidRDefault="000F4B5A" w:rsidP="00EF58A5">
      <w:pPr>
        <w:pStyle w:val="berschrift1"/>
        <w:jc w:val="left"/>
        <w:rPr>
          <w:rFonts w:ascii="Helvetica Neue" w:hAnsi="Helvetica Neue"/>
          <w:color w:val="972E52"/>
          <w:sz w:val="40"/>
          <w:szCs w:val="40"/>
          <w:lang w:val="da-DK"/>
        </w:rPr>
      </w:pPr>
      <w:r w:rsidRPr="000F4B5A">
        <w:rPr>
          <w:rFonts w:ascii="Helvetica Neue" w:hAnsi="Helvetica Neue"/>
          <w:color w:val="972E52"/>
          <w:sz w:val="40"/>
          <w:szCs w:val="40"/>
          <w:lang w:val="da-DK"/>
        </w:rPr>
        <w:lastRenderedPageBreak/>
        <w:t>G</w:t>
      </w:r>
      <w:r w:rsidR="003C6BE9">
        <w:rPr>
          <w:rFonts w:ascii="Helvetica Neue" w:hAnsi="Helvetica Neue"/>
          <w:color w:val="972E52"/>
          <w:sz w:val="40"/>
          <w:szCs w:val="40"/>
          <w:lang w:val="da-DK"/>
        </w:rPr>
        <w:t>rundli</w:t>
      </w:r>
      <w:r w:rsidRPr="000F4B5A">
        <w:rPr>
          <w:rFonts w:ascii="Helvetica Neue" w:hAnsi="Helvetica Neue"/>
          <w:color w:val="972E52"/>
          <w:sz w:val="40"/>
          <w:szCs w:val="40"/>
          <w:lang w:val="da-DK"/>
        </w:rPr>
        <w:t xml:space="preserve">ggende </w:t>
      </w:r>
      <w:r w:rsidR="003C0469" w:rsidRPr="000F4B5A">
        <w:rPr>
          <w:rFonts w:ascii="Helvetica Neue" w:hAnsi="Helvetica Neue"/>
          <w:color w:val="972E52"/>
          <w:sz w:val="40"/>
          <w:szCs w:val="40"/>
          <w:lang w:val="da-DK"/>
        </w:rPr>
        <w:t>information</w:t>
      </w:r>
      <w:r w:rsidR="00EF58A5" w:rsidRPr="000F4B5A">
        <w:rPr>
          <w:rFonts w:ascii="Helvetica Neue" w:hAnsi="Helvetica Neue"/>
          <w:color w:val="972E52"/>
          <w:sz w:val="40"/>
          <w:szCs w:val="40"/>
          <w:lang w:val="da-DK"/>
        </w:rPr>
        <w:t>:</w:t>
      </w:r>
      <w:r w:rsidR="008D3156" w:rsidRPr="000F4B5A">
        <w:rPr>
          <w:rFonts w:ascii="Helvetica Neue" w:hAnsi="Helvetica Neue"/>
          <w:color w:val="972E52"/>
          <w:sz w:val="40"/>
          <w:szCs w:val="40"/>
          <w:lang w:val="da-DK"/>
        </w:rPr>
        <w:t xml:space="preserve"> </w:t>
      </w:r>
      <w:r w:rsidR="003C6BE9">
        <w:rPr>
          <w:rFonts w:ascii="Helvetica Neue" w:hAnsi="Helvetica Neue"/>
          <w:color w:val="972E52"/>
          <w:sz w:val="40"/>
          <w:szCs w:val="40"/>
          <w:lang w:val="da-DK"/>
        </w:rPr>
        <w:t xml:space="preserve">Europa i </w:t>
      </w:r>
      <w:r w:rsidRPr="000F4B5A">
        <w:rPr>
          <w:rFonts w:ascii="Helvetica Neue" w:hAnsi="Helvetica Neue"/>
          <w:color w:val="972E52"/>
          <w:sz w:val="40"/>
          <w:szCs w:val="40"/>
          <w:lang w:val="da-DK"/>
        </w:rPr>
        <w:t>historisk</w:t>
      </w:r>
      <w:r w:rsidR="003C6BE9">
        <w:rPr>
          <w:rFonts w:ascii="Helvetica Neue" w:hAnsi="Helvetica Neue"/>
          <w:color w:val="972E52"/>
          <w:sz w:val="40"/>
          <w:szCs w:val="40"/>
          <w:lang w:val="da-DK"/>
        </w:rPr>
        <w:t xml:space="preserve"> og</w:t>
      </w:r>
      <w:r>
        <w:rPr>
          <w:rFonts w:ascii="Helvetica Neue" w:hAnsi="Helvetica Neue"/>
          <w:color w:val="972E52"/>
          <w:sz w:val="40"/>
          <w:szCs w:val="40"/>
          <w:lang w:val="da-DK"/>
        </w:rPr>
        <w:t xml:space="preserve"> nutidigt perspektiv</w:t>
      </w:r>
    </w:p>
    <w:p w14:paraId="4A93690F" w14:textId="6F993269" w:rsidR="000F4B5A" w:rsidRPr="00AB5CD7" w:rsidRDefault="0004376F" w:rsidP="008858D0">
      <w:pPr>
        <w:tabs>
          <w:tab w:val="left" w:pos="735"/>
        </w:tabs>
        <w:jc w:val="left"/>
        <w:rPr>
          <w:rFonts w:ascii="Arial" w:hAnsi="Arial" w:cs="Arial"/>
          <w:lang w:val="da-DK"/>
        </w:rPr>
      </w:pPr>
      <w:r w:rsidRPr="0004376F">
        <w:rPr>
          <w:rFonts w:ascii="Arial" w:hAnsi="Arial" w:cs="Arial"/>
          <w:lang w:val="da-DK"/>
        </w:rPr>
        <w:t xml:space="preserve">Det europæiske </w:t>
      </w:r>
      <w:r w:rsidR="003C6BE9">
        <w:rPr>
          <w:rFonts w:ascii="Arial" w:hAnsi="Arial" w:cs="Arial"/>
          <w:lang w:val="da-DK"/>
        </w:rPr>
        <w:t>k</w:t>
      </w:r>
      <w:r w:rsidRPr="0004376F">
        <w:rPr>
          <w:rFonts w:ascii="Arial" w:hAnsi="Arial" w:cs="Arial"/>
          <w:lang w:val="da-DK"/>
        </w:rPr>
        <w:t xml:space="preserve">ontinent udstrækker sig over </w:t>
      </w:r>
      <w:r>
        <w:rPr>
          <w:rFonts w:ascii="Arial" w:hAnsi="Arial" w:cs="Arial"/>
          <w:lang w:val="da-DK"/>
        </w:rPr>
        <w:t xml:space="preserve">hele </w:t>
      </w:r>
      <w:r w:rsidRPr="0004376F">
        <w:rPr>
          <w:rFonts w:ascii="Arial" w:hAnsi="Arial" w:cs="Arial"/>
          <w:lang w:val="da-DK"/>
        </w:rPr>
        <w:t xml:space="preserve">den nordlige halvkugle </w:t>
      </w:r>
      <w:r w:rsidR="003C6BE9">
        <w:rPr>
          <w:rFonts w:ascii="Arial" w:hAnsi="Arial" w:cs="Arial"/>
          <w:lang w:val="da-DK"/>
        </w:rPr>
        <w:t>samt</w:t>
      </w:r>
      <w:r>
        <w:rPr>
          <w:rFonts w:ascii="Arial" w:hAnsi="Arial" w:cs="Arial"/>
          <w:lang w:val="da-DK"/>
        </w:rPr>
        <w:t xml:space="preserve"> størstedelen af den østlige del af verden</w:t>
      </w:r>
      <w:r w:rsidR="00133EB7">
        <w:rPr>
          <w:rFonts w:ascii="Arial" w:hAnsi="Arial" w:cs="Arial"/>
          <w:lang w:val="da-DK"/>
        </w:rPr>
        <w:t>. Europa er i nord afgrænset af det Ar</w:t>
      </w:r>
      <w:r w:rsidR="003C6BE9">
        <w:rPr>
          <w:rFonts w:ascii="Arial" w:hAnsi="Arial" w:cs="Arial"/>
          <w:lang w:val="da-DK"/>
        </w:rPr>
        <w:t xml:space="preserve">ktiske Ocean, i vest af Atlanterhavet og af Middelhavet i syd. I almindelighed betragtes Europa som adskilt fra Asien ved Ural </w:t>
      </w:r>
      <w:r w:rsidR="00133EB7">
        <w:rPr>
          <w:rFonts w:ascii="Arial" w:hAnsi="Arial" w:cs="Arial"/>
          <w:lang w:val="da-DK"/>
        </w:rPr>
        <w:t xml:space="preserve">og </w:t>
      </w:r>
      <w:r w:rsidR="003C6BE9">
        <w:rPr>
          <w:rFonts w:ascii="Arial" w:hAnsi="Arial" w:cs="Arial"/>
          <w:lang w:val="da-DK"/>
        </w:rPr>
        <w:t>Kaukasus bjergene, Ural floden, det Kaspiske hav og Sortehavet, samt de tyrkiske stræder. Totalt set dækker Europa omkring 10. 180.000 kvadratkilometer.</w:t>
      </w:r>
    </w:p>
    <w:p w14:paraId="38403810" w14:textId="2298D99D" w:rsidR="000F4B5A" w:rsidRPr="000F4B5A" w:rsidRDefault="000F4B5A" w:rsidP="008858D0">
      <w:pPr>
        <w:tabs>
          <w:tab w:val="left" w:pos="735"/>
        </w:tabs>
        <w:jc w:val="left"/>
        <w:rPr>
          <w:rFonts w:ascii="Arial" w:hAnsi="Arial" w:cs="Arial"/>
          <w:lang w:val="da-DK"/>
        </w:rPr>
      </w:pPr>
      <w:r w:rsidRPr="000F4B5A">
        <w:rPr>
          <w:rFonts w:ascii="Arial" w:hAnsi="Arial" w:cs="Arial"/>
          <w:lang w:val="da-DK"/>
        </w:rPr>
        <w:t xml:space="preserve">Europa er opdelt I </w:t>
      </w:r>
      <w:r w:rsidR="0004376F">
        <w:rPr>
          <w:rFonts w:ascii="Arial" w:hAnsi="Arial" w:cs="Arial"/>
          <w:lang w:val="da-DK"/>
        </w:rPr>
        <w:t>50 selvstændige</w:t>
      </w:r>
      <w:r w:rsidRPr="000F4B5A">
        <w:rPr>
          <w:rFonts w:ascii="Arial" w:hAnsi="Arial" w:cs="Arial"/>
          <w:lang w:val="da-DK"/>
        </w:rPr>
        <w:t xml:space="preserve"> stater, hvoraf den Russiske Føderation udgør det største territorium (39 % af Europa) og befolkning (15 % af Europas samlede befolkning)</w:t>
      </w:r>
      <w:r>
        <w:rPr>
          <w:rFonts w:ascii="Arial" w:hAnsi="Arial" w:cs="Arial"/>
          <w:lang w:val="da-DK"/>
        </w:rPr>
        <w:t>. Europas samlede befolkning udgjorde i 2016 omkring 741 millioner (ca</w:t>
      </w:r>
      <w:r w:rsidR="00133EB7">
        <w:rPr>
          <w:rFonts w:ascii="Arial" w:hAnsi="Arial" w:cs="Arial"/>
          <w:lang w:val="da-DK"/>
        </w:rPr>
        <w:t>.</w:t>
      </w:r>
      <w:r>
        <w:rPr>
          <w:rFonts w:ascii="Arial" w:hAnsi="Arial" w:cs="Arial"/>
          <w:lang w:val="da-DK"/>
        </w:rPr>
        <w:t xml:space="preserve"> 11% af verdens befolkning).</w:t>
      </w:r>
    </w:p>
    <w:p w14:paraId="68F5D068" w14:textId="23D5D883" w:rsidR="001A00F4" w:rsidRDefault="002B7E1D" w:rsidP="001A00F4">
      <w:pPr>
        <w:tabs>
          <w:tab w:val="left" w:pos="735"/>
        </w:tabs>
        <w:jc w:val="left"/>
        <w:rPr>
          <w:rFonts w:ascii="Arial" w:hAnsi="Arial" w:cs="Arial"/>
          <w:lang w:val="da-DK"/>
        </w:rPr>
      </w:pPr>
      <w:r w:rsidRPr="00133EB7">
        <w:rPr>
          <w:rFonts w:ascii="Arial" w:hAnsi="Arial" w:cs="Arial"/>
          <w:lang w:val="da-DK"/>
        </w:rPr>
        <w:t xml:space="preserve">Få </w:t>
      </w:r>
      <w:r w:rsidR="001A00F4" w:rsidRPr="00133EB7">
        <w:rPr>
          <w:rFonts w:ascii="Arial" w:hAnsi="Arial" w:cs="Arial"/>
          <w:lang w:val="da-DK"/>
        </w:rPr>
        <w:t>mere v</w:t>
      </w:r>
      <w:r w:rsidR="00133EB7" w:rsidRPr="00133EB7">
        <w:rPr>
          <w:rFonts w:ascii="Arial" w:hAnsi="Arial" w:cs="Arial"/>
          <w:lang w:val="da-DK"/>
        </w:rPr>
        <w:t>i</w:t>
      </w:r>
      <w:r w:rsidR="001A00F4" w:rsidRPr="00133EB7">
        <w:rPr>
          <w:rFonts w:ascii="Arial" w:hAnsi="Arial" w:cs="Arial"/>
          <w:lang w:val="da-DK"/>
        </w:rPr>
        <w:t xml:space="preserve">den om Europa og den europæiske befolkning ved at følge links nedenfor. </w:t>
      </w:r>
    </w:p>
    <w:p w14:paraId="658DC335" w14:textId="2F39C0D0" w:rsidR="008858D0" w:rsidRPr="001A00F4" w:rsidRDefault="008858D0" w:rsidP="001A00F4">
      <w:pPr>
        <w:pStyle w:val="Listenabsatz"/>
        <w:numPr>
          <w:ilvl w:val="0"/>
          <w:numId w:val="6"/>
        </w:numPr>
        <w:tabs>
          <w:tab w:val="left" w:pos="735"/>
        </w:tabs>
        <w:jc w:val="left"/>
        <w:rPr>
          <w:rFonts w:ascii="Arial" w:hAnsi="Arial" w:cs="Arial"/>
          <w:lang w:val="en-GB"/>
        </w:rPr>
      </w:pPr>
      <w:r w:rsidRPr="001A00F4">
        <w:rPr>
          <w:rFonts w:ascii="Arial" w:hAnsi="Arial" w:cs="Arial"/>
          <w:lang w:val="en-GB"/>
        </w:rPr>
        <w:t>Climate</w:t>
      </w:r>
    </w:p>
    <w:p w14:paraId="17D0A806" w14:textId="7839A04B"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History of Europe</w:t>
      </w:r>
    </w:p>
    <w:p w14:paraId="746F923A" w14:textId="7749B606"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Politics</w:t>
      </w:r>
    </w:p>
    <w:p w14:paraId="021EBF7B" w14:textId="4FCC9550"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Economy</w:t>
      </w:r>
    </w:p>
    <w:p w14:paraId="50C5D015" w14:textId="7F590D90"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Demographics</w:t>
      </w:r>
    </w:p>
    <w:p w14:paraId="7688F62D" w14:textId="22E034D0" w:rsidR="008858D0"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Ethnic groups</w:t>
      </w:r>
    </w:p>
    <w:p w14:paraId="09B5EA0A" w14:textId="615CA44D"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Migration</w:t>
      </w:r>
    </w:p>
    <w:p w14:paraId="05BA9116" w14:textId="44797903"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Languages</w:t>
      </w:r>
    </w:p>
    <w:p w14:paraId="3A17F75D" w14:textId="1EE5B173"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Culture</w:t>
      </w:r>
    </w:p>
    <w:p w14:paraId="3ACAA5DA" w14:textId="0ECE308B" w:rsidR="008858D0"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Religion</w:t>
      </w:r>
    </w:p>
    <w:p w14:paraId="6C8733C5" w14:textId="19D9FF22" w:rsidR="00817298" w:rsidRPr="0055653C" w:rsidRDefault="00817298" w:rsidP="0060600A">
      <w:pPr>
        <w:pStyle w:val="Listenabsatz"/>
        <w:numPr>
          <w:ilvl w:val="0"/>
          <w:numId w:val="6"/>
        </w:numPr>
        <w:tabs>
          <w:tab w:val="left" w:pos="735"/>
        </w:tabs>
        <w:jc w:val="left"/>
        <w:rPr>
          <w:rFonts w:ascii="Arial" w:hAnsi="Arial" w:cs="Arial"/>
          <w:lang w:val="en-GB"/>
        </w:rPr>
      </w:pPr>
      <w:bookmarkStart w:id="1" w:name="_Ref505006588"/>
      <w:r w:rsidRPr="0055653C">
        <w:rPr>
          <w:rFonts w:ascii="Arial" w:hAnsi="Arial" w:cs="Arial"/>
          <w:lang w:val="en-GB"/>
        </w:rPr>
        <w:t>Human Rights in Europe</w:t>
      </w:r>
      <w:bookmarkEnd w:id="1"/>
    </w:p>
    <w:p w14:paraId="1728FF3E" w14:textId="21738C5C" w:rsidR="00817298" w:rsidRPr="0055653C" w:rsidRDefault="003D2C32"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W</w:t>
      </w:r>
      <w:r w:rsidR="00817298" w:rsidRPr="0055653C">
        <w:rPr>
          <w:rFonts w:ascii="Arial" w:hAnsi="Arial" w:cs="Arial"/>
          <w:lang w:val="en-GB"/>
        </w:rPr>
        <w:t>omen in Europe</w:t>
      </w:r>
    </w:p>
    <w:p w14:paraId="5D0DDF0A" w14:textId="29FBCD39" w:rsidR="008858D0" w:rsidRPr="00EB4DBC" w:rsidRDefault="003D2C32" w:rsidP="008D3156">
      <w:pPr>
        <w:pStyle w:val="berschrift1"/>
        <w:rPr>
          <w:lang w:val="da-DK"/>
        </w:rPr>
      </w:pPr>
      <w:r w:rsidRPr="00EB4DBC">
        <w:rPr>
          <w:lang w:val="da-DK"/>
        </w:rPr>
        <w:t xml:space="preserve">1. </w:t>
      </w:r>
      <w:r w:rsidR="00EB4DBC" w:rsidRPr="00EB4DBC">
        <w:rPr>
          <w:lang w:val="da-DK"/>
        </w:rPr>
        <w:t>K</w:t>
      </w:r>
      <w:r w:rsidR="00EB4DBC">
        <w:rPr>
          <w:lang w:val="da-DK"/>
        </w:rPr>
        <w:t>lima</w:t>
      </w:r>
      <w:r w:rsidR="001A00F4">
        <w:rPr>
          <w:lang w:val="da-DK"/>
        </w:rPr>
        <w:t>e</w:t>
      </w:r>
      <w:r w:rsidR="00EB4DBC">
        <w:rPr>
          <w:lang w:val="da-DK"/>
        </w:rPr>
        <w:t>t</w:t>
      </w:r>
    </w:p>
    <w:p w14:paraId="494E065C" w14:textId="770F056F" w:rsidR="00EB4DBC" w:rsidRDefault="00EB4DBC" w:rsidP="008858D0">
      <w:pPr>
        <w:tabs>
          <w:tab w:val="left" w:pos="735"/>
        </w:tabs>
        <w:jc w:val="left"/>
        <w:rPr>
          <w:rFonts w:ascii="Arial" w:hAnsi="Arial" w:cs="Arial"/>
          <w:lang w:val="da-DK"/>
        </w:rPr>
      </w:pPr>
      <w:r>
        <w:rPr>
          <w:rFonts w:ascii="Arial" w:hAnsi="Arial" w:cs="Arial"/>
          <w:lang w:val="da-DK"/>
        </w:rPr>
        <w:t>Det europæiske klima</w:t>
      </w:r>
      <w:r w:rsidRPr="00EB4DBC">
        <w:rPr>
          <w:rFonts w:ascii="Arial" w:hAnsi="Arial" w:cs="Arial"/>
          <w:lang w:val="da-DK"/>
        </w:rPr>
        <w:t xml:space="preserve"> </w:t>
      </w:r>
      <w:r w:rsidR="001A00F4">
        <w:rPr>
          <w:rFonts w:ascii="Arial" w:hAnsi="Arial" w:cs="Arial"/>
          <w:lang w:val="da-DK"/>
        </w:rPr>
        <w:t xml:space="preserve">er </w:t>
      </w:r>
      <w:r w:rsidR="002B7E1D">
        <w:rPr>
          <w:rFonts w:ascii="Arial" w:hAnsi="Arial" w:cs="Arial"/>
          <w:lang w:val="da-DK"/>
        </w:rPr>
        <w:t>i høj grad</w:t>
      </w:r>
      <w:r w:rsidRPr="00EB4DBC">
        <w:rPr>
          <w:rFonts w:ascii="Arial" w:hAnsi="Arial" w:cs="Arial"/>
          <w:lang w:val="da-DK"/>
        </w:rPr>
        <w:t xml:space="preserve"> påvirket af det varme Atlanterhav (Golfstrømmen)</w:t>
      </w:r>
      <w:r w:rsidR="00133EB7">
        <w:rPr>
          <w:rFonts w:ascii="Arial" w:hAnsi="Arial" w:cs="Arial"/>
          <w:lang w:val="da-DK"/>
        </w:rPr>
        <w:t>,</w:t>
      </w:r>
      <w:r w:rsidRPr="00EB4DBC">
        <w:rPr>
          <w:rFonts w:ascii="Arial" w:hAnsi="Arial" w:cs="Arial"/>
          <w:lang w:val="da-DK"/>
        </w:rPr>
        <w:t xml:space="preserve"> som </w:t>
      </w:r>
      <w:r>
        <w:rPr>
          <w:rFonts w:ascii="Arial" w:hAnsi="Arial" w:cs="Arial"/>
          <w:lang w:val="da-DK"/>
        </w:rPr>
        <w:t>præger kontinentets sommer- og vintertemperaturer, også på breddegrader, påvirket af Asiens og Nordamerik</w:t>
      </w:r>
      <w:r w:rsidR="001A00F4">
        <w:rPr>
          <w:rFonts w:ascii="Arial" w:hAnsi="Arial" w:cs="Arial"/>
          <w:lang w:val="da-DK"/>
        </w:rPr>
        <w:t>as klima. Sæsonudsving</w:t>
      </w:r>
      <w:r>
        <w:rPr>
          <w:rFonts w:ascii="Arial" w:hAnsi="Arial" w:cs="Arial"/>
          <w:lang w:val="da-DK"/>
        </w:rPr>
        <w:t xml:space="preserve"> </w:t>
      </w:r>
      <w:r w:rsidR="00805AE7">
        <w:rPr>
          <w:rFonts w:ascii="Arial" w:hAnsi="Arial" w:cs="Arial"/>
          <w:lang w:val="da-DK"/>
        </w:rPr>
        <w:t>ses særligt i områder, som ligger langt fra</w:t>
      </w:r>
      <w:r>
        <w:rPr>
          <w:rFonts w:ascii="Arial" w:hAnsi="Arial" w:cs="Arial"/>
          <w:lang w:val="da-DK"/>
        </w:rPr>
        <w:t xml:space="preserve"> kystområder.</w:t>
      </w:r>
    </w:p>
    <w:p w14:paraId="0BDF3246" w14:textId="0048A5C7" w:rsidR="00EB4DBC" w:rsidRPr="00EB4DBC" w:rsidRDefault="001A00F4" w:rsidP="008858D0">
      <w:pPr>
        <w:tabs>
          <w:tab w:val="left" w:pos="735"/>
        </w:tabs>
        <w:jc w:val="left"/>
        <w:rPr>
          <w:rFonts w:ascii="Arial" w:hAnsi="Arial" w:cs="Arial"/>
          <w:lang w:val="da-DK"/>
        </w:rPr>
      </w:pPr>
      <w:r>
        <w:rPr>
          <w:rFonts w:ascii="Arial" w:hAnsi="Arial" w:cs="Arial"/>
          <w:lang w:val="da-DK"/>
        </w:rPr>
        <w:t>Golfstrømmen fører</w:t>
      </w:r>
      <w:r w:rsidR="00EB4DBC">
        <w:rPr>
          <w:rFonts w:ascii="Arial" w:hAnsi="Arial" w:cs="Arial"/>
          <w:lang w:val="da-DK"/>
        </w:rPr>
        <w:t xml:space="preserve"> varmt vand </w:t>
      </w:r>
      <w:r>
        <w:rPr>
          <w:rFonts w:ascii="Arial" w:hAnsi="Arial" w:cs="Arial"/>
          <w:lang w:val="da-DK"/>
        </w:rPr>
        <w:t xml:space="preserve">med sig </w:t>
      </w:r>
      <w:r w:rsidR="00EB4DBC">
        <w:rPr>
          <w:rFonts w:ascii="Arial" w:hAnsi="Arial" w:cs="Arial"/>
          <w:lang w:val="da-DK"/>
        </w:rPr>
        <w:t>til Europas kyster og opvarmer de dominerende vestlige vindstrømme, som blæser på tværs af kontinentet fra Atlanterhavet</w:t>
      </w:r>
    </w:p>
    <w:p w14:paraId="1BCCA2C8" w14:textId="2A6E5E42" w:rsidR="00D43972" w:rsidRPr="00980EF5" w:rsidRDefault="003D2C32" w:rsidP="008D3156">
      <w:pPr>
        <w:pStyle w:val="berschrift1"/>
        <w:rPr>
          <w:lang w:val="da-DK"/>
        </w:rPr>
      </w:pPr>
      <w:r w:rsidRPr="00980EF5">
        <w:rPr>
          <w:lang w:val="da-DK"/>
        </w:rPr>
        <w:lastRenderedPageBreak/>
        <w:t xml:space="preserve">2. </w:t>
      </w:r>
      <w:r w:rsidR="00EB4DBC" w:rsidRPr="00980EF5">
        <w:rPr>
          <w:lang w:val="da-DK"/>
        </w:rPr>
        <w:t xml:space="preserve">Europas historie </w:t>
      </w:r>
      <w:r w:rsidR="00980EF5" w:rsidRPr="00980EF5">
        <w:rPr>
          <w:lang w:val="da-DK"/>
        </w:rPr>
        <w:t>i</w:t>
      </w:r>
      <w:r w:rsidR="00EB4DBC" w:rsidRPr="00980EF5">
        <w:rPr>
          <w:lang w:val="da-DK"/>
        </w:rPr>
        <w:t xml:space="preserve"> en nøddeskal</w:t>
      </w:r>
    </w:p>
    <w:p w14:paraId="60253CE3" w14:textId="1153F5C5" w:rsidR="00EB4DBC" w:rsidRPr="00980EF5" w:rsidRDefault="00133EB7" w:rsidP="00EB4DBC">
      <w:pPr>
        <w:rPr>
          <w:rFonts w:ascii="Arial" w:hAnsi="Arial" w:cs="Arial"/>
          <w:lang w:val="da-DK"/>
        </w:rPr>
      </w:pPr>
      <w:r>
        <w:rPr>
          <w:rFonts w:ascii="Arial" w:hAnsi="Arial" w:cs="Arial"/>
          <w:lang w:val="da-DK"/>
        </w:rPr>
        <w:t>Den</w:t>
      </w:r>
      <w:r w:rsidR="00EB4DBC" w:rsidRPr="00980EF5">
        <w:rPr>
          <w:rFonts w:ascii="Arial" w:hAnsi="Arial" w:cs="Arial"/>
          <w:lang w:val="da-DK"/>
        </w:rPr>
        <w:t xml:space="preserve"> fø</w:t>
      </w:r>
      <w:r>
        <w:rPr>
          <w:rFonts w:ascii="Arial" w:hAnsi="Arial" w:cs="Arial"/>
          <w:lang w:val="da-DK"/>
        </w:rPr>
        <w:t xml:space="preserve">rste menneskeart, identificeret i </w:t>
      </w:r>
      <w:r w:rsidR="00EB4DBC" w:rsidRPr="00980EF5">
        <w:rPr>
          <w:rFonts w:ascii="Arial" w:hAnsi="Arial" w:cs="Arial"/>
          <w:lang w:val="da-DK"/>
        </w:rPr>
        <w:t xml:space="preserve">Europa daterer sig 1.8 mio. år tilbage.  Den neolitiske tidsperiode nåde Centraleuropa i det sjette årtusinde f. Kr. </w:t>
      </w:r>
      <w:r>
        <w:rPr>
          <w:rFonts w:ascii="Arial" w:hAnsi="Arial" w:cs="Arial"/>
          <w:lang w:val="da-DK"/>
        </w:rPr>
        <w:t>og Nordeuropa i det 5. og 4.</w:t>
      </w:r>
      <w:r w:rsidR="00EB4DBC" w:rsidRPr="00980EF5">
        <w:rPr>
          <w:rFonts w:ascii="Arial" w:hAnsi="Arial" w:cs="Arial"/>
          <w:lang w:val="da-DK"/>
        </w:rPr>
        <w:t xml:space="preserve"> årtusinde. Der er ingen præhistorisk kultur som dækker hele Europa. I Europa marker den neolitiske periode en begyndende dyrkning af afgrøder og opdræt af husdyr.</w:t>
      </w:r>
    </w:p>
    <w:p w14:paraId="57918177" w14:textId="241E1713" w:rsidR="00EB4DBC" w:rsidRPr="00980EF5" w:rsidRDefault="00980EF5" w:rsidP="00EB4DBC">
      <w:pPr>
        <w:rPr>
          <w:rFonts w:ascii="Arial" w:hAnsi="Arial" w:cs="Arial"/>
          <w:lang w:val="da-DK"/>
        </w:rPr>
      </w:pPr>
      <w:r w:rsidRPr="00980EF5">
        <w:rPr>
          <w:rFonts w:ascii="Arial" w:hAnsi="Arial" w:cs="Arial"/>
          <w:lang w:val="da-DK"/>
        </w:rPr>
        <w:t>Oprindelsen til den europæiske b</w:t>
      </w:r>
      <w:r w:rsidR="00EB4DBC" w:rsidRPr="00980EF5">
        <w:rPr>
          <w:rFonts w:ascii="Arial" w:hAnsi="Arial" w:cs="Arial"/>
          <w:lang w:val="da-DK"/>
        </w:rPr>
        <w:t xml:space="preserve">ronzealder </w:t>
      </w:r>
      <w:r w:rsidRPr="00980EF5">
        <w:rPr>
          <w:rFonts w:ascii="Arial" w:hAnsi="Arial" w:cs="Arial"/>
          <w:lang w:val="da-DK"/>
        </w:rPr>
        <w:t xml:space="preserve">tid- og stedfæstes til </w:t>
      </w:r>
      <w:r w:rsidR="00EB4DBC" w:rsidRPr="00980EF5">
        <w:rPr>
          <w:rFonts w:ascii="Arial" w:hAnsi="Arial" w:cs="Arial"/>
          <w:lang w:val="da-DK"/>
        </w:rPr>
        <w:t>Grækenland ca.</w:t>
      </w:r>
      <w:r w:rsidRPr="00980EF5">
        <w:rPr>
          <w:rFonts w:ascii="Arial" w:hAnsi="Arial" w:cs="Arial"/>
          <w:lang w:val="da-DK"/>
        </w:rPr>
        <w:t xml:space="preserve"> 3200 f. kr. Den Mykenske kultur, ca. 1200 f. kr. indvarsler den europæiske jernalder, som, med løsrivelsen fra den græske og den fønikiske kolonisation, førte til etable</w:t>
      </w:r>
      <w:r w:rsidR="00133EB7">
        <w:rPr>
          <w:rFonts w:ascii="Arial" w:hAnsi="Arial" w:cs="Arial"/>
          <w:lang w:val="da-DK"/>
        </w:rPr>
        <w:t>ringen af de tidlige middelhavs</w:t>
      </w:r>
      <w:r w:rsidRPr="00980EF5">
        <w:rPr>
          <w:rFonts w:ascii="Arial" w:hAnsi="Arial" w:cs="Arial"/>
          <w:lang w:val="da-DK"/>
        </w:rPr>
        <w:t>bebyggelser.</w:t>
      </w:r>
    </w:p>
    <w:p w14:paraId="31EEB950" w14:textId="4FAB0F6E" w:rsidR="001E64B1" w:rsidRPr="001A00F4" w:rsidRDefault="00980EF5" w:rsidP="008858D0">
      <w:pPr>
        <w:tabs>
          <w:tab w:val="left" w:pos="735"/>
        </w:tabs>
        <w:jc w:val="left"/>
        <w:rPr>
          <w:rFonts w:ascii="Arial" w:hAnsi="Arial" w:cs="Arial"/>
          <w:lang w:val="da-DK"/>
        </w:rPr>
      </w:pPr>
      <w:r w:rsidRPr="00980EF5">
        <w:rPr>
          <w:rFonts w:ascii="Arial" w:hAnsi="Arial" w:cs="Arial"/>
          <w:lang w:val="da-DK"/>
        </w:rPr>
        <w:t xml:space="preserve">Oldtidens Grækenland betragtes som </w:t>
      </w:r>
      <w:r w:rsidR="001E64B1">
        <w:rPr>
          <w:rFonts w:ascii="Arial" w:hAnsi="Arial" w:cs="Arial"/>
          <w:lang w:val="da-DK"/>
        </w:rPr>
        <w:t>fødested for den vest</w:t>
      </w:r>
      <w:r w:rsidRPr="00980EF5">
        <w:rPr>
          <w:rFonts w:ascii="Arial" w:hAnsi="Arial" w:cs="Arial"/>
          <w:lang w:val="da-DK"/>
        </w:rPr>
        <w:t xml:space="preserve">lige civilisation. </w:t>
      </w:r>
      <w:r w:rsidR="001E64B1">
        <w:rPr>
          <w:rFonts w:ascii="Arial" w:hAnsi="Arial" w:cs="Arial"/>
          <w:lang w:val="da-DK"/>
        </w:rPr>
        <w:t>Romerrigets fald markerer afslutningen på oldtiden og begyndelsen på en ny æra, middelalderen, hvor renæssancens humanisme, udforskning, kunst og videnskab leder frem mod den moderne tidsalder.</w:t>
      </w:r>
    </w:p>
    <w:p w14:paraId="3CD35D0D" w14:textId="331194B2" w:rsidR="001E64B1" w:rsidRDefault="001E64B1" w:rsidP="008858D0">
      <w:pPr>
        <w:tabs>
          <w:tab w:val="left" w:pos="735"/>
        </w:tabs>
        <w:jc w:val="left"/>
        <w:rPr>
          <w:rFonts w:ascii="Arial" w:hAnsi="Arial" w:cs="Arial"/>
          <w:lang w:val="da-DK"/>
        </w:rPr>
      </w:pPr>
      <w:r w:rsidRPr="001E64B1">
        <w:rPr>
          <w:rFonts w:ascii="Arial" w:hAnsi="Arial" w:cs="Arial"/>
          <w:lang w:val="da-DK"/>
        </w:rPr>
        <w:t>Oplysningstiden, den efterfølgende franske revolution</w:t>
      </w:r>
      <w:r>
        <w:rPr>
          <w:rFonts w:ascii="Arial" w:hAnsi="Arial" w:cs="Arial"/>
          <w:lang w:val="da-DK"/>
        </w:rPr>
        <w:t xml:space="preserve"> og industrialiseringen dannede</w:t>
      </w:r>
      <w:r w:rsidRPr="001E64B1">
        <w:rPr>
          <w:rFonts w:ascii="Arial" w:hAnsi="Arial" w:cs="Arial"/>
          <w:lang w:val="da-DK"/>
        </w:rPr>
        <w:t xml:space="preserve"> </w:t>
      </w:r>
      <w:r>
        <w:rPr>
          <w:rFonts w:ascii="Arial" w:hAnsi="Arial" w:cs="Arial"/>
          <w:lang w:val="da-DK"/>
        </w:rPr>
        <w:t>og strukturerede det e</w:t>
      </w:r>
      <w:r w:rsidRPr="001E64B1">
        <w:rPr>
          <w:rFonts w:ascii="Arial" w:hAnsi="Arial" w:cs="Arial"/>
          <w:lang w:val="da-DK"/>
        </w:rPr>
        <w:t xml:space="preserve">uropæiske </w:t>
      </w:r>
      <w:r>
        <w:rPr>
          <w:rFonts w:ascii="Arial" w:hAnsi="Arial" w:cs="Arial"/>
          <w:lang w:val="da-DK"/>
        </w:rPr>
        <w:t>k</w:t>
      </w:r>
      <w:r w:rsidRPr="001E64B1">
        <w:rPr>
          <w:rFonts w:ascii="Arial" w:hAnsi="Arial" w:cs="Arial"/>
          <w:lang w:val="da-DK"/>
        </w:rPr>
        <w:t>ontinent</w:t>
      </w:r>
      <w:r>
        <w:rPr>
          <w:rFonts w:ascii="Arial" w:hAnsi="Arial" w:cs="Arial"/>
          <w:lang w:val="da-DK"/>
        </w:rPr>
        <w:t>, kulturelt, politisk og økonomisk i perioden fra slutningen af det 17. århundrede og frem til første halvdel af det 19. århundrede.</w:t>
      </w:r>
    </w:p>
    <w:p w14:paraId="4482446F" w14:textId="2ECD154E" w:rsidR="001E64B1" w:rsidRDefault="00133EB7" w:rsidP="008858D0">
      <w:pPr>
        <w:tabs>
          <w:tab w:val="left" w:pos="735"/>
        </w:tabs>
        <w:jc w:val="left"/>
        <w:rPr>
          <w:rFonts w:ascii="Arial" w:hAnsi="Arial" w:cs="Arial"/>
          <w:lang w:val="da-DK"/>
        </w:rPr>
      </w:pPr>
      <w:r>
        <w:rPr>
          <w:rFonts w:ascii="Arial" w:hAnsi="Arial" w:cs="Arial"/>
          <w:lang w:val="da-DK"/>
        </w:rPr>
        <w:t>Begge verdenskrige (19</w:t>
      </w:r>
      <w:r w:rsidR="001E64B1">
        <w:rPr>
          <w:rFonts w:ascii="Arial" w:hAnsi="Arial" w:cs="Arial"/>
          <w:lang w:val="da-DK"/>
        </w:rPr>
        <w:t>14-1918 og 1939-1945) ændrede</w:t>
      </w:r>
      <w:r w:rsidR="00205E50">
        <w:rPr>
          <w:rFonts w:ascii="Arial" w:hAnsi="Arial" w:cs="Arial"/>
          <w:lang w:val="da-DK"/>
        </w:rPr>
        <w:t xml:space="preserve"> på afgørende vis</w:t>
      </w:r>
      <w:r w:rsidR="001E64B1">
        <w:rPr>
          <w:rFonts w:ascii="Arial" w:hAnsi="Arial" w:cs="Arial"/>
          <w:lang w:val="da-DK"/>
        </w:rPr>
        <w:t xml:space="preserve"> Europa</w:t>
      </w:r>
      <w:r w:rsidR="00205E50">
        <w:rPr>
          <w:rFonts w:ascii="Arial" w:hAnsi="Arial" w:cs="Arial"/>
          <w:lang w:val="da-DK"/>
        </w:rPr>
        <w:t xml:space="preserve"> i geografisk, politisk og kulturel forstand.</w:t>
      </w:r>
    </w:p>
    <w:p w14:paraId="7F94E564" w14:textId="3BE3F8A7" w:rsidR="001C7F9C" w:rsidRDefault="00205E50" w:rsidP="008858D0">
      <w:pPr>
        <w:tabs>
          <w:tab w:val="left" w:pos="735"/>
        </w:tabs>
        <w:jc w:val="left"/>
        <w:rPr>
          <w:rFonts w:ascii="Arial" w:hAnsi="Arial" w:cs="Arial"/>
          <w:lang w:val="da-DK"/>
        </w:rPr>
      </w:pPr>
      <w:r>
        <w:rPr>
          <w:rFonts w:ascii="Arial" w:hAnsi="Arial" w:cs="Arial"/>
          <w:lang w:val="da-DK"/>
        </w:rPr>
        <w:t>Europarådet blev dannet i 1955 i Strasbourg med ide</w:t>
      </w:r>
      <w:r w:rsidR="00133EB7">
        <w:rPr>
          <w:rFonts w:ascii="Arial" w:hAnsi="Arial" w:cs="Arial"/>
          <w:lang w:val="da-DK"/>
        </w:rPr>
        <w:t>en om</w:t>
      </w:r>
      <w:r>
        <w:rPr>
          <w:rFonts w:ascii="Arial" w:hAnsi="Arial" w:cs="Arial"/>
          <w:lang w:val="da-DK"/>
        </w:rPr>
        <w:t xml:space="preserve"> at forene Europa i bestræbelsen på at opnå fælles mål. Europarådet omfatter alle stater, undtagen Hvide Rusland, Kasakhstan og Vatikanstaten.</w:t>
      </w:r>
    </w:p>
    <w:p w14:paraId="73D42744" w14:textId="07109AF2" w:rsidR="001C7F9C" w:rsidRPr="001C7F9C" w:rsidRDefault="001C7F9C" w:rsidP="008858D0">
      <w:pPr>
        <w:tabs>
          <w:tab w:val="left" w:pos="735"/>
        </w:tabs>
        <w:jc w:val="left"/>
        <w:rPr>
          <w:rFonts w:ascii="Arial" w:hAnsi="Arial" w:cs="Arial"/>
          <w:lang w:val="da-DK"/>
        </w:rPr>
      </w:pPr>
      <w:r>
        <w:rPr>
          <w:rFonts w:ascii="Arial" w:hAnsi="Arial" w:cs="Arial"/>
          <w:lang w:val="da-DK"/>
        </w:rPr>
        <w:t>Yderl</w:t>
      </w:r>
      <w:r w:rsidR="005E0F01">
        <w:rPr>
          <w:rFonts w:ascii="Arial" w:hAnsi="Arial" w:cs="Arial"/>
          <w:lang w:val="da-DK"/>
        </w:rPr>
        <w:t>igere europæisk integration blandt nogle europæiske stater før</w:t>
      </w:r>
      <w:r>
        <w:rPr>
          <w:rFonts w:ascii="Arial" w:hAnsi="Arial" w:cs="Arial"/>
          <w:lang w:val="da-DK"/>
        </w:rPr>
        <w:t>te til dannelsen af Den Europæiske Union. EU, som en s</w:t>
      </w:r>
      <w:r w:rsidR="005E0F01">
        <w:rPr>
          <w:rFonts w:ascii="Arial" w:hAnsi="Arial" w:cs="Arial"/>
          <w:lang w:val="da-DK"/>
        </w:rPr>
        <w:t xml:space="preserve">eparat politisk enhed, </w:t>
      </w:r>
      <w:r>
        <w:rPr>
          <w:rFonts w:ascii="Arial" w:hAnsi="Arial" w:cs="Arial"/>
          <w:lang w:val="da-DK"/>
        </w:rPr>
        <w:t xml:space="preserve">en </w:t>
      </w:r>
      <w:r w:rsidRPr="001A00F4">
        <w:rPr>
          <w:rFonts w:ascii="Arial" w:hAnsi="Arial" w:cs="Arial"/>
          <w:lang w:val="da-DK"/>
        </w:rPr>
        <w:t>mellemting</w:t>
      </w:r>
      <w:r>
        <w:rPr>
          <w:rFonts w:ascii="Arial" w:hAnsi="Arial" w:cs="Arial"/>
          <w:lang w:val="da-DK"/>
        </w:rPr>
        <w:t xml:space="preserve"> mellem en konføderation og en føderation. EU har sin oprindelse i Vesteuropa og er </w:t>
      </w:r>
      <w:r w:rsidR="005E0F01">
        <w:rPr>
          <w:rFonts w:ascii="Arial" w:hAnsi="Arial" w:cs="Arial"/>
          <w:lang w:val="da-DK"/>
        </w:rPr>
        <w:t xml:space="preserve">kontinuerligt ekspanderet østpå siden 1991. Aktuelt </w:t>
      </w:r>
      <w:r>
        <w:rPr>
          <w:rFonts w:ascii="Arial" w:hAnsi="Arial" w:cs="Arial"/>
          <w:lang w:val="da-DK"/>
        </w:rPr>
        <w:t xml:space="preserve">består </w:t>
      </w:r>
      <w:r w:rsidR="005E0F01">
        <w:rPr>
          <w:rFonts w:ascii="Arial" w:hAnsi="Arial" w:cs="Arial"/>
          <w:lang w:val="da-DK"/>
        </w:rPr>
        <w:t xml:space="preserve">EU </w:t>
      </w:r>
      <w:r>
        <w:rPr>
          <w:rFonts w:ascii="Arial" w:hAnsi="Arial" w:cs="Arial"/>
          <w:lang w:val="da-DK"/>
        </w:rPr>
        <w:t>(2018) af 28 medlemsstater.</w:t>
      </w:r>
    </w:p>
    <w:p w14:paraId="72DA41F6" w14:textId="53E40112" w:rsidR="001C7F9C" w:rsidRPr="001C7F9C" w:rsidRDefault="001C7F9C" w:rsidP="008858D0">
      <w:pPr>
        <w:tabs>
          <w:tab w:val="left" w:pos="735"/>
        </w:tabs>
        <w:jc w:val="left"/>
        <w:rPr>
          <w:rFonts w:ascii="Arial" w:hAnsi="Arial" w:cs="Arial"/>
          <w:lang w:val="da-DK"/>
        </w:rPr>
      </w:pPr>
      <w:r>
        <w:rPr>
          <w:rFonts w:ascii="Arial" w:hAnsi="Arial" w:cs="Arial"/>
          <w:lang w:val="da-DK"/>
        </w:rPr>
        <w:t xml:space="preserve">Møntenheden i størstedelen af </w:t>
      </w:r>
      <w:r w:rsidRPr="001C7F9C">
        <w:rPr>
          <w:rFonts w:ascii="Arial" w:hAnsi="Arial" w:cs="Arial"/>
          <w:lang w:val="da-DK"/>
        </w:rPr>
        <w:t>de flest</w:t>
      </w:r>
      <w:r>
        <w:rPr>
          <w:rFonts w:ascii="Arial" w:hAnsi="Arial" w:cs="Arial"/>
          <w:lang w:val="da-DK"/>
        </w:rPr>
        <w:t xml:space="preserve">e </w:t>
      </w:r>
      <w:r w:rsidRPr="001C7F9C">
        <w:rPr>
          <w:rFonts w:ascii="Arial" w:hAnsi="Arial" w:cs="Arial"/>
          <w:lang w:val="da-DK"/>
        </w:rPr>
        <w:t>lande i</w:t>
      </w:r>
      <w:r w:rsidR="005E0F01">
        <w:rPr>
          <w:rFonts w:ascii="Arial" w:hAnsi="Arial" w:cs="Arial"/>
          <w:lang w:val="da-DK"/>
        </w:rPr>
        <w:t xml:space="preserve"> EU er e</w:t>
      </w:r>
      <w:r>
        <w:rPr>
          <w:rFonts w:ascii="Arial" w:hAnsi="Arial" w:cs="Arial"/>
          <w:lang w:val="da-DK"/>
        </w:rPr>
        <w:t xml:space="preserve">uroen </w:t>
      </w:r>
      <w:r w:rsidRPr="001C7F9C">
        <w:rPr>
          <w:rFonts w:ascii="Arial" w:hAnsi="Arial" w:cs="Arial"/>
          <w:lang w:val="da-DK"/>
        </w:rPr>
        <w:t>(€)</w:t>
      </w:r>
      <w:r w:rsidR="005E0F01">
        <w:rPr>
          <w:rFonts w:ascii="Arial" w:hAnsi="Arial" w:cs="Arial"/>
          <w:lang w:val="da-DK"/>
        </w:rPr>
        <w:t>, som er den mest anvendte blandt europæere; EU’s Schengen samarbejde har afskaffet grænser og grænsekontrol blandt hovedparten af samarbejdets medlemsstater.</w:t>
      </w:r>
    </w:p>
    <w:p w14:paraId="53582609" w14:textId="0AB96242" w:rsidR="001C7F9C" w:rsidRPr="001C7F9C" w:rsidRDefault="005E0F01" w:rsidP="008858D0">
      <w:pPr>
        <w:tabs>
          <w:tab w:val="left" w:pos="735"/>
        </w:tabs>
        <w:jc w:val="left"/>
        <w:rPr>
          <w:rFonts w:ascii="Arial" w:hAnsi="Arial" w:cs="Arial"/>
          <w:lang w:val="da-DK"/>
        </w:rPr>
      </w:pPr>
      <w:r>
        <w:rPr>
          <w:rFonts w:ascii="Arial" w:hAnsi="Arial" w:cs="Arial"/>
          <w:lang w:val="da-DK"/>
        </w:rPr>
        <w:t>Den Europæiske hymne er ”Hymne til Glæde” (fra det afsluttende stykke af Beethovens 9. Symfoni, komponeret i 1823). De europæiske stater fejer fred og enhed på Europadagen.</w:t>
      </w:r>
    </w:p>
    <w:p w14:paraId="657BF232" w14:textId="26119FEA" w:rsidR="00D43972" w:rsidRPr="001A00F4" w:rsidRDefault="00D43972" w:rsidP="008858D0">
      <w:pPr>
        <w:tabs>
          <w:tab w:val="left" w:pos="735"/>
        </w:tabs>
        <w:jc w:val="left"/>
        <w:rPr>
          <w:rFonts w:ascii="Arial" w:hAnsi="Arial" w:cs="Arial"/>
          <w:lang w:val="da-DK"/>
        </w:rPr>
      </w:pPr>
      <w:r w:rsidRPr="001A00F4">
        <w:rPr>
          <w:rFonts w:ascii="Arial" w:hAnsi="Arial" w:cs="Arial"/>
          <w:lang w:val="da-DK"/>
        </w:rPr>
        <w:t>.</w:t>
      </w:r>
    </w:p>
    <w:p w14:paraId="3880F5A6" w14:textId="475A5314" w:rsidR="00D43972" w:rsidRPr="001A00F4" w:rsidRDefault="003D2C32" w:rsidP="008D3156">
      <w:pPr>
        <w:pStyle w:val="berschrift1"/>
        <w:rPr>
          <w:lang w:val="da-DK"/>
        </w:rPr>
      </w:pPr>
      <w:r w:rsidRPr="001A00F4">
        <w:rPr>
          <w:lang w:val="da-DK"/>
        </w:rPr>
        <w:lastRenderedPageBreak/>
        <w:t xml:space="preserve">3. </w:t>
      </w:r>
      <w:r w:rsidR="001A00F4">
        <w:rPr>
          <w:lang w:val="da-DK"/>
        </w:rPr>
        <w:t>Politik</w:t>
      </w:r>
    </w:p>
    <w:p w14:paraId="279C3798" w14:textId="5089D6B4" w:rsidR="00D43972" w:rsidRPr="00093C5D" w:rsidRDefault="001A00F4" w:rsidP="008858D0">
      <w:pPr>
        <w:tabs>
          <w:tab w:val="left" w:pos="735"/>
        </w:tabs>
        <w:jc w:val="left"/>
        <w:rPr>
          <w:rFonts w:ascii="Arial" w:hAnsi="Arial" w:cs="Arial"/>
          <w:lang w:val="da-DK"/>
        </w:rPr>
      </w:pPr>
      <w:r>
        <w:rPr>
          <w:rFonts w:ascii="Arial" w:hAnsi="Arial" w:cs="Arial"/>
          <w:lang w:val="da-DK"/>
        </w:rPr>
        <w:t>Den dominerende styreform i</w:t>
      </w:r>
      <w:r w:rsidR="00093C5D" w:rsidRPr="00093C5D">
        <w:rPr>
          <w:rFonts w:ascii="Arial" w:hAnsi="Arial" w:cs="Arial"/>
          <w:lang w:val="da-DK"/>
        </w:rPr>
        <w:t xml:space="preserve"> Europa er det parlamentariske demokrati</w:t>
      </w:r>
      <w:r w:rsidR="00F419B8" w:rsidRPr="0055653C">
        <w:rPr>
          <w:rStyle w:val="Funotenzeichen"/>
          <w:rFonts w:ascii="Arial" w:hAnsi="Arial" w:cs="Arial"/>
          <w:lang w:val="en-GB"/>
        </w:rPr>
        <w:footnoteReference w:id="1"/>
      </w:r>
      <w:r>
        <w:rPr>
          <w:rFonts w:ascii="Arial" w:hAnsi="Arial" w:cs="Arial"/>
          <w:lang w:val="da-DK"/>
        </w:rPr>
        <w:t>, i de fleste tilfælde i</w:t>
      </w:r>
      <w:r w:rsidR="00093C5D" w:rsidRPr="00093C5D">
        <w:rPr>
          <w:rFonts w:ascii="Arial" w:hAnsi="Arial" w:cs="Arial"/>
          <w:lang w:val="da-DK"/>
        </w:rPr>
        <w:t xml:space="preserve"> form af en </w:t>
      </w:r>
      <w:r w:rsidR="00093C5D">
        <w:rPr>
          <w:rFonts w:ascii="Arial" w:hAnsi="Arial" w:cs="Arial"/>
          <w:lang w:val="da-DK"/>
        </w:rPr>
        <w:t xml:space="preserve">republik </w:t>
      </w:r>
      <w:r w:rsidR="00F419B8" w:rsidRPr="0055653C">
        <w:rPr>
          <w:rStyle w:val="Funotenzeichen"/>
          <w:rFonts w:ascii="Arial" w:hAnsi="Arial" w:cs="Arial"/>
          <w:lang w:val="en-GB"/>
        </w:rPr>
        <w:footnoteReference w:id="2"/>
      </w:r>
      <w:r w:rsidR="00F419B8" w:rsidRPr="00093C5D">
        <w:rPr>
          <w:rFonts w:ascii="Arial" w:hAnsi="Arial" w:cs="Arial"/>
          <w:lang w:val="da-DK"/>
        </w:rPr>
        <w:t xml:space="preserve">. </w:t>
      </w:r>
      <w:r>
        <w:rPr>
          <w:rFonts w:ascii="Arial" w:hAnsi="Arial" w:cs="Arial"/>
          <w:lang w:val="da-DK"/>
        </w:rPr>
        <w:t>For nuværende har 1</w:t>
      </w:r>
      <w:r w:rsidR="00093C5D">
        <w:rPr>
          <w:rFonts w:ascii="Arial" w:hAnsi="Arial" w:cs="Arial"/>
          <w:lang w:val="da-DK"/>
        </w:rPr>
        <w:t xml:space="preserve">1 lande i Europa et monarki </w:t>
      </w:r>
      <w:r w:rsidR="001F4AA7" w:rsidRPr="0055653C">
        <w:rPr>
          <w:rStyle w:val="Funotenzeichen"/>
          <w:rFonts w:ascii="Arial" w:hAnsi="Arial" w:cs="Arial"/>
          <w:lang w:val="en-GB"/>
        </w:rPr>
        <w:footnoteReference w:id="3"/>
      </w:r>
      <w:r w:rsidR="00D43972" w:rsidRPr="00093C5D">
        <w:rPr>
          <w:rFonts w:ascii="Arial" w:hAnsi="Arial" w:cs="Arial"/>
          <w:lang w:val="da-DK"/>
        </w:rPr>
        <w:t>.</w:t>
      </w:r>
    </w:p>
    <w:p w14:paraId="4CFD449B" w14:textId="632FCF7E" w:rsidR="00093C5D" w:rsidRPr="00946121" w:rsidRDefault="001A00F4" w:rsidP="00AB5CD7">
      <w:pPr>
        <w:tabs>
          <w:tab w:val="left" w:pos="735"/>
        </w:tabs>
        <w:jc w:val="left"/>
        <w:rPr>
          <w:rFonts w:ascii="Arial" w:hAnsi="Arial" w:cs="Arial"/>
          <w:lang w:val="da-DK"/>
        </w:rPr>
      </w:pPr>
      <w:r>
        <w:rPr>
          <w:rFonts w:ascii="Arial" w:hAnsi="Arial" w:cs="Arial"/>
          <w:lang w:val="da-DK"/>
        </w:rPr>
        <w:t>Europæisk fællesskab</w:t>
      </w:r>
      <w:r w:rsidR="00093C5D" w:rsidRPr="00093C5D">
        <w:rPr>
          <w:rFonts w:ascii="Arial" w:hAnsi="Arial" w:cs="Arial"/>
          <w:lang w:val="da-DK"/>
        </w:rPr>
        <w:t xml:space="preserve"> udgøres af en politisk, lovmæssig, </w:t>
      </w:r>
      <w:r w:rsidR="00093C5D">
        <w:rPr>
          <w:rFonts w:ascii="Arial" w:hAnsi="Arial" w:cs="Arial"/>
          <w:lang w:val="da-DK"/>
        </w:rPr>
        <w:t xml:space="preserve">økonomisk (og i nogle tilfælde også en social og kulturel) integration for </w:t>
      </w:r>
      <w:r w:rsidR="00946121">
        <w:rPr>
          <w:rFonts w:ascii="Arial" w:hAnsi="Arial" w:cs="Arial"/>
          <w:lang w:val="da-DK"/>
        </w:rPr>
        <w:t>europæiske stater, sådan som der arbejdes for med de ressourcer, som har sponsoreret Europarådet siden afslutningen på 2. verdenskrig. Den Europæiske Union har været fokus for økonomisk integration siden dets etablering i 1993.</w:t>
      </w:r>
      <w:r w:rsidR="00946121">
        <w:rPr>
          <w:rFonts w:ascii="Arial" w:hAnsi="Arial" w:cs="Arial"/>
          <w:lang w:val="da-DK"/>
        </w:rPr>
        <w:tab/>
        <w:t xml:space="preserve"> </w:t>
      </w:r>
    </w:p>
    <w:p w14:paraId="6BEC1620" w14:textId="5F78EFA3" w:rsidR="00D43972" w:rsidRPr="00946121" w:rsidRDefault="00946121" w:rsidP="008858D0">
      <w:pPr>
        <w:tabs>
          <w:tab w:val="left" w:pos="735"/>
        </w:tabs>
        <w:jc w:val="left"/>
        <w:rPr>
          <w:rFonts w:ascii="Arial" w:hAnsi="Arial" w:cs="Arial"/>
          <w:lang w:val="da-DK"/>
        </w:rPr>
      </w:pPr>
      <w:r w:rsidRPr="00946121">
        <w:rPr>
          <w:rFonts w:ascii="Arial" w:hAnsi="Arial" w:cs="Arial"/>
          <w:lang w:val="da-DK"/>
        </w:rPr>
        <w:t>28 europæiske stater</w:t>
      </w:r>
      <w:r w:rsidR="00D43972" w:rsidRPr="00946121">
        <w:rPr>
          <w:rFonts w:ascii="Arial" w:hAnsi="Arial" w:cs="Arial"/>
          <w:lang w:val="da-DK"/>
        </w:rPr>
        <w:t xml:space="preserve"> </w:t>
      </w:r>
      <w:r w:rsidRPr="00946121">
        <w:rPr>
          <w:rFonts w:ascii="Arial" w:hAnsi="Arial" w:cs="Arial"/>
          <w:lang w:val="da-DK"/>
        </w:rPr>
        <w:t>er medlemmer af den politisk-økonomiske Europæiske Union</w:t>
      </w:r>
      <w:r w:rsidR="00D43972" w:rsidRPr="00946121">
        <w:rPr>
          <w:rFonts w:ascii="Arial" w:hAnsi="Arial" w:cs="Arial"/>
          <w:lang w:val="da-DK"/>
        </w:rPr>
        <w:t xml:space="preserve">, 26 </w:t>
      </w:r>
      <w:r>
        <w:rPr>
          <w:rFonts w:ascii="Arial" w:hAnsi="Arial" w:cs="Arial"/>
          <w:lang w:val="da-DK"/>
        </w:rPr>
        <w:t>er medlemmer af det grænsefrie</w:t>
      </w:r>
      <w:r w:rsidR="00D157F2" w:rsidRPr="00946121">
        <w:rPr>
          <w:rFonts w:ascii="Arial" w:hAnsi="Arial" w:cs="Arial"/>
          <w:lang w:val="da-DK"/>
        </w:rPr>
        <w:t xml:space="preserve"> </w:t>
      </w:r>
      <w:r>
        <w:rPr>
          <w:rFonts w:ascii="Arial" w:hAnsi="Arial" w:cs="Arial"/>
          <w:lang w:val="da-DK"/>
        </w:rPr>
        <w:t>Schengen samarbejde</w:t>
      </w:r>
      <w:r w:rsidR="008964A5">
        <w:rPr>
          <w:rFonts w:ascii="Arial" w:hAnsi="Arial" w:cs="Arial"/>
          <w:lang w:val="da-DK"/>
        </w:rPr>
        <w:t xml:space="preserve"> og</w:t>
      </w:r>
      <w:r w:rsidR="00D43972" w:rsidRPr="00946121">
        <w:rPr>
          <w:rFonts w:ascii="Arial" w:hAnsi="Arial" w:cs="Arial"/>
          <w:lang w:val="da-DK"/>
        </w:rPr>
        <w:t xml:space="preserve"> 19 </w:t>
      </w:r>
      <w:r w:rsidR="008964A5">
        <w:rPr>
          <w:rFonts w:ascii="Arial" w:hAnsi="Arial" w:cs="Arial"/>
          <w:lang w:val="da-DK"/>
        </w:rPr>
        <w:t>af dem af den monetære union</w:t>
      </w:r>
      <w:r>
        <w:rPr>
          <w:rFonts w:ascii="Arial" w:hAnsi="Arial" w:cs="Arial"/>
          <w:lang w:val="da-DK"/>
        </w:rPr>
        <w:t xml:space="preserve">, </w:t>
      </w:r>
      <w:r w:rsidR="00D43972" w:rsidRPr="00946121">
        <w:rPr>
          <w:rFonts w:ascii="Arial" w:hAnsi="Arial" w:cs="Arial"/>
          <w:lang w:val="da-DK"/>
        </w:rPr>
        <w:t>Eurozone</w:t>
      </w:r>
      <w:r>
        <w:rPr>
          <w:rFonts w:ascii="Arial" w:hAnsi="Arial" w:cs="Arial"/>
          <w:lang w:val="da-DK"/>
        </w:rPr>
        <w:t>n</w:t>
      </w:r>
      <w:r w:rsidR="00D43972" w:rsidRPr="00946121">
        <w:rPr>
          <w:rFonts w:ascii="Arial" w:hAnsi="Arial" w:cs="Arial"/>
          <w:lang w:val="da-DK"/>
        </w:rPr>
        <w:t xml:space="preserve">. </w:t>
      </w:r>
    </w:p>
    <w:p w14:paraId="28DDB566" w14:textId="32D98ABB" w:rsidR="00D43972" w:rsidRPr="002B7E1D" w:rsidRDefault="003D2C32" w:rsidP="008D3156">
      <w:pPr>
        <w:pStyle w:val="berschrift1"/>
        <w:rPr>
          <w:lang w:val="da-DK"/>
        </w:rPr>
      </w:pPr>
      <w:r w:rsidRPr="002B7E1D">
        <w:rPr>
          <w:lang w:val="da-DK"/>
        </w:rPr>
        <w:t xml:space="preserve">4. </w:t>
      </w:r>
      <w:r w:rsidR="00260B4C" w:rsidRPr="002B7E1D">
        <w:rPr>
          <w:lang w:val="da-DK"/>
        </w:rPr>
        <w:t>Økonomi</w:t>
      </w:r>
    </w:p>
    <w:p w14:paraId="3A96C0F3" w14:textId="315B20F6" w:rsidR="001A00F4" w:rsidRPr="001A00F4" w:rsidRDefault="001A00F4" w:rsidP="008858D0">
      <w:pPr>
        <w:tabs>
          <w:tab w:val="left" w:pos="735"/>
        </w:tabs>
        <w:jc w:val="left"/>
        <w:rPr>
          <w:rFonts w:ascii="Arial" w:hAnsi="Arial" w:cs="Arial"/>
          <w:lang w:val="da-DK"/>
        </w:rPr>
      </w:pPr>
      <w:r w:rsidRPr="001A00F4">
        <w:rPr>
          <w:rFonts w:ascii="Arial" w:hAnsi="Arial" w:cs="Arial"/>
          <w:lang w:val="da-DK"/>
        </w:rPr>
        <w:t xml:space="preserve">Den industrielle revolution </w:t>
      </w:r>
      <w:r w:rsidR="008964A5">
        <w:rPr>
          <w:rFonts w:ascii="Arial" w:hAnsi="Arial" w:cs="Arial"/>
          <w:lang w:val="da-DK"/>
        </w:rPr>
        <w:t xml:space="preserve">ved </w:t>
      </w:r>
      <w:r w:rsidRPr="001A00F4">
        <w:rPr>
          <w:rFonts w:ascii="Arial" w:hAnsi="Arial" w:cs="Arial"/>
          <w:lang w:val="da-DK"/>
        </w:rPr>
        <w:t xml:space="preserve">slutningen af 18. </w:t>
      </w:r>
      <w:r>
        <w:rPr>
          <w:rFonts w:ascii="Arial" w:hAnsi="Arial" w:cs="Arial"/>
          <w:lang w:val="da-DK"/>
        </w:rPr>
        <w:t xml:space="preserve">og </w:t>
      </w:r>
      <w:r w:rsidR="008964A5">
        <w:rPr>
          <w:rFonts w:ascii="Arial" w:hAnsi="Arial" w:cs="Arial"/>
          <w:lang w:val="da-DK"/>
        </w:rPr>
        <w:t xml:space="preserve">i det </w:t>
      </w:r>
      <w:r>
        <w:rPr>
          <w:rFonts w:ascii="Arial" w:hAnsi="Arial" w:cs="Arial"/>
          <w:lang w:val="da-DK"/>
        </w:rPr>
        <w:t>19. århundrede forandrede Vesteuropas økonomi. Økonomierne, som var ødelagt af både 1. og 2. verdenskrig genvandt langsomt deres styrke.</w:t>
      </w:r>
    </w:p>
    <w:p w14:paraId="79C35700" w14:textId="499EF320" w:rsidR="001A00F4" w:rsidRDefault="001A00F4" w:rsidP="008858D0">
      <w:pPr>
        <w:tabs>
          <w:tab w:val="left" w:pos="735"/>
        </w:tabs>
        <w:jc w:val="left"/>
        <w:rPr>
          <w:rFonts w:ascii="Arial" w:hAnsi="Arial" w:cs="Arial"/>
          <w:lang w:val="da-DK"/>
        </w:rPr>
      </w:pPr>
      <w:r>
        <w:rPr>
          <w:rFonts w:ascii="Arial" w:hAnsi="Arial" w:cs="Arial"/>
          <w:lang w:val="da-DK"/>
        </w:rPr>
        <w:t>Efter 2. verdenskrig kom h</w:t>
      </w:r>
      <w:r w:rsidRPr="001A00F4">
        <w:rPr>
          <w:rFonts w:ascii="Arial" w:hAnsi="Arial" w:cs="Arial"/>
          <w:lang w:val="da-DK"/>
        </w:rPr>
        <w:t xml:space="preserve">ovedparten af de central </w:t>
      </w:r>
      <w:r>
        <w:rPr>
          <w:rFonts w:ascii="Arial" w:hAnsi="Arial" w:cs="Arial"/>
          <w:lang w:val="da-DK"/>
        </w:rPr>
        <w:t xml:space="preserve">og øst europæiske stater </w:t>
      </w:r>
      <w:r w:rsidRPr="001A00F4">
        <w:rPr>
          <w:rFonts w:ascii="Arial" w:hAnsi="Arial" w:cs="Arial"/>
          <w:lang w:val="da-DK"/>
        </w:rPr>
        <w:t>under Sovjet Unionens kontrol</w:t>
      </w:r>
      <w:r>
        <w:rPr>
          <w:rFonts w:ascii="Arial" w:hAnsi="Arial" w:cs="Arial"/>
          <w:lang w:val="da-DK"/>
        </w:rPr>
        <w:t xml:space="preserve"> og blev medlemmer af </w:t>
      </w:r>
      <w:r w:rsidR="009316D7">
        <w:rPr>
          <w:rFonts w:ascii="Arial" w:hAnsi="Arial" w:cs="Arial"/>
          <w:lang w:val="da-DK"/>
        </w:rPr>
        <w:t>det forpligtende økonomiske samarbejde,</w:t>
      </w:r>
      <w:r>
        <w:rPr>
          <w:rFonts w:ascii="Arial" w:hAnsi="Arial" w:cs="Arial"/>
          <w:lang w:val="da-DK"/>
        </w:rPr>
        <w:t xml:space="preserve"> </w:t>
      </w:r>
      <w:r w:rsidR="009316D7">
        <w:rPr>
          <w:rFonts w:ascii="Arial" w:hAnsi="Arial" w:cs="Arial"/>
          <w:lang w:val="da-DK"/>
        </w:rPr>
        <w:t>Counc</w:t>
      </w:r>
      <w:r>
        <w:rPr>
          <w:rFonts w:ascii="Arial" w:hAnsi="Arial" w:cs="Arial"/>
          <w:lang w:val="da-DK"/>
        </w:rPr>
        <w:t>il for Mutual Economic Assistance (COMECON</w:t>
      </w:r>
      <w:r w:rsidR="009316D7">
        <w:rPr>
          <w:rFonts w:ascii="Arial" w:hAnsi="Arial" w:cs="Arial"/>
          <w:lang w:val="da-DK"/>
        </w:rPr>
        <w:t>).</w:t>
      </w:r>
    </w:p>
    <w:p w14:paraId="7D4EA9C6" w14:textId="33F63C7A" w:rsidR="001F4AA7" w:rsidRPr="009316D7" w:rsidRDefault="009316D7" w:rsidP="008858D0">
      <w:pPr>
        <w:tabs>
          <w:tab w:val="left" w:pos="735"/>
        </w:tabs>
        <w:jc w:val="left"/>
        <w:rPr>
          <w:rFonts w:ascii="Arial" w:hAnsi="Arial" w:cs="Arial"/>
          <w:lang w:val="da-DK"/>
        </w:rPr>
      </w:pPr>
      <w:r>
        <w:rPr>
          <w:rFonts w:ascii="Arial" w:hAnsi="Arial" w:cs="Arial"/>
          <w:lang w:val="da-DK"/>
        </w:rPr>
        <w:t>Tilsvarende initiativer blandt de ves</w:t>
      </w:r>
      <w:r w:rsidR="008964A5">
        <w:rPr>
          <w:rFonts w:ascii="Arial" w:hAnsi="Arial" w:cs="Arial"/>
          <w:lang w:val="da-DK"/>
        </w:rPr>
        <w:t>tlige stater til at knytte sine</w:t>
      </w:r>
      <w:r>
        <w:rPr>
          <w:rFonts w:ascii="Arial" w:hAnsi="Arial" w:cs="Arial"/>
          <w:lang w:val="da-DK"/>
        </w:rPr>
        <w:t xml:space="preserve"> økonomier tættere sammen kom efterhånden til at udgøre grundlaget for EU og for et øget handelssamarbejde. Disse forhold var i høj grad fremmende for hurtigt forbedrede økonomier, mens staterne i COMECON var udfordrede af Den kolde krigs omkostninger </w:t>
      </w:r>
      <w:r w:rsidR="001F4AA7" w:rsidRPr="0055653C">
        <w:rPr>
          <w:rStyle w:val="Funotenzeichen"/>
          <w:rFonts w:ascii="Arial" w:hAnsi="Arial" w:cs="Arial"/>
          <w:lang w:val="en-GB"/>
        </w:rPr>
        <w:footnoteReference w:id="4"/>
      </w:r>
      <w:r w:rsidR="000212AE" w:rsidRPr="009316D7">
        <w:rPr>
          <w:rFonts w:ascii="Arial" w:hAnsi="Arial" w:cs="Arial"/>
          <w:lang w:val="da-DK"/>
        </w:rPr>
        <w:t xml:space="preserve">. </w:t>
      </w:r>
    </w:p>
    <w:p w14:paraId="2C146246" w14:textId="7A30FE04" w:rsidR="009316D7" w:rsidRPr="009316D7" w:rsidRDefault="009316D7" w:rsidP="008858D0">
      <w:pPr>
        <w:tabs>
          <w:tab w:val="left" w:pos="735"/>
        </w:tabs>
        <w:jc w:val="left"/>
        <w:rPr>
          <w:rFonts w:ascii="Arial" w:hAnsi="Arial" w:cs="Arial"/>
          <w:lang w:val="da-DK"/>
        </w:rPr>
      </w:pPr>
      <w:r w:rsidRPr="009316D7">
        <w:rPr>
          <w:rFonts w:ascii="Arial" w:hAnsi="Arial" w:cs="Arial"/>
          <w:lang w:val="da-DK"/>
        </w:rPr>
        <w:t xml:space="preserve">Frem til 1990, var Det Europæiske Fællesskab </w:t>
      </w:r>
      <w:r w:rsidR="00AF4CBE">
        <w:rPr>
          <w:rFonts w:ascii="Arial" w:hAnsi="Arial" w:cs="Arial"/>
          <w:lang w:val="da-DK"/>
        </w:rPr>
        <w:t xml:space="preserve">blevet </w:t>
      </w:r>
      <w:r w:rsidRPr="009316D7">
        <w:rPr>
          <w:rFonts w:ascii="Arial" w:hAnsi="Arial" w:cs="Arial"/>
          <w:lang w:val="da-DK"/>
        </w:rPr>
        <w:t xml:space="preserve">udvidet fra de 6 </w:t>
      </w:r>
      <w:r w:rsidR="00331700">
        <w:rPr>
          <w:rFonts w:ascii="Arial" w:hAnsi="Arial" w:cs="Arial"/>
          <w:lang w:val="da-DK"/>
        </w:rPr>
        <w:t>grundlæggende medlemmer til 12. Med kommunismens fald i Central- og Østeuropa</w:t>
      </w:r>
      <w:r w:rsidR="00AF4CBE">
        <w:rPr>
          <w:rFonts w:ascii="Arial" w:hAnsi="Arial" w:cs="Arial"/>
          <w:lang w:val="da-DK"/>
        </w:rPr>
        <w:t xml:space="preserve"> i 1992, indledte</w:t>
      </w:r>
      <w:r w:rsidR="00331700">
        <w:rPr>
          <w:rFonts w:ascii="Arial" w:hAnsi="Arial" w:cs="Arial"/>
          <w:lang w:val="da-DK"/>
        </w:rPr>
        <w:t xml:space="preserve"> de post</w:t>
      </w:r>
      <w:r w:rsidR="00AF4CBE">
        <w:rPr>
          <w:rFonts w:ascii="Arial" w:hAnsi="Arial" w:cs="Arial"/>
          <w:lang w:val="da-DK"/>
        </w:rPr>
        <w:t xml:space="preserve">-socialistiske lande </w:t>
      </w:r>
      <w:r w:rsidR="00331700">
        <w:rPr>
          <w:rFonts w:ascii="Arial" w:hAnsi="Arial" w:cs="Arial"/>
          <w:lang w:val="da-DK"/>
        </w:rPr>
        <w:t>deres fri</w:t>
      </w:r>
      <w:r w:rsidR="00AF4CBE">
        <w:rPr>
          <w:rFonts w:ascii="Arial" w:hAnsi="Arial" w:cs="Arial"/>
          <w:lang w:val="da-DK"/>
        </w:rPr>
        <w:t xml:space="preserve">e </w:t>
      </w:r>
      <w:r w:rsidR="00331700">
        <w:rPr>
          <w:rFonts w:ascii="Arial" w:hAnsi="Arial" w:cs="Arial"/>
          <w:lang w:val="da-DK"/>
        </w:rPr>
        <w:t xml:space="preserve">markedsreformer. Ved årtusindskiftet, dominerede </w:t>
      </w:r>
      <w:r w:rsidR="00331700">
        <w:rPr>
          <w:rFonts w:ascii="Arial" w:hAnsi="Arial" w:cs="Arial"/>
          <w:lang w:val="da-DK"/>
        </w:rPr>
        <w:lastRenderedPageBreak/>
        <w:t>EU Europas økonomi, med de fem største europæiske økonomier på det tidspunkt, nemlig Tyskland, Storbritannien, Frankrig, Italien og Spanien</w:t>
      </w:r>
      <w:r w:rsidR="00AF4CBE">
        <w:rPr>
          <w:rFonts w:ascii="Arial" w:hAnsi="Arial" w:cs="Arial"/>
          <w:lang w:val="da-DK"/>
        </w:rPr>
        <w:t>.</w:t>
      </w:r>
    </w:p>
    <w:p w14:paraId="1BA8306E" w14:textId="17FD7096" w:rsidR="000212AE" w:rsidRPr="00AF4CBE" w:rsidRDefault="00AF4CBE" w:rsidP="008858D0">
      <w:pPr>
        <w:tabs>
          <w:tab w:val="left" w:pos="735"/>
        </w:tabs>
        <w:jc w:val="left"/>
        <w:rPr>
          <w:rFonts w:ascii="Arial" w:hAnsi="Arial" w:cs="Arial"/>
          <w:lang w:val="da-DK"/>
        </w:rPr>
      </w:pPr>
      <w:r w:rsidRPr="00AF4CBE">
        <w:rPr>
          <w:rFonts w:ascii="Arial" w:hAnsi="Arial" w:cs="Arial"/>
          <w:lang w:val="da-DK"/>
        </w:rPr>
        <w:t>Statistik fra</w:t>
      </w:r>
      <w:r w:rsidR="000212AE" w:rsidRPr="00AF4CBE">
        <w:rPr>
          <w:rFonts w:ascii="Arial" w:hAnsi="Arial" w:cs="Arial"/>
          <w:lang w:val="da-DK"/>
        </w:rPr>
        <w:t xml:space="preserve"> Eurostat</w:t>
      </w:r>
      <w:r w:rsidR="001554CE" w:rsidRPr="0055653C">
        <w:rPr>
          <w:rStyle w:val="Funotenzeichen"/>
          <w:rFonts w:ascii="Arial" w:hAnsi="Arial" w:cs="Arial"/>
          <w:lang w:val="en-GB"/>
        </w:rPr>
        <w:footnoteReference w:id="5"/>
      </w:r>
      <w:r w:rsidR="008964A5">
        <w:rPr>
          <w:rFonts w:ascii="Arial" w:hAnsi="Arial" w:cs="Arial"/>
          <w:lang w:val="da-DK"/>
        </w:rPr>
        <w:t xml:space="preserve"> i</w:t>
      </w:r>
      <w:r>
        <w:rPr>
          <w:rFonts w:ascii="Arial" w:hAnsi="Arial" w:cs="Arial"/>
          <w:lang w:val="da-DK"/>
        </w:rPr>
        <w:t xml:space="preserve"> 2009 bekræfter, at</w:t>
      </w:r>
      <w:r w:rsidRPr="00AF4CBE">
        <w:rPr>
          <w:rFonts w:ascii="Arial" w:hAnsi="Arial" w:cs="Arial"/>
          <w:lang w:val="da-DK"/>
        </w:rPr>
        <w:t xml:space="preserve"> </w:t>
      </w:r>
      <w:r w:rsidR="000212AE" w:rsidRPr="00AF4CBE">
        <w:rPr>
          <w:rFonts w:ascii="Arial" w:hAnsi="Arial" w:cs="Arial"/>
          <w:lang w:val="da-DK"/>
        </w:rPr>
        <w:t>Eurozone</w:t>
      </w:r>
      <w:r w:rsidRPr="00AF4CBE">
        <w:rPr>
          <w:rFonts w:ascii="Arial" w:hAnsi="Arial" w:cs="Arial"/>
          <w:lang w:val="da-DK"/>
        </w:rPr>
        <w:t xml:space="preserve">n, </w:t>
      </w:r>
      <w:r>
        <w:rPr>
          <w:rFonts w:ascii="Arial" w:hAnsi="Arial" w:cs="Arial"/>
          <w:lang w:val="da-DK"/>
        </w:rPr>
        <w:t>i</w:t>
      </w:r>
      <w:r w:rsidRPr="00AF4CBE">
        <w:rPr>
          <w:rFonts w:ascii="Arial" w:hAnsi="Arial" w:cs="Arial"/>
          <w:lang w:val="da-DK"/>
        </w:rPr>
        <w:t xml:space="preserve"> 2008,  var kommet i recession</w:t>
      </w:r>
      <w:r>
        <w:rPr>
          <w:rFonts w:ascii="Arial" w:hAnsi="Arial" w:cs="Arial"/>
          <w:lang w:val="da-DK"/>
        </w:rPr>
        <w:t>. I</w:t>
      </w:r>
      <w:r w:rsidR="008964A5">
        <w:rPr>
          <w:rFonts w:ascii="Arial" w:hAnsi="Arial" w:cs="Arial"/>
          <w:lang w:val="da-DK"/>
        </w:rPr>
        <w:t xml:space="preserve"> 2010</w:t>
      </w:r>
      <w:r w:rsidR="000212AE" w:rsidRPr="00AF4CBE">
        <w:rPr>
          <w:rFonts w:ascii="Arial" w:hAnsi="Arial" w:cs="Arial"/>
          <w:lang w:val="da-DK"/>
        </w:rPr>
        <w:t xml:space="preserve"> </w:t>
      </w:r>
      <w:r w:rsidRPr="00AF4CBE">
        <w:rPr>
          <w:rFonts w:ascii="Arial" w:hAnsi="Arial" w:cs="Arial"/>
          <w:lang w:val="da-DK"/>
        </w:rPr>
        <w:t xml:space="preserve">var gældskriserne </w:t>
      </w:r>
      <w:r>
        <w:rPr>
          <w:rFonts w:ascii="Arial" w:hAnsi="Arial" w:cs="Arial"/>
          <w:lang w:val="da-DK"/>
        </w:rPr>
        <w:t>i</w:t>
      </w:r>
      <w:r w:rsidRPr="00AF4CBE">
        <w:rPr>
          <w:rFonts w:ascii="Arial" w:hAnsi="Arial" w:cs="Arial"/>
          <w:lang w:val="da-DK"/>
        </w:rPr>
        <w:t xml:space="preserve"> Grækenland, Irland, Spanien og Portugal en realitet.</w:t>
      </w:r>
    </w:p>
    <w:p w14:paraId="657AAF7B" w14:textId="3138CA36" w:rsidR="00AF4CBE" w:rsidRPr="00AF4CBE" w:rsidRDefault="00AF4CBE" w:rsidP="008858D0">
      <w:pPr>
        <w:tabs>
          <w:tab w:val="left" w:pos="735"/>
        </w:tabs>
        <w:jc w:val="left"/>
        <w:rPr>
          <w:rFonts w:ascii="Arial" w:hAnsi="Arial" w:cs="Arial"/>
          <w:lang w:val="da-DK"/>
        </w:rPr>
      </w:pPr>
      <w:r w:rsidRPr="00AF4CBE">
        <w:rPr>
          <w:rFonts w:ascii="Arial" w:hAnsi="Arial" w:cs="Arial"/>
          <w:lang w:val="da-DK"/>
        </w:rPr>
        <w:t xml:space="preserve">Der er stor variation i </w:t>
      </w:r>
      <w:r w:rsidR="002B7AD5">
        <w:rPr>
          <w:rFonts w:ascii="Arial" w:hAnsi="Arial" w:cs="Arial"/>
          <w:lang w:val="da-DK"/>
        </w:rPr>
        <w:t>Europa</w:t>
      </w:r>
      <w:r>
        <w:rPr>
          <w:rFonts w:ascii="Arial" w:hAnsi="Arial" w:cs="Arial"/>
          <w:lang w:val="da-DK"/>
        </w:rPr>
        <w:t>,</w:t>
      </w:r>
      <w:r w:rsidR="000212AE" w:rsidRPr="00AF4CBE">
        <w:rPr>
          <w:rFonts w:ascii="Arial" w:hAnsi="Arial" w:cs="Arial"/>
          <w:lang w:val="da-DK"/>
        </w:rPr>
        <w:t xml:space="preserve"> </w:t>
      </w:r>
      <w:r w:rsidRPr="00AF4CBE">
        <w:rPr>
          <w:rFonts w:ascii="Arial" w:hAnsi="Arial" w:cs="Arial"/>
          <w:lang w:val="da-DK"/>
        </w:rPr>
        <w:t xml:space="preserve">hvad angår </w:t>
      </w:r>
      <w:r>
        <w:rPr>
          <w:rFonts w:ascii="Arial" w:hAnsi="Arial" w:cs="Arial"/>
          <w:lang w:val="da-DK"/>
        </w:rPr>
        <w:t>landenes velstand. Den Europæiske Uni</w:t>
      </w:r>
      <w:r w:rsidR="002B7AD5">
        <w:rPr>
          <w:rFonts w:ascii="Arial" w:hAnsi="Arial" w:cs="Arial"/>
          <w:lang w:val="da-DK"/>
        </w:rPr>
        <w:t xml:space="preserve">on udgør verdens største enkeltøkonomi, dog med </w:t>
      </w:r>
      <w:r>
        <w:rPr>
          <w:rFonts w:ascii="Arial" w:hAnsi="Arial" w:cs="Arial"/>
          <w:lang w:val="da-DK"/>
        </w:rPr>
        <w:t>store indbyrdes forskelle blandt de europæiske landes indtægter.</w:t>
      </w:r>
    </w:p>
    <w:p w14:paraId="5DB2F6E4" w14:textId="7D395A38" w:rsidR="000212AE" w:rsidRPr="002B7E1D" w:rsidRDefault="003D2C32" w:rsidP="008D3156">
      <w:pPr>
        <w:pStyle w:val="berschrift1"/>
        <w:rPr>
          <w:lang w:val="da-DK"/>
        </w:rPr>
      </w:pPr>
      <w:r w:rsidRPr="002B7E1D">
        <w:rPr>
          <w:lang w:val="da-DK"/>
        </w:rPr>
        <w:t xml:space="preserve">5. </w:t>
      </w:r>
      <w:r w:rsidR="002B7AD5" w:rsidRPr="002B7E1D">
        <w:rPr>
          <w:lang w:val="da-DK"/>
        </w:rPr>
        <w:t>Demografi</w:t>
      </w:r>
    </w:p>
    <w:p w14:paraId="4CF165B3" w14:textId="6508C356" w:rsidR="002B7AD5" w:rsidRDefault="002B7AD5" w:rsidP="008858D0">
      <w:pPr>
        <w:tabs>
          <w:tab w:val="left" w:pos="735"/>
        </w:tabs>
        <w:jc w:val="left"/>
        <w:rPr>
          <w:rFonts w:ascii="Arial" w:hAnsi="Arial" w:cs="Arial"/>
          <w:lang w:val="da-DK"/>
        </w:rPr>
      </w:pPr>
      <w:r w:rsidRPr="002B7AD5">
        <w:rPr>
          <w:rFonts w:ascii="Arial" w:hAnsi="Arial" w:cs="Arial"/>
          <w:lang w:val="da-DK"/>
        </w:rPr>
        <w:t>I</w:t>
      </w:r>
      <w:r w:rsidR="007E28D9" w:rsidRPr="002B7AD5">
        <w:rPr>
          <w:rFonts w:ascii="Arial" w:hAnsi="Arial" w:cs="Arial"/>
          <w:lang w:val="da-DK"/>
        </w:rPr>
        <w:t xml:space="preserve"> 2016, </w:t>
      </w:r>
      <w:r w:rsidRPr="002B7AD5">
        <w:rPr>
          <w:rFonts w:ascii="Arial" w:hAnsi="Arial" w:cs="Arial"/>
          <w:lang w:val="da-DK"/>
        </w:rPr>
        <w:t>blev Europas samlede befolkn</w:t>
      </w:r>
      <w:r>
        <w:rPr>
          <w:rFonts w:ascii="Arial" w:hAnsi="Arial" w:cs="Arial"/>
          <w:lang w:val="da-DK"/>
        </w:rPr>
        <w:t>i</w:t>
      </w:r>
      <w:r w:rsidRPr="002B7AD5">
        <w:rPr>
          <w:rFonts w:ascii="Arial" w:hAnsi="Arial" w:cs="Arial"/>
          <w:lang w:val="da-DK"/>
        </w:rPr>
        <w:t>ng opgjort til 741 millioner i henhold til 2017 revisionen af</w:t>
      </w:r>
      <w:r w:rsidR="007E28D9" w:rsidRPr="002B7AD5">
        <w:rPr>
          <w:rFonts w:ascii="Arial" w:hAnsi="Arial" w:cs="Arial"/>
          <w:lang w:val="da-DK"/>
        </w:rPr>
        <w:t xml:space="preserve"> </w:t>
      </w:r>
      <w:r>
        <w:rPr>
          <w:rFonts w:ascii="Arial" w:hAnsi="Arial" w:cs="Arial"/>
          <w:lang w:val="da-DK"/>
        </w:rPr>
        <w:t>den forventede v</w:t>
      </w:r>
      <w:r w:rsidRPr="002B7AD5">
        <w:rPr>
          <w:rFonts w:ascii="Arial" w:hAnsi="Arial" w:cs="Arial"/>
          <w:lang w:val="da-DK"/>
        </w:rPr>
        <w:t>e</w:t>
      </w:r>
      <w:r>
        <w:rPr>
          <w:rFonts w:ascii="Arial" w:hAnsi="Arial" w:cs="Arial"/>
          <w:lang w:val="da-DK"/>
        </w:rPr>
        <w:t>r</w:t>
      </w:r>
      <w:r w:rsidRPr="002B7AD5">
        <w:rPr>
          <w:rFonts w:ascii="Arial" w:hAnsi="Arial" w:cs="Arial"/>
          <w:lang w:val="da-DK"/>
        </w:rPr>
        <w:t xml:space="preserve">dens </w:t>
      </w:r>
      <w:r>
        <w:rPr>
          <w:rFonts w:ascii="Arial" w:hAnsi="Arial" w:cs="Arial"/>
          <w:lang w:val="da-DK"/>
        </w:rPr>
        <w:t>befolkningsudvikling</w:t>
      </w:r>
      <w:r w:rsidRPr="002B7AD5">
        <w:rPr>
          <w:rFonts w:ascii="Arial" w:hAnsi="Arial" w:cs="Arial"/>
          <w:lang w:val="da-DK"/>
        </w:rPr>
        <w:t xml:space="preserve">, </w:t>
      </w:r>
      <w:r>
        <w:rPr>
          <w:rFonts w:ascii="Arial" w:hAnsi="Arial" w:cs="Arial"/>
          <w:lang w:val="da-DK"/>
        </w:rPr>
        <w:t xml:space="preserve">og </w:t>
      </w:r>
      <w:r w:rsidRPr="002B7AD5">
        <w:rPr>
          <w:rFonts w:ascii="Arial" w:hAnsi="Arial" w:cs="Arial"/>
          <w:lang w:val="da-DK"/>
        </w:rPr>
        <w:t xml:space="preserve">udgør </w:t>
      </w:r>
      <w:r>
        <w:rPr>
          <w:rFonts w:ascii="Arial" w:hAnsi="Arial" w:cs="Arial"/>
          <w:lang w:val="da-DK"/>
        </w:rPr>
        <w:t xml:space="preserve">dermed </w:t>
      </w:r>
      <w:r w:rsidRPr="002B7AD5">
        <w:rPr>
          <w:rFonts w:ascii="Arial" w:hAnsi="Arial" w:cs="Arial"/>
          <w:lang w:val="da-DK"/>
        </w:rPr>
        <w:t xml:space="preserve">lidt mere end </w:t>
      </w:r>
      <w:r>
        <w:rPr>
          <w:rFonts w:ascii="Arial" w:hAnsi="Arial" w:cs="Arial"/>
          <w:lang w:val="da-DK"/>
        </w:rPr>
        <w:t>en niendedel af Verdens befolkning. For et århundrede siden udgjorde Europas befolkning knap en fjerdedel af verdens befolkning, hvilket viser et stort fald i fødselsraten i Europa samtidig med en eksponentiel stigning i den øvrige del af verden, særligt i de asiatiske lande som Kina og Indien</w:t>
      </w:r>
      <w:r w:rsidR="0076351B">
        <w:rPr>
          <w:rFonts w:ascii="Arial" w:hAnsi="Arial" w:cs="Arial"/>
          <w:lang w:val="da-DK"/>
        </w:rPr>
        <w:t>. I størstedelen af Europa er der et fødselsunderskud, hvilket betyder, at hver ny (-født) generation er mindre end den forrige.</w:t>
      </w:r>
    </w:p>
    <w:p w14:paraId="7BFE7AEE" w14:textId="08A35179" w:rsidR="00D43972" w:rsidRPr="002B7E1D" w:rsidRDefault="003D2C32" w:rsidP="008D3156">
      <w:pPr>
        <w:pStyle w:val="berschrift1"/>
        <w:rPr>
          <w:lang w:val="da-DK"/>
        </w:rPr>
      </w:pPr>
      <w:r w:rsidRPr="002B7E1D">
        <w:rPr>
          <w:lang w:val="da-DK"/>
        </w:rPr>
        <w:t xml:space="preserve">6. </w:t>
      </w:r>
      <w:r w:rsidR="0076351B" w:rsidRPr="002B7E1D">
        <w:rPr>
          <w:lang w:val="da-DK"/>
        </w:rPr>
        <w:t>Etniske grupper</w:t>
      </w:r>
    </w:p>
    <w:p w14:paraId="2C58B9BD" w14:textId="64BD50B6" w:rsidR="0076351B" w:rsidRPr="0076351B" w:rsidRDefault="00D43972" w:rsidP="008858D0">
      <w:pPr>
        <w:tabs>
          <w:tab w:val="left" w:pos="735"/>
        </w:tabs>
        <w:jc w:val="left"/>
        <w:rPr>
          <w:rFonts w:ascii="Arial" w:hAnsi="Arial" w:cs="Arial"/>
          <w:lang w:val="da-DK"/>
        </w:rPr>
      </w:pPr>
      <w:r w:rsidRPr="0076351B">
        <w:rPr>
          <w:rFonts w:ascii="Arial" w:hAnsi="Arial" w:cs="Arial"/>
          <w:lang w:val="da-DK"/>
        </w:rPr>
        <w:t>Pan and Pfeil</w:t>
      </w:r>
      <w:r w:rsidR="00AC42B1" w:rsidRPr="0055653C">
        <w:rPr>
          <w:rStyle w:val="Funotenzeichen"/>
          <w:rFonts w:ascii="Arial" w:hAnsi="Arial" w:cs="Arial"/>
          <w:lang w:val="en-GB"/>
        </w:rPr>
        <w:footnoteReference w:id="6"/>
      </w:r>
      <w:r w:rsidRPr="0076351B">
        <w:rPr>
          <w:rFonts w:ascii="Arial" w:hAnsi="Arial" w:cs="Arial"/>
          <w:lang w:val="da-DK"/>
        </w:rPr>
        <w:t xml:space="preserve"> (200</w:t>
      </w:r>
      <w:r w:rsidR="00AC42B1" w:rsidRPr="0076351B">
        <w:rPr>
          <w:rFonts w:ascii="Arial" w:hAnsi="Arial" w:cs="Arial"/>
          <w:lang w:val="da-DK"/>
        </w:rPr>
        <w:t>3</w:t>
      </w:r>
      <w:r w:rsidR="0076351B" w:rsidRPr="0076351B">
        <w:rPr>
          <w:rFonts w:ascii="Arial" w:hAnsi="Arial" w:cs="Arial"/>
          <w:lang w:val="da-DK"/>
        </w:rPr>
        <w:t xml:space="preserve">) opregner  87 forskellige europæiske befolkningsgrupper, hvoraf </w:t>
      </w:r>
      <w:r w:rsidRPr="0076351B">
        <w:rPr>
          <w:rFonts w:ascii="Arial" w:hAnsi="Arial" w:cs="Arial"/>
          <w:lang w:val="da-DK"/>
        </w:rPr>
        <w:t xml:space="preserve"> </w:t>
      </w:r>
      <w:r w:rsidR="0076351B" w:rsidRPr="0076351B">
        <w:rPr>
          <w:rFonts w:ascii="Arial" w:hAnsi="Arial" w:cs="Arial"/>
          <w:lang w:val="da-DK"/>
        </w:rPr>
        <w:t>33 udgør</w:t>
      </w:r>
      <w:r w:rsidRPr="0076351B">
        <w:rPr>
          <w:rFonts w:ascii="Arial" w:hAnsi="Arial" w:cs="Arial"/>
          <w:lang w:val="da-DK"/>
        </w:rPr>
        <w:t xml:space="preserve"> </w:t>
      </w:r>
      <w:r w:rsidR="0076351B" w:rsidRPr="0076351B">
        <w:rPr>
          <w:rFonts w:ascii="Arial" w:hAnsi="Arial" w:cs="Arial"/>
          <w:lang w:val="da-DK"/>
        </w:rPr>
        <w:t>majoriteten I mindst én selvstænd</w:t>
      </w:r>
      <w:r w:rsidR="0076351B">
        <w:rPr>
          <w:rFonts w:ascii="Arial" w:hAnsi="Arial" w:cs="Arial"/>
          <w:lang w:val="da-DK"/>
        </w:rPr>
        <w:t xml:space="preserve">ig stat, </w:t>
      </w:r>
      <w:r w:rsidR="0076351B" w:rsidRPr="0076351B">
        <w:rPr>
          <w:rFonts w:ascii="Arial" w:hAnsi="Arial" w:cs="Arial"/>
          <w:lang w:val="da-DK"/>
        </w:rPr>
        <w:t>mens de øvrige</w:t>
      </w:r>
      <w:r w:rsidR="00847D51">
        <w:rPr>
          <w:rFonts w:ascii="Arial" w:hAnsi="Arial" w:cs="Arial"/>
          <w:lang w:val="da-DK"/>
        </w:rPr>
        <w:t xml:space="preserve"> </w:t>
      </w:r>
      <w:r w:rsidR="0076351B">
        <w:rPr>
          <w:rFonts w:ascii="Arial" w:hAnsi="Arial" w:cs="Arial"/>
          <w:lang w:val="da-DK"/>
        </w:rPr>
        <w:t>54 udgør etniske minoriteter. Ifølge FN’s befolkningsprognoser vil der i 2050 muligvis kunne konstateres et fald i Europas befolkning, sådan at denne vil udgøre omkring 7% af den samlede verdens befolkning. Der er dog store forskelle i fødselsraterne, regionerne imellem</w:t>
      </w:r>
      <w:r w:rsidR="00706506">
        <w:rPr>
          <w:rFonts w:ascii="Arial" w:hAnsi="Arial" w:cs="Arial"/>
          <w:lang w:val="da-DK"/>
        </w:rPr>
        <w:t>. Den gennemsnitlige fødselsrate er 1.52 pr. kvinde.</w:t>
      </w:r>
    </w:p>
    <w:p w14:paraId="4377F566" w14:textId="24A55AEE" w:rsidR="00706506" w:rsidRDefault="00706506" w:rsidP="008858D0">
      <w:pPr>
        <w:tabs>
          <w:tab w:val="left" w:pos="735"/>
        </w:tabs>
        <w:jc w:val="left"/>
        <w:rPr>
          <w:rFonts w:ascii="Arial" w:hAnsi="Arial" w:cs="Arial"/>
          <w:lang w:val="da-DK"/>
        </w:rPr>
      </w:pPr>
      <w:r>
        <w:rPr>
          <w:rFonts w:ascii="Arial" w:hAnsi="Arial" w:cs="Arial"/>
          <w:lang w:val="da-DK"/>
        </w:rPr>
        <w:t>Ifølge nogle kilder er denne rate højere blandt muslimer i Europa. FN forudsiger en stadig befolkningsnedgang i Central- og Østeuropa som et resultat af emigration og lav fødselsrate.</w:t>
      </w:r>
    </w:p>
    <w:p w14:paraId="2CDA7450" w14:textId="0C63B692" w:rsidR="00D43972" w:rsidRPr="00706506" w:rsidRDefault="003D2C32" w:rsidP="008D3156">
      <w:pPr>
        <w:pStyle w:val="berschrift1"/>
        <w:rPr>
          <w:lang w:val="da-DK"/>
        </w:rPr>
      </w:pPr>
      <w:r w:rsidRPr="00706506">
        <w:rPr>
          <w:lang w:val="da-DK"/>
        </w:rPr>
        <w:t xml:space="preserve">7. </w:t>
      </w:r>
      <w:r w:rsidR="007E28D9" w:rsidRPr="00706506">
        <w:rPr>
          <w:lang w:val="da-DK"/>
        </w:rPr>
        <w:t>Migration</w:t>
      </w:r>
    </w:p>
    <w:p w14:paraId="21EFC5F2" w14:textId="0D206E86" w:rsidR="00706506" w:rsidRPr="00706506" w:rsidRDefault="00706506" w:rsidP="008858D0">
      <w:pPr>
        <w:tabs>
          <w:tab w:val="left" w:pos="735"/>
        </w:tabs>
        <w:jc w:val="left"/>
        <w:rPr>
          <w:rFonts w:ascii="Arial" w:hAnsi="Arial" w:cs="Arial"/>
          <w:lang w:val="da-DK"/>
        </w:rPr>
      </w:pPr>
      <w:r w:rsidRPr="00706506">
        <w:rPr>
          <w:rFonts w:ascii="Arial" w:hAnsi="Arial" w:cs="Arial"/>
          <w:lang w:val="da-DK"/>
        </w:rPr>
        <w:t xml:space="preserve">Den internationale organisation for migration (International Organisation for Migration – IOM) vurderer, at </w:t>
      </w:r>
      <w:r>
        <w:rPr>
          <w:rFonts w:ascii="Arial" w:hAnsi="Arial" w:cs="Arial"/>
          <w:lang w:val="da-DK"/>
        </w:rPr>
        <w:t xml:space="preserve">blandt alle verdens regioner, vil </w:t>
      </w:r>
      <w:r w:rsidR="000B66F2">
        <w:rPr>
          <w:rFonts w:ascii="Arial" w:hAnsi="Arial" w:cs="Arial"/>
          <w:lang w:val="da-DK"/>
        </w:rPr>
        <w:t>Europa være</w:t>
      </w:r>
      <w:r w:rsidRPr="00706506">
        <w:rPr>
          <w:rFonts w:ascii="Arial" w:hAnsi="Arial" w:cs="Arial"/>
          <w:lang w:val="da-DK"/>
        </w:rPr>
        <w:t xml:space="preserve"> </w:t>
      </w:r>
      <w:r>
        <w:rPr>
          <w:rFonts w:ascii="Arial" w:hAnsi="Arial" w:cs="Arial"/>
          <w:lang w:val="da-DK"/>
        </w:rPr>
        <w:t xml:space="preserve">den region, der bliver hjemsted for det højeste antal migranter, </w:t>
      </w:r>
      <w:r w:rsidRPr="00706506">
        <w:rPr>
          <w:rFonts w:ascii="Arial" w:hAnsi="Arial" w:cs="Arial"/>
          <w:lang w:val="da-DK"/>
        </w:rPr>
        <w:t>med 70,6 millioner migranter</w:t>
      </w:r>
      <w:r>
        <w:rPr>
          <w:rFonts w:ascii="Arial" w:hAnsi="Arial" w:cs="Arial"/>
          <w:lang w:val="da-DK"/>
        </w:rPr>
        <w:t>.</w:t>
      </w:r>
    </w:p>
    <w:p w14:paraId="32DAABC0" w14:textId="13A75FD9" w:rsidR="007E28D9" w:rsidRPr="00706506" w:rsidRDefault="00706506" w:rsidP="008858D0">
      <w:pPr>
        <w:tabs>
          <w:tab w:val="left" w:pos="735"/>
        </w:tabs>
        <w:jc w:val="left"/>
        <w:rPr>
          <w:rFonts w:ascii="Arial" w:hAnsi="Arial" w:cs="Arial"/>
          <w:lang w:val="da-DK"/>
        </w:rPr>
      </w:pPr>
      <w:r w:rsidRPr="00706506">
        <w:rPr>
          <w:rFonts w:ascii="Arial" w:hAnsi="Arial" w:cs="Arial"/>
          <w:lang w:val="da-DK"/>
        </w:rPr>
        <w:lastRenderedPageBreak/>
        <w:t>I 2005, havde EU en netto tilførsel af migration på 1,8 mio.</w:t>
      </w:r>
      <w:r>
        <w:rPr>
          <w:rFonts w:ascii="Arial" w:hAnsi="Arial" w:cs="Arial"/>
          <w:lang w:val="da-DK"/>
        </w:rPr>
        <w:t xml:space="preserve"> mennesker. </w:t>
      </w:r>
      <w:r w:rsidRPr="00706506">
        <w:rPr>
          <w:rFonts w:ascii="Arial" w:hAnsi="Arial" w:cs="Arial"/>
          <w:lang w:val="da-DK"/>
        </w:rPr>
        <w:t>I 2008, fik 696.000 personer borgerskab</w:t>
      </w:r>
      <w:r w:rsidR="00436446">
        <w:rPr>
          <w:rFonts w:ascii="Arial" w:hAnsi="Arial" w:cs="Arial"/>
          <w:lang w:val="da-DK"/>
        </w:rPr>
        <w:t xml:space="preserve"> i</w:t>
      </w:r>
      <w:r w:rsidRPr="00706506">
        <w:rPr>
          <w:rFonts w:ascii="Arial" w:hAnsi="Arial" w:cs="Arial"/>
          <w:lang w:val="da-DK"/>
        </w:rPr>
        <w:t xml:space="preserve"> et af EU’</w:t>
      </w:r>
      <w:r>
        <w:rPr>
          <w:rFonts w:ascii="Arial" w:hAnsi="Arial" w:cs="Arial"/>
          <w:lang w:val="da-DK"/>
        </w:rPr>
        <w:t>s 27 medlem</w:t>
      </w:r>
      <w:r w:rsidRPr="00706506">
        <w:rPr>
          <w:rFonts w:ascii="Arial" w:hAnsi="Arial" w:cs="Arial"/>
          <w:lang w:val="da-DK"/>
        </w:rPr>
        <w:t>sstater, hvilket udgjorde et fald på 707.</w:t>
      </w:r>
      <w:r>
        <w:rPr>
          <w:rFonts w:ascii="Arial" w:hAnsi="Arial" w:cs="Arial"/>
          <w:lang w:val="da-DK"/>
        </w:rPr>
        <w:t>000 i frohold til det foregående år</w:t>
      </w:r>
      <w:r w:rsidR="007E28D9" w:rsidRPr="00706506">
        <w:rPr>
          <w:rFonts w:ascii="Arial" w:hAnsi="Arial" w:cs="Arial"/>
          <w:lang w:val="da-DK"/>
        </w:rPr>
        <w:t>.</w:t>
      </w:r>
    </w:p>
    <w:p w14:paraId="3B711F7A" w14:textId="1FB3C860" w:rsidR="00436446" w:rsidRPr="00436446" w:rsidRDefault="003D2C32" w:rsidP="00436446">
      <w:pPr>
        <w:pStyle w:val="berschrift1"/>
        <w:rPr>
          <w:lang w:val="da-DK"/>
        </w:rPr>
      </w:pPr>
      <w:r w:rsidRPr="00436446">
        <w:rPr>
          <w:lang w:val="da-DK"/>
        </w:rPr>
        <w:t xml:space="preserve">8. </w:t>
      </w:r>
      <w:r w:rsidR="000B66F2">
        <w:rPr>
          <w:lang w:val="da-DK"/>
        </w:rPr>
        <w:t>Sprog</w:t>
      </w:r>
    </w:p>
    <w:p w14:paraId="7AEDC03D" w14:textId="2FF7E368" w:rsidR="00436446" w:rsidRPr="00436446" w:rsidRDefault="00436446" w:rsidP="00436446">
      <w:pPr>
        <w:jc w:val="left"/>
        <w:rPr>
          <w:rFonts w:ascii="Arial" w:hAnsi="Arial" w:cs="Arial"/>
          <w:lang w:val="da-DK"/>
        </w:rPr>
      </w:pPr>
      <w:r w:rsidRPr="00436446">
        <w:rPr>
          <w:rFonts w:ascii="Arial" w:hAnsi="Arial" w:cs="Arial"/>
          <w:lang w:val="da-DK"/>
        </w:rPr>
        <w:t>De europæiske sprog fordeler sig</w:t>
      </w:r>
      <w:r>
        <w:rPr>
          <w:rFonts w:ascii="Arial" w:hAnsi="Arial" w:cs="Arial"/>
          <w:lang w:val="da-DK"/>
        </w:rPr>
        <w:t>, hovedsageligt,</w:t>
      </w:r>
      <w:r w:rsidRPr="00436446">
        <w:rPr>
          <w:rFonts w:ascii="Arial" w:hAnsi="Arial" w:cs="Arial"/>
          <w:lang w:val="da-DK"/>
        </w:rPr>
        <w:t xml:space="preserve"> inden for t</w:t>
      </w:r>
      <w:r>
        <w:rPr>
          <w:rFonts w:ascii="Arial" w:hAnsi="Arial" w:cs="Arial"/>
          <w:lang w:val="da-DK"/>
        </w:rPr>
        <w:t>re indoeuropæiske sproggrupper: de romanske sprog, som stammer fra latin og Romerriget; de germanske sprog, som oprindeligt kom fra Sydskandinavien, og de slaviske sprog.</w:t>
      </w:r>
    </w:p>
    <w:p w14:paraId="10C25EBA" w14:textId="12A5B52A" w:rsidR="00436446" w:rsidRDefault="00436446" w:rsidP="008858D0">
      <w:pPr>
        <w:tabs>
          <w:tab w:val="left" w:pos="735"/>
        </w:tabs>
        <w:jc w:val="left"/>
        <w:rPr>
          <w:rFonts w:ascii="Arial" w:hAnsi="Arial" w:cs="Arial"/>
          <w:lang w:val="da-DK"/>
        </w:rPr>
      </w:pPr>
      <w:r w:rsidRPr="00436446">
        <w:rPr>
          <w:rFonts w:ascii="Arial" w:hAnsi="Arial" w:cs="Arial"/>
          <w:lang w:val="da-DK"/>
        </w:rPr>
        <w:t xml:space="preserve">Flersproglighed og beskyttelse af regionale og minoritetssprog anerkendes </w:t>
      </w:r>
      <w:r>
        <w:rPr>
          <w:rFonts w:ascii="Arial" w:hAnsi="Arial" w:cs="Arial"/>
          <w:lang w:val="da-DK"/>
        </w:rPr>
        <w:t xml:space="preserve">i dag </w:t>
      </w:r>
      <w:r w:rsidRPr="00436446">
        <w:rPr>
          <w:rFonts w:ascii="Arial" w:hAnsi="Arial" w:cs="Arial"/>
          <w:lang w:val="da-DK"/>
        </w:rPr>
        <w:t>som politiske mål I Europa</w:t>
      </w:r>
      <w:r>
        <w:rPr>
          <w:rFonts w:ascii="Arial" w:hAnsi="Arial" w:cs="Arial"/>
          <w:lang w:val="da-DK"/>
        </w:rPr>
        <w:t>.</w:t>
      </w:r>
    </w:p>
    <w:p w14:paraId="25E87733" w14:textId="2DF82933" w:rsidR="00B624B8" w:rsidRPr="00605A23" w:rsidRDefault="00436446" w:rsidP="008858D0">
      <w:pPr>
        <w:tabs>
          <w:tab w:val="left" w:pos="735"/>
        </w:tabs>
        <w:jc w:val="left"/>
        <w:rPr>
          <w:rFonts w:ascii="Arial" w:hAnsi="Arial" w:cs="Arial"/>
          <w:lang w:val="da-DK"/>
        </w:rPr>
      </w:pPr>
      <w:r>
        <w:rPr>
          <w:rFonts w:ascii="Arial" w:hAnsi="Arial" w:cs="Arial"/>
          <w:lang w:val="da-DK"/>
        </w:rPr>
        <w:t>Med Europarådets rammekonvention for Beskyttelse af Nationale Mindretal og Europarådets Charter for regionale og m</w:t>
      </w:r>
      <w:r w:rsidR="00B624B8">
        <w:rPr>
          <w:rFonts w:ascii="Arial" w:hAnsi="Arial" w:cs="Arial"/>
          <w:lang w:val="da-DK"/>
        </w:rPr>
        <w:t xml:space="preserve">indretalssprog er der vedtaget </w:t>
      </w:r>
      <w:r>
        <w:rPr>
          <w:rFonts w:ascii="Arial" w:hAnsi="Arial" w:cs="Arial"/>
          <w:lang w:val="da-DK"/>
        </w:rPr>
        <w:t xml:space="preserve">en lovgivning for </w:t>
      </w:r>
      <w:r w:rsidR="00B624B8">
        <w:rPr>
          <w:rFonts w:ascii="Arial" w:hAnsi="Arial" w:cs="Arial"/>
          <w:lang w:val="da-DK"/>
        </w:rPr>
        <w:t>sprogrettigheder i Europa.</w:t>
      </w:r>
    </w:p>
    <w:p w14:paraId="1A91E092" w14:textId="43BC0E47" w:rsidR="00B624B8" w:rsidRDefault="00B624B8" w:rsidP="008858D0">
      <w:pPr>
        <w:tabs>
          <w:tab w:val="left" w:pos="735"/>
        </w:tabs>
        <w:jc w:val="left"/>
        <w:rPr>
          <w:rFonts w:ascii="Arial" w:hAnsi="Arial" w:cs="Arial"/>
        </w:rPr>
      </w:pPr>
      <w:r>
        <w:rPr>
          <w:rFonts w:ascii="Arial" w:hAnsi="Arial" w:cs="Arial"/>
        </w:rPr>
        <w:t>Mens hvert land har sit (eller sine) officielle sprog, så tales engelsk udbredt som andet- sprog i Europa</w:t>
      </w:r>
    </w:p>
    <w:p w14:paraId="688B095A" w14:textId="46AB07B3" w:rsidR="007E28D9" w:rsidRPr="00DE3212" w:rsidRDefault="003D2C32" w:rsidP="008D3156">
      <w:pPr>
        <w:pStyle w:val="berschrift1"/>
        <w:rPr>
          <w:lang w:val="da-DK"/>
        </w:rPr>
      </w:pPr>
      <w:r w:rsidRPr="00DE3212">
        <w:rPr>
          <w:lang w:val="da-DK"/>
        </w:rPr>
        <w:t xml:space="preserve">9. </w:t>
      </w:r>
      <w:r w:rsidR="00B624B8" w:rsidRPr="00DE3212">
        <w:rPr>
          <w:lang w:val="da-DK"/>
        </w:rPr>
        <w:t>Kultur</w:t>
      </w:r>
    </w:p>
    <w:p w14:paraId="7DF0167A" w14:textId="2A61290D" w:rsidR="00DE3212" w:rsidRPr="00DE3212" w:rsidRDefault="00DE3212" w:rsidP="008858D0">
      <w:pPr>
        <w:tabs>
          <w:tab w:val="left" w:pos="735"/>
        </w:tabs>
        <w:jc w:val="left"/>
        <w:rPr>
          <w:rFonts w:ascii="Arial" w:hAnsi="Arial" w:cs="Arial"/>
          <w:lang w:val="da-DK"/>
        </w:rPr>
      </w:pPr>
      <w:r w:rsidRPr="00DE3212">
        <w:rPr>
          <w:rFonts w:ascii="Arial" w:hAnsi="Arial" w:cs="Arial"/>
          <w:lang w:val="da-DK"/>
        </w:rPr>
        <w:t xml:space="preserve">“Europa” som kulturelt fænomen stammer hovedsageligt fra </w:t>
      </w:r>
      <w:r>
        <w:rPr>
          <w:rFonts w:ascii="Arial" w:hAnsi="Arial" w:cs="Arial"/>
          <w:lang w:val="da-DK"/>
        </w:rPr>
        <w:t xml:space="preserve">Romerrigets og den romerske kulturs </w:t>
      </w:r>
      <w:r w:rsidRPr="00DE3212">
        <w:rPr>
          <w:rFonts w:ascii="Arial" w:hAnsi="Arial" w:cs="Arial"/>
          <w:lang w:val="da-DK"/>
        </w:rPr>
        <w:t>fælles arv</w:t>
      </w:r>
      <w:r>
        <w:rPr>
          <w:rFonts w:ascii="Arial" w:hAnsi="Arial" w:cs="Arial"/>
          <w:lang w:val="da-DK"/>
        </w:rPr>
        <w:t>.</w:t>
      </w:r>
    </w:p>
    <w:p w14:paraId="564DE1DE" w14:textId="55CA7E00" w:rsidR="00DE3212" w:rsidRPr="00DE3212" w:rsidRDefault="000B66F2" w:rsidP="008858D0">
      <w:pPr>
        <w:tabs>
          <w:tab w:val="left" w:pos="735"/>
        </w:tabs>
        <w:jc w:val="left"/>
        <w:rPr>
          <w:rFonts w:ascii="Arial" w:hAnsi="Arial" w:cs="Arial"/>
          <w:lang w:val="da-DK"/>
        </w:rPr>
      </w:pPr>
      <w:r>
        <w:rPr>
          <w:rFonts w:ascii="Arial" w:hAnsi="Arial" w:cs="Arial"/>
          <w:lang w:val="da-DK"/>
        </w:rPr>
        <w:t>Europas grænser var i</w:t>
      </w:r>
      <w:r w:rsidR="00DE3212" w:rsidRPr="00DE3212">
        <w:rPr>
          <w:rFonts w:ascii="Arial" w:hAnsi="Arial" w:cs="Arial"/>
          <w:lang w:val="da-DK"/>
        </w:rPr>
        <w:t xml:space="preserve"> historisk forstand opfattet som Kristendommens grænser (ell</w:t>
      </w:r>
      <w:r w:rsidR="00DE3212">
        <w:rPr>
          <w:rFonts w:ascii="Arial" w:hAnsi="Arial" w:cs="Arial"/>
          <w:lang w:val="da-DK"/>
        </w:rPr>
        <w:t>er snarere den Romerske Kirke), som etableret og forsvaret op igennem Europas middelalder og tidlige moderne historie, og særligt som forsvar mod Islam, sådan som det har været tilfældet med Reconquistaen (generobringen af den Iberiske halvø) og de Ottomanske krige i Europa.</w:t>
      </w:r>
    </w:p>
    <w:p w14:paraId="401CF9CB" w14:textId="52096EFF" w:rsidR="00DE3212" w:rsidRPr="00DE3212" w:rsidRDefault="00DE3212" w:rsidP="008858D0">
      <w:pPr>
        <w:tabs>
          <w:tab w:val="left" w:pos="735"/>
        </w:tabs>
        <w:jc w:val="left"/>
        <w:rPr>
          <w:rFonts w:ascii="Arial" w:hAnsi="Arial" w:cs="Arial"/>
          <w:lang w:val="da-DK"/>
        </w:rPr>
      </w:pPr>
      <w:r w:rsidRPr="00DE3212">
        <w:rPr>
          <w:rFonts w:ascii="Arial" w:hAnsi="Arial" w:cs="Arial"/>
          <w:lang w:val="da-DK"/>
        </w:rPr>
        <w:t>Denne fæl</w:t>
      </w:r>
      <w:r w:rsidR="00805AE7">
        <w:rPr>
          <w:rFonts w:ascii="Arial" w:hAnsi="Arial" w:cs="Arial"/>
          <w:lang w:val="da-DK"/>
        </w:rPr>
        <w:t>les kulturarv er blandet med træk fra</w:t>
      </w:r>
      <w:r w:rsidR="001839C9">
        <w:rPr>
          <w:rFonts w:ascii="Arial" w:hAnsi="Arial" w:cs="Arial"/>
          <w:lang w:val="da-DK"/>
        </w:rPr>
        <w:t xml:space="preserve"> oprindelige, national kultur</w:t>
      </w:r>
      <w:r w:rsidR="000B66F2">
        <w:rPr>
          <w:rFonts w:ascii="Arial" w:hAnsi="Arial" w:cs="Arial"/>
          <w:lang w:val="da-DK"/>
        </w:rPr>
        <w:t>er</w:t>
      </w:r>
      <w:r w:rsidR="001839C9">
        <w:rPr>
          <w:rFonts w:ascii="Arial" w:hAnsi="Arial" w:cs="Arial"/>
          <w:lang w:val="da-DK"/>
        </w:rPr>
        <w:t xml:space="preserve"> og folklore, som groft </w:t>
      </w:r>
      <w:r w:rsidR="00805AE7">
        <w:rPr>
          <w:rFonts w:ascii="Arial" w:hAnsi="Arial" w:cs="Arial"/>
          <w:lang w:val="da-DK"/>
        </w:rPr>
        <w:t xml:space="preserve">set </w:t>
      </w:r>
      <w:r w:rsidR="001839C9">
        <w:rPr>
          <w:rFonts w:ascii="Arial" w:hAnsi="Arial" w:cs="Arial"/>
          <w:lang w:val="da-DK"/>
        </w:rPr>
        <w:t>k</w:t>
      </w:r>
      <w:r w:rsidR="00805AE7">
        <w:rPr>
          <w:rFonts w:ascii="Arial" w:hAnsi="Arial" w:cs="Arial"/>
          <w:lang w:val="da-DK"/>
        </w:rPr>
        <w:t>an inddeles</w:t>
      </w:r>
      <w:r w:rsidR="001839C9">
        <w:rPr>
          <w:rFonts w:ascii="Arial" w:hAnsi="Arial" w:cs="Arial"/>
          <w:lang w:val="da-DK"/>
        </w:rPr>
        <w:t xml:space="preserve"> i slavisk, latinsk (romansk) an</w:t>
      </w:r>
      <w:r w:rsidR="00805AE7">
        <w:rPr>
          <w:rFonts w:ascii="Arial" w:hAnsi="Arial" w:cs="Arial"/>
          <w:lang w:val="da-DK"/>
        </w:rPr>
        <w:t>d germansk, dog med elementer</w:t>
      </w:r>
      <w:r w:rsidR="001839C9">
        <w:rPr>
          <w:rFonts w:ascii="Arial" w:hAnsi="Arial" w:cs="Arial"/>
          <w:lang w:val="da-DK"/>
        </w:rPr>
        <w:t>, som ikke hører til nogen af disse grupper (særligt græsk og keltisk).</w:t>
      </w:r>
    </w:p>
    <w:p w14:paraId="66DE429C" w14:textId="2B3E42D7" w:rsidR="007E28D9" w:rsidRPr="00DE3212" w:rsidRDefault="001839C9" w:rsidP="008858D0">
      <w:pPr>
        <w:tabs>
          <w:tab w:val="left" w:pos="735"/>
        </w:tabs>
        <w:jc w:val="left"/>
        <w:rPr>
          <w:rFonts w:ascii="Arial" w:hAnsi="Arial" w:cs="Arial"/>
          <w:lang w:val="da-DK"/>
        </w:rPr>
      </w:pPr>
      <w:r>
        <w:rPr>
          <w:rFonts w:ascii="Arial" w:hAnsi="Arial" w:cs="Arial"/>
          <w:lang w:val="da-DK"/>
        </w:rPr>
        <w:t xml:space="preserve">Kulturelle kontakter og blandinger karakteriserer størstedelen af europæiske, regionale kulturer; Kaplan (2014) beskriver Europa som en ”omfavnelse af maksimal kulturel diversitet på minimal geografisk afstand </w:t>
      </w:r>
    </w:p>
    <w:p w14:paraId="508C3CAD" w14:textId="0C62A4A3" w:rsidR="007E28D9" w:rsidRPr="002B7E1D" w:rsidRDefault="003D2C32" w:rsidP="008D3156">
      <w:pPr>
        <w:pStyle w:val="berschrift1"/>
        <w:rPr>
          <w:lang w:val="da-DK"/>
        </w:rPr>
      </w:pPr>
      <w:r w:rsidRPr="002B7E1D">
        <w:rPr>
          <w:lang w:val="da-DK"/>
        </w:rPr>
        <w:t xml:space="preserve">10. </w:t>
      </w:r>
      <w:r w:rsidR="007E28D9" w:rsidRPr="002B7E1D">
        <w:rPr>
          <w:lang w:val="da-DK"/>
        </w:rPr>
        <w:t>Religion</w:t>
      </w:r>
    </w:p>
    <w:p w14:paraId="609D53B7" w14:textId="4113F360" w:rsidR="007E28D9" w:rsidRPr="00851A7B" w:rsidRDefault="00851A7B" w:rsidP="008858D0">
      <w:pPr>
        <w:tabs>
          <w:tab w:val="left" w:pos="735"/>
        </w:tabs>
        <w:jc w:val="left"/>
        <w:rPr>
          <w:rFonts w:ascii="Arial" w:hAnsi="Arial" w:cs="Arial"/>
          <w:lang w:val="da-DK"/>
        </w:rPr>
      </w:pPr>
      <w:r w:rsidRPr="00851A7B">
        <w:rPr>
          <w:rFonts w:ascii="Arial" w:hAnsi="Arial" w:cs="Arial"/>
          <w:lang w:val="da-DK"/>
        </w:rPr>
        <w:t>Historisk set har religion i Europa haft meget stor in</w:t>
      </w:r>
      <w:r>
        <w:rPr>
          <w:rFonts w:ascii="Arial" w:hAnsi="Arial" w:cs="Arial"/>
          <w:lang w:val="da-DK"/>
        </w:rPr>
        <w:t>d</w:t>
      </w:r>
      <w:r w:rsidR="000B66F2">
        <w:rPr>
          <w:rFonts w:ascii="Arial" w:hAnsi="Arial" w:cs="Arial"/>
          <w:lang w:val="da-DK"/>
        </w:rPr>
        <w:t>flydelse på europæisk</w:t>
      </w:r>
      <w:r w:rsidRPr="00851A7B">
        <w:rPr>
          <w:rFonts w:ascii="Arial" w:hAnsi="Arial" w:cs="Arial"/>
          <w:lang w:val="da-DK"/>
        </w:rPr>
        <w:t xml:space="preserve"> kunst, kultur, filosofi og jura.</w:t>
      </w:r>
      <w:r w:rsidR="007E28D9" w:rsidRPr="00851A7B">
        <w:rPr>
          <w:rFonts w:ascii="Arial" w:hAnsi="Arial" w:cs="Arial"/>
          <w:lang w:val="da-DK"/>
        </w:rPr>
        <w:t xml:space="preserve"> </w:t>
      </w:r>
    </w:p>
    <w:p w14:paraId="2E4D5DB5" w14:textId="194B13A7" w:rsidR="00851A7B" w:rsidRPr="00851A7B" w:rsidRDefault="00851A7B" w:rsidP="008858D0">
      <w:pPr>
        <w:tabs>
          <w:tab w:val="left" w:pos="735"/>
        </w:tabs>
        <w:jc w:val="left"/>
        <w:rPr>
          <w:rFonts w:ascii="Arial" w:hAnsi="Arial" w:cs="Arial"/>
          <w:lang w:val="da-DK"/>
        </w:rPr>
      </w:pPr>
      <w:r>
        <w:rPr>
          <w:rFonts w:ascii="Arial" w:hAnsi="Arial" w:cs="Arial"/>
          <w:lang w:val="da-DK"/>
        </w:rPr>
        <w:t>Kristendom er den største religion i Europa, idet 76,2 % a</w:t>
      </w:r>
      <w:r w:rsidR="000B66F2">
        <w:rPr>
          <w:rFonts w:ascii="Arial" w:hAnsi="Arial" w:cs="Arial"/>
          <w:lang w:val="da-DK"/>
        </w:rPr>
        <w:t>f europæerne betragter sig s</w:t>
      </w:r>
      <w:r>
        <w:rPr>
          <w:rFonts w:ascii="Arial" w:hAnsi="Arial" w:cs="Arial"/>
          <w:lang w:val="da-DK"/>
        </w:rPr>
        <w:t>om kristne, inkl. katolikker, russisk ortodokse og forskellige protestantiske retninger.</w:t>
      </w:r>
    </w:p>
    <w:p w14:paraId="1FFB120B" w14:textId="1A1175E2" w:rsidR="00851A7B" w:rsidRPr="00E55E48" w:rsidRDefault="00851A7B" w:rsidP="008858D0">
      <w:pPr>
        <w:tabs>
          <w:tab w:val="left" w:pos="735"/>
        </w:tabs>
        <w:jc w:val="left"/>
        <w:rPr>
          <w:rFonts w:ascii="Arial" w:hAnsi="Arial" w:cs="Arial"/>
          <w:lang w:val="da-DK"/>
        </w:rPr>
      </w:pPr>
      <w:r w:rsidRPr="00851A7B">
        <w:rPr>
          <w:rFonts w:ascii="Arial" w:hAnsi="Arial" w:cs="Arial"/>
          <w:lang w:val="da-DK"/>
        </w:rPr>
        <w:lastRenderedPageBreak/>
        <w:t>Kristendom, inkl. Den Romersk Katolske Kirke</w:t>
      </w:r>
      <w:r>
        <w:rPr>
          <w:rFonts w:ascii="Arial" w:hAnsi="Arial" w:cs="Arial"/>
          <w:lang w:val="da-DK"/>
        </w:rPr>
        <w:t xml:space="preserve"> har spillet en dominerende rolle i dannelsen af vestlig civilisation siden det 4. århun</w:t>
      </w:r>
      <w:r w:rsidR="00E55E48">
        <w:rPr>
          <w:rFonts w:ascii="Arial" w:hAnsi="Arial" w:cs="Arial"/>
          <w:lang w:val="da-DK"/>
        </w:rPr>
        <w:t>drede og i mindst halvandet årtu</w:t>
      </w:r>
      <w:r>
        <w:rPr>
          <w:rFonts w:ascii="Arial" w:hAnsi="Arial" w:cs="Arial"/>
          <w:lang w:val="da-DK"/>
        </w:rPr>
        <w:t xml:space="preserve">sinde. Europa er nærmest lig med kristen kultur, selvom religionen stammer fra Mellemøsten. </w:t>
      </w:r>
      <w:r w:rsidRPr="00E55E48">
        <w:rPr>
          <w:rFonts w:ascii="Arial" w:hAnsi="Arial" w:cs="Arial"/>
          <w:lang w:val="da-DK"/>
        </w:rPr>
        <w:t xml:space="preserve">Kristen kultur udgjorde den dominerende magt i vestlig </w:t>
      </w:r>
      <w:r w:rsidR="00E55E48">
        <w:rPr>
          <w:rFonts w:ascii="Arial" w:hAnsi="Arial" w:cs="Arial"/>
          <w:lang w:val="da-DK"/>
        </w:rPr>
        <w:t>civilisation og var styrende for</w:t>
      </w:r>
      <w:r w:rsidR="00E55E48" w:rsidRPr="00E55E48">
        <w:rPr>
          <w:rFonts w:ascii="Arial" w:hAnsi="Arial" w:cs="Arial"/>
          <w:lang w:val="da-DK"/>
        </w:rPr>
        <w:t xml:space="preserve"> udviklingen i</w:t>
      </w:r>
      <w:r w:rsidR="00E55E48">
        <w:rPr>
          <w:rFonts w:ascii="Arial" w:hAnsi="Arial" w:cs="Arial"/>
          <w:lang w:val="da-DK"/>
        </w:rPr>
        <w:t>nden for</w:t>
      </w:r>
      <w:r w:rsidR="00E55E48" w:rsidRPr="00E55E48">
        <w:rPr>
          <w:rFonts w:ascii="Arial" w:hAnsi="Arial" w:cs="Arial"/>
          <w:lang w:val="da-DK"/>
        </w:rPr>
        <w:t xml:space="preserve"> filosofi, kunst og videnskab</w:t>
      </w:r>
    </w:p>
    <w:p w14:paraId="1AAAFB9C" w14:textId="2FBC997A" w:rsidR="00E55E48" w:rsidRPr="00E55E48" w:rsidRDefault="000B66F2" w:rsidP="008858D0">
      <w:pPr>
        <w:tabs>
          <w:tab w:val="left" w:pos="735"/>
        </w:tabs>
        <w:jc w:val="left"/>
        <w:rPr>
          <w:rFonts w:ascii="Arial" w:hAnsi="Arial" w:cs="Arial"/>
          <w:lang w:val="da-DK"/>
        </w:rPr>
      </w:pPr>
      <w:r>
        <w:rPr>
          <w:rFonts w:ascii="Arial" w:hAnsi="Arial" w:cs="Arial"/>
          <w:lang w:val="da-DK"/>
        </w:rPr>
        <w:t>Den anden</w:t>
      </w:r>
      <w:r w:rsidR="00E55E48" w:rsidRPr="00E55E48">
        <w:rPr>
          <w:rFonts w:ascii="Arial" w:hAnsi="Arial" w:cs="Arial"/>
          <w:lang w:val="da-DK"/>
        </w:rPr>
        <w:t xml:space="preserve">største folkereligion er Islam (6%), særligt koncentreret omkring Balkan og Østeuropa. </w:t>
      </w:r>
      <w:r w:rsidR="00E55E48">
        <w:rPr>
          <w:rFonts w:ascii="Arial" w:hAnsi="Arial" w:cs="Arial"/>
          <w:lang w:val="da-DK"/>
        </w:rPr>
        <w:t>Øvrige religioner, inkl. Jødedom, Hinduisme and Buddhisme er mindretals religioner.</w:t>
      </w:r>
    </w:p>
    <w:p w14:paraId="429F5F67" w14:textId="270AC5CC" w:rsidR="00E55E48" w:rsidRPr="00E55E48" w:rsidRDefault="00E55E48" w:rsidP="00F21365">
      <w:pPr>
        <w:tabs>
          <w:tab w:val="left" w:pos="735"/>
        </w:tabs>
        <w:jc w:val="left"/>
        <w:rPr>
          <w:rFonts w:ascii="Arial" w:hAnsi="Arial" w:cs="Arial"/>
          <w:lang w:val="da-DK"/>
        </w:rPr>
      </w:pPr>
      <w:r w:rsidRPr="00E55E48">
        <w:rPr>
          <w:rFonts w:ascii="Arial" w:hAnsi="Arial" w:cs="Arial"/>
          <w:lang w:val="da-DK"/>
        </w:rPr>
        <w:t xml:space="preserve">Europa er blevet et sekulært </w:t>
      </w:r>
      <w:r>
        <w:rPr>
          <w:rFonts w:ascii="Arial" w:hAnsi="Arial" w:cs="Arial"/>
          <w:lang w:val="da-DK"/>
        </w:rPr>
        <w:t>k</w:t>
      </w:r>
      <w:r w:rsidR="000B66F2">
        <w:rPr>
          <w:rFonts w:ascii="Arial" w:hAnsi="Arial" w:cs="Arial"/>
          <w:lang w:val="da-DK"/>
        </w:rPr>
        <w:t>ontinent i</w:t>
      </w:r>
      <w:r w:rsidRPr="00E55E48">
        <w:rPr>
          <w:rFonts w:ascii="Arial" w:hAnsi="Arial" w:cs="Arial"/>
          <w:lang w:val="da-DK"/>
        </w:rPr>
        <w:t xml:space="preserve"> den vestlige verden.</w:t>
      </w:r>
    </w:p>
    <w:p w14:paraId="3A5B6F7C" w14:textId="3F976CF6" w:rsidR="00E55E48" w:rsidRDefault="00E55E48" w:rsidP="00F21365">
      <w:pPr>
        <w:tabs>
          <w:tab w:val="left" w:pos="735"/>
        </w:tabs>
        <w:jc w:val="left"/>
        <w:rPr>
          <w:rFonts w:ascii="Arial" w:hAnsi="Arial" w:cs="Arial"/>
          <w:lang w:val="da-DK"/>
        </w:rPr>
      </w:pPr>
      <w:r>
        <w:rPr>
          <w:rFonts w:ascii="Arial" w:hAnsi="Arial" w:cs="Arial"/>
          <w:lang w:val="da-DK"/>
        </w:rPr>
        <w:t xml:space="preserve">Frihed til selv at vælge og </w:t>
      </w:r>
      <w:r w:rsidR="000B66F2">
        <w:rPr>
          <w:rFonts w:ascii="Arial" w:hAnsi="Arial" w:cs="Arial"/>
          <w:lang w:val="da-DK"/>
        </w:rPr>
        <w:t xml:space="preserve">til </w:t>
      </w:r>
      <w:r>
        <w:rPr>
          <w:rFonts w:ascii="Arial" w:hAnsi="Arial" w:cs="Arial"/>
          <w:lang w:val="da-DK"/>
        </w:rPr>
        <w:t>at praktisere en bestemt religion er en ret for alle Europas borgere, ligesom valget af religion skal respekteres af alle europæiske borgere</w:t>
      </w:r>
    </w:p>
    <w:p w14:paraId="6B72AF96" w14:textId="382BA967" w:rsidR="00F419B8" w:rsidRPr="00E55E48" w:rsidRDefault="003D2C32" w:rsidP="008D3156">
      <w:pPr>
        <w:pStyle w:val="berschrift1"/>
        <w:rPr>
          <w:lang w:val="da-DK"/>
        </w:rPr>
      </w:pPr>
      <w:r w:rsidRPr="00E55E48">
        <w:rPr>
          <w:lang w:val="da-DK"/>
        </w:rPr>
        <w:t xml:space="preserve">11. </w:t>
      </w:r>
      <w:r w:rsidR="00E55E48" w:rsidRPr="00E55E48">
        <w:rPr>
          <w:lang w:val="da-DK"/>
        </w:rPr>
        <w:t xml:space="preserve">Menneskerettigheder </w:t>
      </w:r>
      <w:r w:rsidR="00E55E48">
        <w:rPr>
          <w:lang w:val="da-DK"/>
        </w:rPr>
        <w:t>i Europa</w:t>
      </w:r>
    </w:p>
    <w:p w14:paraId="3C401DF1" w14:textId="5D2E6DEA" w:rsidR="00E55E48" w:rsidRPr="005E1494" w:rsidRDefault="00E55E48" w:rsidP="002D4BAF">
      <w:pPr>
        <w:spacing w:after="160" w:line="259" w:lineRule="auto"/>
        <w:jc w:val="left"/>
        <w:rPr>
          <w:rFonts w:ascii="Arial" w:hAnsi="Arial" w:cs="Arial"/>
          <w:lang w:val="da-DK"/>
        </w:rPr>
      </w:pPr>
      <w:r w:rsidRPr="005E1494">
        <w:rPr>
          <w:rFonts w:ascii="Arial" w:hAnsi="Arial" w:cs="Arial"/>
          <w:lang w:val="da-DK"/>
        </w:rPr>
        <w:t>Menneske</w:t>
      </w:r>
      <w:r w:rsidR="005E1494" w:rsidRPr="005E1494">
        <w:rPr>
          <w:rFonts w:ascii="Arial" w:hAnsi="Arial" w:cs="Arial"/>
          <w:lang w:val="da-DK"/>
        </w:rPr>
        <w:t>værdig, frihed, de</w:t>
      </w:r>
      <w:r w:rsidR="00A23F05">
        <w:rPr>
          <w:rFonts w:ascii="Arial" w:hAnsi="Arial" w:cs="Arial"/>
          <w:lang w:val="da-DK"/>
        </w:rPr>
        <w:t xml:space="preserve">mokrati, lighed, lovgivning og respekt </w:t>
      </w:r>
      <w:r w:rsidR="005E1494" w:rsidRPr="005E1494">
        <w:rPr>
          <w:rFonts w:ascii="Arial" w:hAnsi="Arial" w:cs="Arial"/>
          <w:lang w:val="da-DK"/>
        </w:rPr>
        <w:t>for menneskerettigheder er</w:t>
      </w:r>
      <w:r w:rsidR="005E1494">
        <w:rPr>
          <w:rFonts w:ascii="Arial" w:hAnsi="Arial" w:cs="Arial"/>
          <w:lang w:val="da-DK"/>
        </w:rPr>
        <w:t xml:space="preserve"> grundlæggende værdier, indeholdt i EU’s traktater.</w:t>
      </w:r>
    </w:p>
    <w:p w14:paraId="1E0D0545" w14:textId="4E63581C" w:rsidR="005E1494" w:rsidRPr="005E1494" w:rsidRDefault="005E1494" w:rsidP="002D4BAF">
      <w:pPr>
        <w:spacing w:after="160" w:line="259" w:lineRule="auto"/>
        <w:jc w:val="left"/>
        <w:rPr>
          <w:rFonts w:ascii="Arial" w:hAnsi="Arial" w:cs="Arial"/>
          <w:lang w:val="da-DK"/>
        </w:rPr>
      </w:pPr>
      <w:r w:rsidRPr="005E1494">
        <w:rPr>
          <w:rFonts w:ascii="Arial" w:hAnsi="Arial" w:cs="Arial"/>
          <w:lang w:val="da-DK"/>
        </w:rPr>
        <w:t>EU Charteret for Grundlæggende Rettigheder</w:t>
      </w:r>
      <w:r>
        <w:rPr>
          <w:rFonts w:ascii="Arial" w:hAnsi="Arial" w:cs="Arial"/>
          <w:lang w:val="da-DK"/>
        </w:rPr>
        <w:t xml:space="preserve"> udgør</w:t>
      </w:r>
      <w:r w:rsidR="00A23F05">
        <w:rPr>
          <w:rFonts w:ascii="Arial" w:hAnsi="Arial" w:cs="Arial"/>
          <w:lang w:val="da-DK"/>
        </w:rPr>
        <w:t xml:space="preserve"> en tydelig og stærk erklæring</w:t>
      </w:r>
      <w:r>
        <w:rPr>
          <w:rFonts w:ascii="Arial" w:hAnsi="Arial" w:cs="Arial"/>
          <w:lang w:val="da-DK"/>
        </w:rPr>
        <w:t xml:space="preserve"> om EU borgeres rettigheder. Borgere i EU og Europa er lovgivningsmæssigt beskyttet imod krænkelse af disse rettigheder.</w:t>
      </w:r>
    </w:p>
    <w:p w14:paraId="758B50CB" w14:textId="04D14287" w:rsidR="00F21365" w:rsidRPr="0055653C" w:rsidRDefault="00A23F05" w:rsidP="00F21365">
      <w:pPr>
        <w:tabs>
          <w:tab w:val="left" w:pos="735"/>
        </w:tabs>
        <w:jc w:val="left"/>
        <w:rPr>
          <w:rFonts w:ascii="Arial" w:hAnsi="Arial" w:cs="Arial"/>
          <w:lang w:val="en-GB"/>
        </w:rPr>
      </w:pPr>
      <w:r>
        <w:rPr>
          <w:rFonts w:ascii="Arial" w:hAnsi="Arial" w:cs="Arial"/>
          <w:lang w:val="en-GB"/>
        </w:rPr>
        <w:t xml:space="preserve">EU </w:t>
      </w:r>
      <w:proofErr w:type="spellStart"/>
      <w:r>
        <w:rPr>
          <w:rFonts w:ascii="Arial" w:hAnsi="Arial" w:cs="Arial"/>
          <w:lang w:val="en-GB"/>
        </w:rPr>
        <w:t>Politikken</w:t>
      </w:r>
      <w:proofErr w:type="spellEnd"/>
      <w:r>
        <w:rPr>
          <w:rFonts w:ascii="Arial" w:hAnsi="Arial" w:cs="Arial"/>
          <w:lang w:val="en-GB"/>
        </w:rPr>
        <w:t xml:space="preserve"> </w:t>
      </w:r>
      <w:proofErr w:type="spellStart"/>
      <w:r>
        <w:rPr>
          <w:rFonts w:ascii="Arial" w:hAnsi="Arial" w:cs="Arial"/>
          <w:lang w:val="en-GB"/>
        </w:rPr>
        <w:t>omfatter</w:t>
      </w:r>
      <w:proofErr w:type="spellEnd"/>
      <w:r w:rsidR="00F21365" w:rsidRPr="0055653C">
        <w:rPr>
          <w:rFonts w:ascii="Arial" w:hAnsi="Arial" w:cs="Arial"/>
          <w:lang w:val="en-GB"/>
        </w:rPr>
        <w:t>:</w:t>
      </w:r>
    </w:p>
    <w:p w14:paraId="276E2350" w14:textId="66305CED" w:rsidR="00A23F05" w:rsidRPr="00A23F05" w:rsidRDefault="00A23F05" w:rsidP="0055653C">
      <w:pPr>
        <w:pStyle w:val="Listenabsatz"/>
        <w:numPr>
          <w:ilvl w:val="0"/>
          <w:numId w:val="13"/>
        </w:numPr>
        <w:tabs>
          <w:tab w:val="left" w:pos="735"/>
        </w:tabs>
        <w:jc w:val="left"/>
        <w:rPr>
          <w:rFonts w:ascii="Arial" w:hAnsi="Arial" w:cs="Arial"/>
          <w:lang w:val="da-DK"/>
        </w:rPr>
      </w:pPr>
      <w:r w:rsidRPr="00A23F05">
        <w:rPr>
          <w:rFonts w:ascii="Arial" w:hAnsi="Arial" w:cs="Arial"/>
          <w:lang w:val="da-DK"/>
        </w:rPr>
        <w:t>at arbejde for at fremme ret</w:t>
      </w:r>
      <w:r>
        <w:rPr>
          <w:rFonts w:ascii="Arial" w:hAnsi="Arial" w:cs="Arial"/>
          <w:lang w:val="da-DK"/>
        </w:rPr>
        <w:t>tigheder for kvinder, børn, minoritete</w:t>
      </w:r>
      <w:r w:rsidRPr="00A23F05">
        <w:rPr>
          <w:rFonts w:ascii="Arial" w:hAnsi="Arial" w:cs="Arial"/>
          <w:lang w:val="da-DK"/>
        </w:rPr>
        <w:t>r og fordrevne personer</w:t>
      </w:r>
    </w:p>
    <w:p w14:paraId="0B913004" w14:textId="61440FFB" w:rsidR="00A23F05" w:rsidRPr="00A23F05" w:rsidRDefault="00A23F05" w:rsidP="0055653C">
      <w:pPr>
        <w:pStyle w:val="Listenabsatz"/>
        <w:numPr>
          <w:ilvl w:val="0"/>
          <w:numId w:val="13"/>
        </w:numPr>
        <w:tabs>
          <w:tab w:val="left" w:pos="735"/>
        </w:tabs>
        <w:jc w:val="left"/>
        <w:rPr>
          <w:rFonts w:ascii="Arial" w:hAnsi="Arial" w:cs="Arial"/>
          <w:lang w:val="da-DK"/>
        </w:rPr>
      </w:pPr>
      <w:r w:rsidRPr="00A23F05">
        <w:rPr>
          <w:rFonts w:ascii="Arial" w:hAnsi="Arial" w:cs="Arial"/>
          <w:lang w:val="da-DK"/>
        </w:rPr>
        <w:t>at bekæmpe dø</w:t>
      </w:r>
      <w:r w:rsidR="007F72CD">
        <w:rPr>
          <w:rFonts w:ascii="Arial" w:hAnsi="Arial" w:cs="Arial"/>
          <w:lang w:val="da-DK"/>
        </w:rPr>
        <w:t>dsstraf, tortur, menneskehandel</w:t>
      </w:r>
      <w:r>
        <w:rPr>
          <w:rFonts w:ascii="Arial" w:hAnsi="Arial" w:cs="Arial"/>
          <w:lang w:val="da-DK"/>
        </w:rPr>
        <w:t xml:space="preserve"> og</w:t>
      </w:r>
      <w:r w:rsidRPr="00A23F05">
        <w:rPr>
          <w:rFonts w:ascii="Arial" w:hAnsi="Arial" w:cs="Arial"/>
          <w:lang w:val="da-DK"/>
        </w:rPr>
        <w:t xml:space="preserve"> diskrimination</w:t>
      </w:r>
    </w:p>
    <w:p w14:paraId="4A425984" w14:textId="46053C5B" w:rsidR="00A23F05" w:rsidRPr="00A23F05" w:rsidRDefault="00A23F05" w:rsidP="0055653C">
      <w:pPr>
        <w:pStyle w:val="Listenabsatz"/>
        <w:numPr>
          <w:ilvl w:val="0"/>
          <w:numId w:val="13"/>
        </w:numPr>
        <w:tabs>
          <w:tab w:val="left" w:pos="735"/>
        </w:tabs>
        <w:jc w:val="left"/>
        <w:rPr>
          <w:rFonts w:ascii="Arial" w:hAnsi="Arial" w:cs="Arial"/>
          <w:lang w:val="da-DK"/>
        </w:rPr>
      </w:pPr>
      <w:r w:rsidRPr="00A23F05">
        <w:rPr>
          <w:rFonts w:ascii="Arial" w:hAnsi="Arial" w:cs="Arial"/>
          <w:lang w:val="da-DK"/>
        </w:rPr>
        <w:t>at forsvare civile, politiske, økonomiske, sociale</w:t>
      </w:r>
      <w:r>
        <w:rPr>
          <w:rFonts w:ascii="Arial" w:hAnsi="Arial" w:cs="Arial"/>
          <w:lang w:val="da-DK"/>
        </w:rPr>
        <w:t xml:space="preserve"> og kulturelle rettigheder</w:t>
      </w:r>
    </w:p>
    <w:p w14:paraId="4CA52A0B" w14:textId="61C8EE4C" w:rsidR="006832B2" w:rsidRDefault="00A23F05" w:rsidP="0055653C">
      <w:pPr>
        <w:pStyle w:val="Listenabsatz"/>
        <w:numPr>
          <w:ilvl w:val="0"/>
          <w:numId w:val="13"/>
        </w:numPr>
        <w:tabs>
          <w:tab w:val="left" w:pos="735"/>
        </w:tabs>
        <w:jc w:val="left"/>
        <w:rPr>
          <w:rFonts w:ascii="Arial" w:hAnsi="Arial" w:cs="Arial"/>
          <w:lang w:val="da-DK"/>
        </w:rPr>
      </w:pPr>
      <w:r w:rsidRPr="00A23F05">
        <w:rPr>
          <w:rFonts w:ascii="Arial" w:hAnsi="Arial" w:cs="Arial"/>
          <w:lang w:val="da-DK"/>
        </w:rPr>
        <w:t xml:space="preserve">at forsvare </w:t>
      </w:r>
      <w:r>
        <w:rPr>
          <w:rFonts w:ascii="Arial" w:hAnsi="Arial" w:cs="Arial"/>
          <w:lang w:val="da-DK"/>
        </w:rPr>
        <w:t xml:space="preserve">menneskerettighedernes </w:t>
      </w:r>
      <w:r w:rsidRPr="00A23F05">
        <w:rPr>
          <w:rFonts w:ascii="Arial" w:hAnsi="Arial" w:cs="Arial"/>
          <w:lang w:val="da-DK"/>
        </w:rPr>
        <w:t xml:space="preserve">universelle og </w:t>
      </w:r>
      <w:r w:rsidR="007F72CD" w:rsidRPr="007F72CD">
        <w:rPr>
          <w:rFonts w:ascii="Arial" w:hAnsi="Arial" w:cs="Arial"/>
          <w:lang w:val="da-DK"/>
        </w:rPr>
        <w:t>ufravigelige k</w:t>
      </w:r>
      <w:r w:rsidRPr="007F72CD">
        <w:rPr>
          <w:rFonts w:ascii="Arial" w:hAnsi="Arial" w:cs="Arial"/>
          <w:lang w:val="da-DK"/>
        </w:rPr>
        <w:t>arakter</w:t>
      </w:r>
      <w:r>
        <w:rPr>
          <w:rFonts w:ascii="Arial" w:hAnsi="Arial" w:cs="Arial"/>
          <w:lang w:val="da-DK"/>
        </w:rPr>
        <w:t xml:space="preserve"> </w:t>
      </w:r>
      <w:r w:rsidRPr="00A23F05">
        <w:rPr>
          <w:rFonts w:ascii="Arial" w:hAnsi="Arial" w:cs="Arial"/>
          <w:lang w:val="da-DK"/>
        </w:rPr>
        <w:t xml:space="preserve">gennem fuldt og aktivt samarbejde med partnerlande, internationale og regionale organisationer samt grupper og sammenslutninger på alle niveauer </w:t>
      </w:r>
      <w:r>
        <w:rPr>
          <w:rFonts w:ascii="Arial" w:hAnsi="Arial" w:cs="Arial"/>
          <w:lang w:val="da-DK"/>
        </w:rPr>
        <w:t>i</w:t>
      </w:r>
      <w:r w:rsidRPr="00A23F05">
        <w:rPr>
          <w:rFonts w:ascii="Arial" w:hAnsi="Arial" w:cs="Arial"/>
          <w:lang w:val="da-DK"/>
        </w:rPr>
        <w:t xml:space="preserve"> samfundet</w:t>
      </w:r>
      <w:r>
        <w:rPr>
          <w:rFonts w:ascii="Arial" w:hAnsi="Arial" w:cs="Arial"/>
          <w:lang w:val="da-DK"/>
        </w:rPr>
        <w:t>.</w:t>
      </w:r>
    </w:p>
    <w:p w14:paraId="5EE44A0A" w14:textId="59387E12" w:rsidR="00854378" w:rsidRDefault="00854378" w:rsidP="00854378">
      <w:pPr>
        <w:tabs>
          <w:tab w:val="left" w:pos="735"/>
        </w:tabs>
        <w:jc w:val="left"/>
        <w:rPr>
          <w:rFonts w:ascii="Arial" w:hAnsi="Arial" w:cs="Arial"/>
          <w:lang w:val="da-DK"/>
        </w:rPr>
      </w:pPr>
      <w:r>
        <w:rPr>
          <w:rFonts w:ascii="Arial" w:hAnsi="Arial" w:cs="Arial"/>
          <w:lang w:val="da-DK"/>
        </w:rPr>
        <w:t>Alle aftaler om handel og samarbejde med ikke-EU lande (aktuelt mere end 120) omfatter en menneskerettighed</w:t>
      </w:r>
      <w:r w:rsidR="003D3467">
        <w:rPr>
          <w:rFonts w:ascii="Arial" w:hAnsi="Arial" w:cs="Arial"/>
          <w:lang w:val="da-DK"/>
        </w:rPr>
        <w:t>s</w:t>
      </w:r>
      <w:r>
        <w:rPr>
          <w:rFonts w:ascii="Arial" w:hAnsi="Arial" w:cs="Arial"/>
          <w:lang w:val="da-DK"/>
        </w:rPr>
        <w:t>klausul, som fastslår</w:t>
      </w:r>
      <w:r w:rsidR="003D3467">
        <w:rPr>
          <w:rFonts w:ascii="Arial" w:hAnsi="Arial" w:cs="Arial"/>
          <w:lang w:val="da-DK"/>
        </w:rPr>
        <w:t>,</w:t>
      </w:r>
      <w:r>
        <w:rPr>
          <w:rFonts w:ascii="Arial" w:hAnsi="Arial" w:cs="Arial"/>
          <w:lang w:val="da-DK"/>
        </w:rPr>
        <w:t xml:space="preserve"> at menneskerettigheder er centrale for relationer med EU.</w:t>
      </w:r>
    </w:p>
    <w:p w14:paraId="5F2823BC" w14:textId="28C7D5BE" w:rsidR="00854378" w:rsidRPr="00854378" w:rsidRDefault="00854378" w:rsidP="00854378">
      <w:pPr>
        <w:tabs>
          <w:tab w:val="left" w:pos="735"/>
        </w:tabs>
        <w:jc w:val="left"/>
        <w:rPr>
          <w:rFonts w:ascii="Arial" w:hAnsi="Arial" w:cs="Arial"/>
          <w:lang w:val="da-DK"/>
        </w:rPr>
      </w:pPr>
      <w:r>
        <w:rPr>
          <w:rFonts w:ascii="Arial" w:hAnsi="Arial" w:cs="Arial"/>
          <w:lang w:val="da-DK"/>
        </w:rPr>
        <w:t xml:space="preserve">EU har, i et antal tilfælde, vedtaget sanktioner mod brud på menneskerettigheder </w:t>
      </w:r>
    </w:p>
    <w:p w14:paraId="2BC3F5B9" w14:textId="57DB6696" w:rsidR="00F21365" w:rsidRPr="00854378" w:rsidRDefault="00854378" w:rsidP="00F21365">
      <w:pPr>
        <w:tabs>
          <w:tab w:val="left" w:pos="735"/>
        </w:tabs>
        <w:jc w:val="left"/>
        <w:rPr>
          <w:rFonts w:ascii="Arial" w:hAnsi="Arial" w:cs="Arial"/>
          <w:lang w:val="da-DK"/>
        </w:rPr>
      </w:pPr>
      <w:r w:rsidRPr="00854378">
        <w:rPr>
          <w:rFonts w:ascii="Arial" w:hAnsi="Arial" w:cs="Arial"/>
          <w:lang w:val="da-DK"/>
        </w:rPr>
        <w:t>Læs mere om menneskerettigheder på via nedenstående links</w:t>
      </w:r>
      <w:r w:rsidR="00F21365" w:rsidRPr="00854378">
        <w:rPr>
          <w:rFonts w:ascii="Arial" w:hAnsi="Arial" w:cs="Arial"/>
          <w:lang w:val="da-DK"/>
        </w:rPr>
        <w:t xml:space="preserve">. </w:t>
      </w:r>
    </w:p>
    <w:p w14:paraId="67411883" w14:textId="77777777" w:rsidR="002D4BAF" w:rsidRPr="00DC7CF5" w:rsidRDefault="009D06CF" w:rsidP="0055653C">
      <w:pPr>
        <w:pStyle w:val="Listenabsatz"/>
        <w:numPr>
          <w:ilvl w:val="0"/>
          <w:numId w:val="14"/>
        </w:numPr>
        <w:spacing w:after="160" w:line="259" w:lineRule="auto"/>
        <w:jc w:val="left"/>
        <w:rPr>
          <w:lang w:val="da-DK"/>
        </w:rPr>
      </w:pPr>
      <w:hyperlink r:id="rId18" w:history="1">
        <w:r w:rsidR="002D4BAF" w:rsidRPr="00DC7CF5">
          <w:rPr>
            <w:rStyle w:val="Hyperlink"/>
            <w:rFonts w:cstheme="minorBidi"/>
            <w:lang w:val="da-DK"/>
          </w:rPr>
          <w:t>http://ec.europa.eu/justice/discrimination/rights/index_en.htm</w:t>
        </w:r>
      </w:hyperlink>
    </w:p>
    <w:p w14:paraId="17B6745B" w14:textId="43756F43" w:rsidR="00F21365" w:rsidRPr="002B7E1D" w:rsidRDefault="009D06CF" w:rsidP="0055653C">
      <w:pPr>
        <w:pStyle w:val="Listenabsatz"/>
        <w:numPr>
          <w:ilvl w:val="0"/>
          <w:numId w:val="14"/>
        </w:numPr>
        <w:tabs>
          <w:tab w:val="left" w:pos="735"/>
        </w:tabs>
        <w:jc w:val="left"/>
        <w:rPr>
          <w:rFonts w:asciiTheme="minorHAnsi" w:hAnsiTheme="minorHAnsi"/>
          <w:lang w:val="da-DK"/>
        </w:rPr>
      </w:pPr>
      <w:hyperlink r:id="rId19" w:history="1">
        <w:r w:rsidR="00665236" w:rsidRPr="002B7E1D">
          <w:rPr>
            <w:rStyle w:val="Hyperlink"/>
            <w:rFonts w:asciiTheme="minorHAnsi" w:hAnsiTheme="minorHAnsi"/>
            <w:lang w:val="da-DK"/>
          </w:rPr>
          <w:t>https://europa.eu/european-union/topics/human-rights_en</w:t>
        </w:r>
      </w:hyperlink>
      <w:r w:rsidR="00665236" w:rsidRPr="002B7E1D">
        <w:rPr>
          <w:rFonts w:asciiTheme="minorHAnsi" w:hAnsiTheme="minorHAnsi"/>
          <w:lang w:val="da-DK"/>
        </w:rPr>
        <w:t xml:space="preserve"> </w:t>
      </w:r>
    </w:p>
    <w:p w14:paraId="29C6EF0D" w14:textId="0A988A7F" w:rsidR="00F419B8" w:rsidRPr="00DC7CF5" w:rsidRDefault="00DC7CF5" w:rsidP="008D3156">
      <w:pPr>
        <w:pStyle w:val="berschrift1"/>
        <w:rPr>
          <w:lang w:val="da-DK"/>
        </w:rPr>
      </w:pPr>
      <w:r w:rsidRPr="00DC7CF5">
        <w:rPr>
          <w:lang w:val="da-DK"/>
        </w:rPr>
        <w:lastRenderedPageBreak/>
        <w:t>12. Kvinder i Europa</w:t>
      </w:r>
    </w:p>
    <w:p w14:paraId="4C02BD7A" w14:textId="76C4A6A6" w:rsidR="00DC7CF5" w:rsidRPr="00DC7CF5" w:rsidRDefault="00DC7CF5" w:rsidP="008858D0">
      <w:pPr>
        <w:spacing w:after="160" w:line="259" w:lineRule="auto"/>
        <w:jc w:val="left"/>
        <w:rPr>
          <w:rFonts w:ascii="Arial" w:hAnsi="Arial" w:cs="Arial"/>
          <w:lang w:val="da-DK"/>
        </w:rPr>
      </w:pPr>
      <w:r>
        <w:rPr>
          <w:rFonts w:ascii="Arial" w:hAnsi="Arial" w:cs="Arial"/>
          <w:lang w:val="da-DK"/>
        </w:rPr>
        <w:t>U</w:t>
      </w:r>
      <w:r w:rsidRPr="00DC7CF5">
        <w:rPr>
          <w:rFonts w:ascii="Arial" w:hAnsi="Arial" w:cs="Arial"/>
          <w:lang w:val="da-DK"/>
        </w:rPr>
        <w:t xml:space="preserve">dvikling og historie </w:t>
      </w:r>
      <w:r>
        <w:rPr>
          <w:rFonts w:ascii="Arial" w:hAnsi="Arial" w:cs="Arial"/>
          <w:lang w:val="da-DK"/>
        </w:rPr>
        <w:t xml:space="preserve">for Europas kvinder har et </w:t>
      </w:r>
      <w:r w:rsidRPr="00DC7CF5">
        <w:rPr>
          <w:rFonts w:ascii="Arial" w:hAnsi="Arial" w:cs="Arial"/>
          <w:lang w:val="da-DK"/>
        </w:rPr>
        <w:t>sammen</w:t>
      </w:r>
      <w:r>
        <w:rPr>
          <w:rFonts w:ascii="Arial" w:hAnsi="Arial" w:cs="Arial"/>
          <w:lang w:val="da-DK"/>
        </w:rPr>
        <w:t>fald</w:t>
      </w:r>
      <w:r w:rsidRPr="00DC7CF5">
        <w:rPr>
          <w:rFonts w:ascii="Arial" w:hAnsi="Arial" w:cs="Arial"/>
          <w:lang w:val="da-DK"/>
        </w:rPr>
        <w:t xml:space="preserve"> med </w:t>
      </w:r>
      <w:r>
        <w:rPr>
          <w:rFonts w:ascii="Arial" w:hAnsi="Arial" w:cs="Arial"/>
          <w:lang w:val="da-DK"/>
        </w:rPr>
        <w:t xml:space="preserve">Europas </w:t>
      </w:r>
      <w:r w:rsidRPr="00DC7CF5">
        <w:rPr>
          <w:rFonts w:ascii="Arial" w:hAnsi="Arial" w:cs="Arial"/>
          <w:lang w:val="da-DK"/>
        </w:rPr>
        <w:t>u</w:t>
      </w:r>
      <w:r>
        <w:rPr>
          <w:rFonts w:ascii="Arial" w:hAnsi="Arial" w:cs="Arial"/>
          <w:lang w:val="da-DK"/>
        </w:rPr>
        <w:t>dvikling og historie.</w:t>
      </w:r>
    </w:p>
    <w:p w14:paraId="070D68D0" w14:textId="18EAB0D9" w:rsidR="0056311E" w:rsidRPr="0056311E" w:rsidRDefault="0056311E" w:rsidP="008858D0">
      <w:pPr>
        <w:spacing w:after="160" w:line="259" w:lineRule="auto"/>
        <w:jc w:val="left"/>
        <w:rPr>
          <w:rFonts w:ascii="Arial" w:hAnsi="Arial" w:cs="Arial"/>
          <w:lang w:val="da-DK"/>
        </w:rPr>
      </w:pPr>
      <w:r>
        <w:rPr>
          <w:rFonts w:ascii="Arial" w:hAnsi="Arial" w:cs="Arial"/>
          <w:lang w:val="da-DK"/>
        </w:rPr>
        <w:t>Begrebsmæssigt set, er n</w:t>
      </w:r>
      <w:r w:rsidRPr="0056311E">
        <w:rPr>
          <w:rFonts w:ascii="Arial" w:hAnsi="Arial" w:cs="Arial"/>
          <w:lang w:val="da-DK"/>
        </w:rPr>
        <w:t xml:space="preserve">utidige kvinder </w:t>
      </w:r>
      <w:r>
        <w:rPr>
          <w:rFonts w:ascii="Arial" w:hAnsi="Arial" w:cs="Arial"/>
          <w:lang w:val="da-DK"/>
        </w:rPr>
        <w:t xml:space="preserve">i Europa, </w:t>
      </w:r>
      <w:r w:rsidRPr="0056311E">
        <w:rPr>
          <w:rFonts w:ascii="Arial" w:hAnsi="Arial" w:cs="Arial"/>
          <w:lang w:val="da-DK"/>
        </w:rPr>
        <w:t xml:space="preserve">kvinder som lever </w:t>
      </w:r>
      <w:r>
        <w:rPr>
          <w:rFonts w:ascii="Arial" w:hAnsi="Arial" w:cs="Arial"/>
          <w:lang w:val="da-DK"/>
        </w:rPr>
        <w:t>i</w:t>
      </w:r>
      <w:r w:rsidRPr="0056311E">
        <w:rPr>
          <w:rFonts w:ascii="Arial" w:hAnsi="Arial" w:cs="Arial"/>
          <w:lang w:val="da-DK"/>
        </w:rPr>
        <w:t xml:space="preserve"> eller stammer fra det europæiske </w:t>
      </w:r>
      <w:r>
        <w:rPr>
          <w:rFonts w:ascii="Arial" w:hAnsi="Arial" w:cs="Arial"/>
          <w:lang w:val="da-DK"/>
        </w:rPr>
        <w:t>k</w:t>
      </w:r>
      <w:r w:rsidRPr="0056311E">
        <w:rPr>
          <w:rFonts w:ascii="Arial" w:hAnsi="Arial" w:cs="Arial"/>
          <w:lang w:val="da-DK"/>
        </w:rPr>
        <w:t>ontinent.</w:t>
      </w:r>
    </w:p>
    <w:p w14:paraId="163DEB1B" w14:textId="75517D1F" w:rsidR="0056311E" w:rsidRPr="0056311E" w:rsidRDefault="0056311E" w:rsidP="008858D0">
      <w:pPr>
        <w:spacing w:after="160" w:line="259" w:lineRule="auto"/>
        <w:jc w:val="left"/>
        <w:rPr>
          <w:rFonts w:ascii="Arial" w:hAnsi="Arial" w:cs="Arial"/>
          <w:lang w:val="da-DK"/>
        </w:rPr>
      </w:pPr>
      <w:r w:rsidRPr="0056311E">
        <w:rPr>
          <w:rFonts w:ascii="Arial" w:hAnsi="Arial" w:cs="Arial"/>
          <w:lang w:val="da-DK"/>
        </w:rPr>
        <w:t xml:space="preserve">Lighed mellem kvinder og mænd </w:t>
      </w:r>
      <w:r>
        <w:rPr>
          <w:rFonts w:ascii="Arial" w:hAnsi="Arial" w:cs="Arial"/>
          <w:lang w:val="da-DK"/>
        </w:rPr>
        <w:t>er e</w:t>
      </w:r>
      <w:r w:rsidRPr="0056311E">
        <w:rPr>
          <w:rFonts w:ascii="Arial" w:hAnsi="Arial" w:cs="Arial"/>
          <w:lang w:val="da-DK"/>
        </w:rPr>
        <w:t>n af Den Europæiske Unions grundlæggende værdier</w:t>
      </w:r>
      <w:r>
        <w:rPr>
          <w:rFonts w:ascii="Arial" w:hAnsi="Arial" w:cs="Arial"/>
          <w:lang w:val="da-DK"/>
        </w:rPr>
        <w:t>. Den går tilbage til 1957, da princippet om lige løn for lige arbejde blev en del af Romtraktaten.</w:t>
      </w:r>
    </w:p>
    <w:p w14:paraId="4A56DDFF" w14:textId="0F3FFD58" w:rsidR="008049FC" w:rsidRPr="008049FC" w:rsidRDefault="008049FC" w:rsidP="001B6ED1">
      <w:pPr>
        <w:spacing w:after="160" w:line="259" w:lineRule="auto"/>
        <w:jc w:val="left"/>
        <w:rPr>
          <w:rFonts w:ascii="Arial" w:hAnsi="Arial" w:cs="Arial"/>
          <w:lang w:val="da-DK"/>
        </w:rPr>
      </w:pPr>
      <w:r w:rsidRPr="008049FC">
        <w:rPr>
          <w:rFonts w:ascii="Arial" w:hAnsi="Arial" w:cs="Arial"/>
          <w:lang w:val="da-DK"/>
        </w:rPr>
        <w:t xml:space="preserve">EU Kommissæren for Menneskerettigheder offentliggjorde 6. </w:t>
      </w:r>
      <w:r>
        <w:rPr>
          <w:rFonts w:ascii="Arial" w:hAnsi="Arial" w:cs="Arial"/>
          <w:lang w:val="da-DK"/>
        </w:rPr>
        <w:t xml:space="preserve">marts 2014 en opfordring til alle medlemsstater om at bekæmpe </w:t>
      </w:r>
      <w:r w:rsidR="003D3467" w:rsidRPr="003D3467">
        <w:rPr>
          <w:rFonts w:ascii="Arial" w:hAnsi="Arial" w:cs="Arial"/>
          <w:lang w:val="da-DK"/>
        </w:rPr>
        <w:t>hadkriminalitet</w:t>
      </w:r>
      <w:r w:rsidRPr="003D3467">
        <w:rPr>
          <w:rFonts w:ascii="Arial" w:hAnsi="Arial" w:cs="Arial"/>
          <w:lang w:val="da-DK"/>
        </w:rPr>
        <w:t xml:space="preserve"> </w:t>
      </w:r>
      <w:r>
        <w:rPr>
          <w:rFonts w:ascii="Arial" w:hAnsi="Arial" w:cs="Arial"/>
          <w:lang w:val="da-DK"/>
        </w:rPr>
        <w:t>mod kvinder. Med baggrund i et stigende antal nedsættende udsagn om k</w:t>
      </w:r>
      <w:r w:rsidR="007F72CD">
        <w:rPr>
          <w:rFonts w:ascii="Arial" w:hAnsi="Arial" w:cs="Arial"/>
          <w:lang w:val="da-DK"/>
        </w:rPr>
        <w:t xml:space="preserve">vinder, særligt på Internettet, </w:t>
      </w:r>
      <w:r>
        <w:rPr>
          <w:rFonts w:ascii="Arial" w:hAnsi="Arial" w:cs="Arial"/>
          <w:lang w:val="da-DK"/>
        </w:rPr>
        <w:t>daglige opfordringer til vold mod kvinder, trusler om mord og seksuelle overgreb eller voldtægt, appellerede Kommissæren til medlemsstater om, ved lov, at forhindre ethvert forsvar for kønsmæssig</w:t>
      </w:r>
      <w:r w:rsidR="003D3467">
        <w:rPr>
          <w:rFonts w:ascii="Arial" w:hAnsi="Arial" w:cs="Arial"/>
          <w:lang w:val="da-DK"/>
        </w:rPr>
        <w:t xml:space="preserve"> hadkriminalitet, som opfordrer</w:t>
      </w:r>
      <w:r>
        <w:rPr>
          <w:rFonts w:ascii="Arial" w:hAnsi="Arial" w:cs="Arial"/>
          <w:lang w:val="da-DK"/>
        </w:rPr>
        <w:t xml:space="preserve"> til diskrimination, fjendtlighed eller vold. Kommissæren understregede, at politiske leder</w:t>
      </w:r>
      <w:r w:rsidR="003D3467">
        <w:rPr>
          <w:rFonts w:ascii="Arial" w:hAnsi="Arial" w:cs="Arial"/>
          <w:lang w:val="da-DK"/>
        </w:rPr>
        <w:t>e</w:t>
      </w:r>
      <w:r>
        <w:rPr>
          <w:rFonts w:ascii="Arial" w:hAnsi="Arial" w:cs="Arial"/>
          <w:lang w:val="da-DK"/>
        </w:rPr>
        <w:t xml:space="preserve"> og oppositionsledere i Europa burde sende et klart signal til offentligheden, som </w:t>
      </w:r>
      <w:r w:rsidR="003D3467">
        <w:rPr>
          <w:rFonts w:ascii="Arial" w:hAnsi="Arial" w:cs="Arial"/>
          <w:lang w:val="da-DK"/>
        </w:rPr>
        <w:t>tydeligt viser, at voldelige udsagn</w:t>
      </w:r>
      <w:r>
        <w:rPr>
          <w:rFonts w:ascii="Arial" w:hAnsi="Arial" w:cs="Arial"/>
          <w:lang w:val="da-DK"/>
        </w:rPr>
        <w:t xml:space="preserve"> mod kvinder ikke har nogen plads</w:t>
      </w:r>
      <w:r w:rsidR="008652EA">
        <w:rPr>
          <w:rFonts w:ascii="Arial" w:hAnsi="Arial" w:cs="Arial"/>
          <w:lang w:val="da-DK"/>
        </w:rPr>
        <w:t xml:space="preserve"> i et demokratisk</w:t>
      </w:r>
      <w:r>
        <w:rPr>
          <w:rFonts w:ascii="Arial" w:hAnsi="Arial" w:cs="Arial"/>
          <w:lang w:val="da-DK"/>
        </w:rPr>
        <w:t xml:space="preserve"> samfund og derfor ikke vil blive tolereret.</w:t>
      </w:r>
    </w:p>
    <w:p w14:paraId="493F260E" w14:textId="7CEBC375" w:rsidR="008652EA" w:rsidRPr="008652EA" w:rsidRDefault="008652EA" w:rsidP="00AE4D02">
      <w:pPr>
        <w:spacing w:after="160" w:line="259" w:lineRule="auto"/>
        <w:jc w:val="left"/>
        <w:rPr>
          <w:rFonts w:ascii="Arial" w:hAnsi="Arial" w:cs="Arial"/>
          <w:lang w:val="da-DK"/>
        </w:rPr>
      </w:pPr>
      <w:r w:rsidRPr="008652EA">
        <w:rPr>
          <w:rFonts w:ascii="Arial" w:hAnsi="Arial" w:cs="Arial"/>
          <w:lang w:val="da-DK"/>
        </w:rPr>
        <w:t xml:space="preserve">Det Europæiske Råd’s </w:t>
      </w:r>
      <w:r w:rsidR="003D3467">
        <w:rPr>
          <w:rFonts w:ascii="Arial" w:hAnsi="Arial" w:cs="Arial"/>
          <w:lang w:val="da-DK"/>
        </w:rPr>
        <w:t>konvention om</w:t>
      </w:r>
      <w:r w:rsidRPr="008652EA">
        <w:rPr>
          <w:rFonts w:ascii="Arial" w:hAnsi="Arial" w:cs="Arial"/>
          <w:lang w:val="da-DK"/>
        </w:rPr>
        <w:t xml:space="preserve"> forebyggelse og bekæmpelse af vold mod kvinder samt vold inden for hjemmet (Istanbul Convention) trådte i kraft 1. </w:t>
      </w:r>
      <w:r>
        <w:rPr>
          <w:rFonts w:ascii="Arial" w:hAnsi="Arial" w:cs="Arial"/>
          <w:lang w:val="da-DK"/>
        </w:rPr>
        <w:t>august 2014. Kommissæren for Menneskerettigheder opfordrede alle medlem</w:t>
      </w:r>
      <w:r w:rsidR="003D3467">
        <w:rPr>
          <w:rFonts w:ascii="Arial" w:hAnsi="Arial" w:cs="Arial"/>
          <w:lang w:val="da-DK"/>
        </w:rPr>
        <w:t>sstater til at ratificere denne</w:t>
      </w:r>
      <w:r>
        <w:rPr>
          <w:rFonts w:ascii="Arial" w:hAnsi="Arial" w:cs="Arial"/>
          <w:lang w:val="da-DK"/>
        </w:rPr>
        <w:t xml:space="preserve"> traktat, eftersom den omfatter alle former for vold mod kvinder (enten som vold i hjemmet, i form af stalking, seksuelle overgreb, seksuel vold og voldtægt, tvangsægteskab, kvindelig omskæring samt tvungen abort eller sterilisation).</w:t>
      </w:r>
    </w:p>
    <w:p w14:paraId="752C884D" w14:textId="45CC41F9" w:rsidR="008652EA" w:rsidRPr="008652EA" w:rsidRDefault="008652EA" w:rsidP="00AE4D02">
      <w:pPr>
        <w:spacing w:after="160" w:line="259" w:lineRule="auto"/>
        <w:jc w:val="left"/>
        <w:rPr>
          <w:rFonts w:ascii="Arial" w:hAnsi="Arial" w:cs="Arial"/>
          <w:lang w:val="da-DK"/>
        </w:rPr>
      </w:pPr>
      <w:r w:rsidRPr="008652EA">
        <w:rPr>
          <w:rFonts w:ascii="Arial" w:hAnsi="Arial" w:cs="Arial"/>
          <w:lang w:val="da-DK"/>
        </w:rPr>
        <w:t>Konventionen udfolder med stor tydelighed st</w:t>
      </w:r>
      <w:r>
        <w:rPr>
          <w:rFonts w:ascii="Arial" w:hAnsi="Arial" w:cs="Arial"/>
          <w:lang w:val="da-DK"/>
        </w:rPr>
        <w:t xml:space="preserve">aters forpligtelse til at forebygge </w:t>
      </w:r>
      <w:r w:rsidRPr="008652EA">
        <w:rPr>
          <w:rFonts w:ascii="Arial" w:hAnsi="Arial" w:cs="Arial"/>
          <w:lang w:val="da-DK"/>
        </w:rPr>
        <w:t>vold</w:t>
      </w:r>
      <w:r w:rsidR="005572FA">
        <w:rPr>
          <w:rFonts w:ascii="Arial" w:hAnsi="Arial" w:cs="Arial"/>
          <w:lang w:val="da-DK"/>
        </w:rPr>
        <w:t xml:space="preserve">, at beskytte ofre og </w:t>
      </w:r>
      <w:r>
        <w:rPr>
          <w:rFonts w:ascii="Arial" w:hAnsi="Arial" w:cs="Arial"/>
          <w:lang w:val="da-DK"/>
        </w:rPr>
        <w:t xml:space="preserve">straffe gerningsmændene. Konventionen rummer </w:t>
      </w:r>
      <w:r w:rsidR="005572FA">
        <w:rPr>
          <w:rFonts w:ascii="Arial" w:hAnsi="Arial" w:cs="Arial"/>
          <w:lang w:val="da-DK"/>
        </w:rPr>
        <w:t>en</w:t>
      </w:r>
      <w:r>
        <w:rPr>
          <w:rFonts w:ascii="Arial" w:hAnsi="Arial" w:cs="Arial"/>
          <w:lang w:val="da-DK"/>
        </w:rPr>
        <w:t xml:space="preserve"> sammenhænge</w:t>
      </w:r>
      <w:r w:rsidR="005572FA">
        <w:rPr>
          <w:rFonts w:ascii="Arial" w:hAnsi="Arial" w:cs="Arial"/>
          <w:lang w:val="da-DK"/>
        </w:rPr>
        <w:t>nde række af foranstaltninger</w:t>
      </w:r>
      <w:r>
        <w:rPr>
          <w:rFonts w:ascii="Arial" w:hAnsi="Arial" w:cs="Arial"/>
          <w:lang w:val="da-DK"/>
        </w:rPr>
        <w:t xml:space="preserve">, </w:t>
      </w:r>
      <w:r w:rsidR="005572FA">
        <w:rPr>
          <w:rFonts w:ascii="Arial" w:hAnsi="Arial" w:cs="Arial"/>
          <w:lang w:val="da-DK"/>
        </w:rPr>
        <w:t>som kan anvendes, hvor</w:t>
      </w:r>
      <w:r>
        <w:rPr>
          <w:rFonts w:ascii="Arial" w:hAnsi="Arial" w:cs="Arial"/>
          <w:lang w:val="da-DK"/>
        </w:rPr>
        <w:t xml:space="preserve"> det måtte være påkrævet.</w:t>
      </w:r>
    </w:p>
    <w:p w14:paraId="05356B47" w14:textId="22345AE6" w:rsidR="001A2CF5" w:rsidRPr="005572FA" w:rsidRDefault="005572FA" w:rsidP="008858D0">
      <w:pPr>
        <w:spacing w:after="160" w:line="259" w:lineRule="auto"/>
        <w:jc w:val="left"/>
        <w:rPr>
          <w:rFonts w:ascii="Arial" w:hAnsi="Arial" w:cs="Arial"/>
          <w:lang w:val="da-DK"/>
        </w:rPr>
      </w:pPr>
      <w:r w:rsidRPr="005572FA">
        <w:rPr>
          <w:rFonts w:ascii="Arial" w:hAnsi="Arial" w:cs="Arial"/>
          <w:lang w:val="da-DK"/>
        </w:rPr>
        <w:t>Tekst</w:t>
      </w:r>
      <w:r>
        <w:rPr>
          <w:rFonts w:ascii="Arial" w:hAnsi="Arial" w:cs="Arial"/>
          <w:lang w:val="da-DK"/>
        </w:rPr>
        <w:t>uddr</w:t>
      </w:r>
      <w:r w:rsidRPr="005572FA">
        <w:rPr>
          <w:rFonts w:ascii="Arial" w:hAnsi="Arial" w:cs="Arial"/>
          <w:lang w:val="da-DK"/>
        </w:rPr>
        <w:t>ag</w:t>
      </w:r>
      <w:r>
        <w:rPr>
          <w:rFonts w:ascii="Arial" w:hAnsi="Arial" w:cs="Arial"/>
          <w:lang w:val="da-DK"/>
        </w:rPr>
        <w:t xml:space="preserve"> fra</w:t>
      </w:r>
      <w:r w:rsidR="001A2CF5" w:rsidRPr="005572FA">
        <w:rPr>
          <w:rFonts w:ascii="Arial" w:hAnsi="Arial" w:cs="Arial"/>
          <w:lang w:val="da-DK"/>
        </w:rPr>
        <w:t xml:space="preserve"> </w:t>
      </w:r>
      <w:hyperlink r:id="rId20" w:history="1">
        <w:r w:rsidR="001A2CF5" w:rsidRPr="005572FA">
          <w:rPr>
            <w:rStyle w:val="Hyperlink"/>
            <w:rFonts w:ascii="Arial" w:hAnsi="Arial" w:cs="Arial"/>
            <w:lang w:val="da-DK"/>
          </w:rPr>
          <w:t>https://rm.coe.int/ref/CommDH(2015)4</w:t>
        </w:r>
      </w:hyperlink>
      <w:r w:rsidR="001A2CF5" w:rsidRPr="005572FA">
        <w:rPr>
          <w:rFonts w:ascii="Arial" w:hAnsi="Arial" w:cs="Arial"/>
          <w:lang w:val="da-DK"/>
        </w:rPr>
        <w:t xml:space="preserve"> </w:t>
      </w:r>
    </w:p>
    <w:p w14:paraId="5BDD1DC8" w14:textId="2F4586C7" w:rsidR="003E4E7D" w:rsidRPr="0055653C" w:rsidRDefault="005572FA" w:rsidP="008858D0">
      <w:pPr>
        <w:spacing w:after="160" w:line="259" w:lineRule="auto"/>
        <w:jc w:val="left"/>
        <w:rPr>
          <w:rFonts w:ascii="Arial" w:hAnsi="Arial" w:cs="Arial"/>
          <w:lang w:val="en-GB"/>
        </w:rPr>
      </w:pPr>
      <w:r>
        <w:rPr>
          <w:rFonts w:ascii="Arial" w:hAnsi="Arial" w:cs="Arial"/>
          <w:lang w:val="da-DK"/>
        </w:rPr>
        <w:t>Andre kilder</w:t>
      </w:r>
      <w:r w:rsidR="003E4E7D" w:rsidRPr="0055653C">
        <w:rPr>
          <w:rFonts w:ascii="Arial" w:hAnsi="Arial" w:cs="Arial"/>
          <w:lang w:val="en-GB"/>
        </w:rPr>
        <w:t>:</w:t>
      </w:r>
    </w:p>
    <w:p w14:paraId="4CCC757F" w14:textId="2858839D" w:rsidR="003E4E7D" w:rsidRPr="007851D5" w:rsidRDefault="009D06CF" w:rsidP="0060600A">
      <w:pPr>
        <w:pStyle w:val="Listenabsatz"/>
        <w:numPr>
          <w:ilvl w:val="0"/>
          <w:numId w:val="3"/>
        </w:numPr>
        <w:spacing w:after="160" w:line="259" w:lineRule="auto"/>
        <w:jc w:val="left"/>
        <w:rPr>
          <w:rFonts w:asciiTheme="minorHAnsi" w:hAnsiTheme="minorHAnsi"/>
          <w:lang w:val="en-GB"/>
        </w:rPr>
      </w:pPr>
      <w:hyperlink r:id="rId21" w:history="1">
        <w:r w:rsidR="003E4E7D" w:rsidRPr="007851D5">
          <w:rPr>
            <w:rStyle w:val="Hyperlink"/>
            <w:rFonts w:asciiTheme="minorHAnsi" w:hAnsiTheme="minorHAnsi"/>
            <w:lang w:val="en-GB"/>
          </w:rPr>
          <w:t>http://ec.europa.eu/justice/gender-equality/</w:t>
        </w:r>
      </w:hyperlink>
      <w:r w:rsidR="003E4E7D" w:rsidRPr="007851D5">
        <w:rPr>
          <w:rFonts w:asciiTheme="minorHAnsi" w:hAnsiTheme="minorHAnsi"/>
          <w:lang w:val="en-GB"/>
        </w:rPr>
        <w:t xml:space="preserve"> </w:t>
      </w:r>
    </w:p>
    <w:p w14:paraId="66BDDED9" w14:textId="36AA85C3" w:rsidR="003E4E7D" w:rsidRPr="007851D5" w:rsidRDefault="009D06CF" w:rsidP="0060600A">
      <w:pPr>
        <w:pStyle w:val="Listenabsatz"/>
        <w:numPr>
          <w:ilvl w:val="0"/>
          <w:numId w:val="3"/>
        </w:numPr>
        <w:spacing w:after="160" w:line="259" w:lineRule="auto"/>
        <w:jc w:val="left"/>
        <w:rPr>
          <w:rFonts w:asciiTheme="minorHAnsi" w:hAnsiTheme="minorHAnsi"/>
          <w:lang w:val="en-GB"/>
        </w:rPr>
      </w:pPr>
      <w:hyperlink r:id="rId22" w:history="1">
        <w:r w:rsidR="003E4E7D" w:rsidRPr="007851D5">
          <w:rPr>
            <w:rStyle w:val="Hyperlink"/>
            <w:rFonts w:asciiTheme="minorHAnsi" w:hAnsiTheme="minorHAnsi"/>
            <w:lang w:val="en-GB"/>
          </w:rPr>
          <w:t>https://ec.europa.eu/info/strategy/justice-and-fundamental-rights/discrimination/gender-equality_en</w:t>
        </w:r>
      </w:hyperlink>
      <w:r w:rsidR="003E4E7D" w:rsidRPr="007851D5">
        <w:rPr>
          <w:rFonts w:asciiTheme="minorHAnsi" w:hAnsiTheme="minorHAnsi"/>
          <w:lang w:val="en-GB"/>
        </w:rPr>
        <w:t xml:space="preserve"> </w:t>
      </w:r>
    </w:p>
    <w:p w14:paraId="46DA47F5" w14:textId="6B977E5A" w:rsidR="003E4E7D" w:rsidRPr="007851D5" w:rsidRDefault="009D06CF" w:rsidP="0060600A">
      <w:pPr>
        <w:pStyle w:val="Listenabsatz"/>
        <w:numPr>
          <w:ilvl w:val="0"/>
          <w:numId w:val="3"/>
        </w:numPr>
        <w:spacing w:after="160" w:line="259" w:lineRule="auto"/>
        <w:jc w:val="left"/>
        <w:rPr>
          <w:rFonts w:asciiTheme="minorHAnsi" w:hAnsiTheme="minorHAnsi"/>
          <w:lang w:val="en-GB"/>
        </w:rPr>
      </w:pPr>
      <w:hyperlink r:id="rId23" w:history="1">
        <w:r w:rsidR="003E4E7D" w:rsidRPr="007851D5">
          <w:rPr>
            <w:rStyle w:val="Hyperlink"/>
            <w:rFonts w:asciiTheme="minorHAnsi" w:hAnsiTheme="minorHAnsi"/>
            <w:lang w:val="en-GB"/>
          </w:rPr>
          <w:t>http://ec.europa.eu/justice/gender-equality/document/files/strategic_engagement_en.pdf</w:t>
        </w:r>
      </w:hyperlink>
      <w:r w:rsidR="003E4E7D" w:rsidRPr="007851D5">
        <w:rPr>
          <w:rFonts w:asciiTheme="minorHAnsi" w:hAnsiTheme="minorHAnsi"/>
          <w:lang w:val="en-GB"/>
        </w:rPr>
        <w:t xml:space="preserve"> </w:t>
      </w:r>
    </w:p>
    <w:p w14:paraId="68DC778B" w14:textId="6CE2EC54" w:rsidR="003D2C32" w:rsidRDefault="003D2C32">
      <w:pPr>
        <w:spacing w:before="0" w:after="160" w:line="259" w:lineRule="auto"/>
        <w:jc w:val="left"/>
        <w:rPr>
          <w:rFonts w:asciiTheme="minorHAnsi" w:hAnsiTheme="minorHAnsi"/>
          <w:lang w:val="en-GB"/>
        </w:rPr>
      </w:pPr>
      <w:r>
        <w:rPr>
          <w:rFonts w:asciiTheme="minorHAnsi" w:hAnsiTheme="minorHAnsi"/>
          <w:lang w:val="en-GB"/>
        </w:rPr>
        <w:br w:type="page"/>
      </w:r>
    </w:p>
    <w:p w14:paraId="589154BD" w14:textId="77777777" w:rsidR="003D2C32" w:rsidRDefault="003D2C32" w:rsidP="003D2C32">
      <w:pPr>
        <w:pStyle w:val="Listenabsatz"/>
        <w:spacing w:after="160" w:line="259" w:lineRule="auto"/>
        <w:ind w:left="0"/>
        <w:jc w:val="left"/>
        <w:rPr>
          <w:rFonts w:asciiTheme="minorHAnsi" w:hAnsiTheme="minorHAnsi"/>
          <w:lang w:val="en-GB"/>
        </w:rPr>
      </w:pPr>
    </w:p>
    <w:p w14:paraId="2376A2CE" w14:textId="24516085" w:rsidR="002D4BAF" w:rsidRPr="00605A23" w:rsidRDefault="00EF58A5" w:rsidP="00605A23">
      <w:pPr>
        <w:pStyle w:val="berschrift1"/>
        <w:jc w:val="left"/>
        <w:rPr>
          <w:rFonts w:ascii="Helvetica Neue" w:hAnsi="Helvetica Neue"/>
          <w:color w:val="972E52"/>
          <w:sz w:val="40"/>
          <w:szCs w:val="40"/>
          <w:lang w:val="da-DK"/>
        </w:rPr>
      </w:pPr>
      <w:r w:rsidRPr="002B7E1D">
        <w:rPr>
          <w:rFonts w:ascii="Helvetica Neue" w:hAnsi="Helvetica Neue"/>
          <w:color w:val="972E52"/>
          <w:sz w:val="40"/>
          <w:szCs w:val="40"/>
          <w:lang w:val="da-DK"/>
        </w:rPr>
        <w:t>A</w:t>
      </w:r>
      <w:r w:rsidR="0076618A" w:rsidRPr="002B7E1D">
        <w:rPr>
          <w:rFonts w:ascii="Helvetica Neue" w:hAnsi="Helvetica Neue"/>
          <w:color w:val="972E52"/>
          <w:sz w:val="40"/>
          <w:szCs w:val="40"/>
          <w:lang w:val="da-DK"/>
        </w:rPr>
        <w:t>.</w:t>
      </w:r>
      <w:r w:rsidR="008D3156" w:rsidRPr="002B7E1D">
        <w:rPr>
          <w:rFonts w:ascii="Helvetica Neue" w:hAnsi="Helvetica Neue"/>
          <w:color w:val="972E52"/>
          <w:sz w:val="40"/>
          <w:szCs w:val="40"/>
          <w:lang w:val="da-DK"/>
        </w:rPr>
        <w:t xml:space="preserve"> </w:t>
      </w:r>
      <w:r w:rsidR="007F72CD" w:rsidRPr="002B7E1D">
        <w:rPr>
          <w:rFonts w:ascii="Helvetica Neue" w:hAnsi="Helvetica Neue"/>
          <w:color w:val="972E52"/>
          <w:sz w:val="40"/>
          <w:szCs w:val="40"/>
          <w:lang w:val="da-DK"/>
        </w:rPr>
        <w:t>Europas overordnede organisering og standarder.</w:t>
      </w:r>
    </w:p>
    <w:p w14:paraId="33540AC6" w14:textId="5BED95C4" w:rsidR="00EF75E0" w:rsidRPr="007F72CD" w:rsidRDefault="00EF75E0" w:rsidP="00EF75E0">
      <w:pPr>
        <w:spacing w:after="160" w:line="259" w:lineRule="auto"/>
        <w:jc w:val="left"/>
        <w:rPr>
          <w:b/>
          <w:i/>
          <w:color w:val="5C1E3F"/>
          <w:sz w:val="28"/>
          <w:szCs w:val="28"/>
          <w:lang w:val="da-DK"/>
        </w:rPr>
      </w:pPr>
      <w:r w:rsidRPr="007F72CD">
        <w:rPr>
          <w:b/>
          <w:i/>
          <w:color w:val="5C1E3F"/>
          <w:sz w:val="28"/>
          <w:szCs w:val="28"/>
          <w:lang w:val="da-DK"/>
        </w:rPr>
        <w:t xml:space="preserve">Q: </w:t>
      </w:r>
      <w:r w:rsidR="007F72CD" w:rsidRPr="007F72CD">
        <w:rPr>
          <w:b/>
          <w:i/>
          <w:color w:val="5C1E3F"/>
          <w:sz w:val="28"/>
          <w:szCs w:val="28"/>
          <w:lang w:val="da-DK"/>
        </w:rPr>
        <w:t>Hvad er den Europæiske Union (EU)</w:t>
      </w:r>
      <w:r w:rsidRPr="007F72CD">
        <w:rPr>
          <w:b/>
          <w:i/>
          <w:color w:val="5C1E3F"/>
          <w:sz w:val="28"/>
          <w:szCs w:val="28"/>
          <w:lang w:val="da-DK"/>
        </w:rPr>
        <w:t xml:space="preserve">? </w:t>
      </w:r>
    </w:p>
    <w:p w14:paraId="56BD25F2" w14:textId="44977060" w:rsidR="00EF75E0" w:rsidRPr="007F72CD" w:rsidRDefault="00AB5CD7" w:rsidP="00EF75E0">
      <w:pPr>
        <w:spacing w:after="160" w:line="259" w:lineRule="auto"/>
        <w:jc w:val="left"/>
        <w:rPr>
          <w:rFonts w:ascii="Arial" w:eastAsiaTheme="minorHAnsi" w:hAnsi="Arial" w:cs="Arial"/>
          <w:sz w:val="24"/>
          <w:szCs w:val="24"/>
          <w:lang w:val="da-DK"/>
        </w:rPr>
      </w:pPr>
      <w:r>
        <w:rPr>
          <w:rFonts w:ascii="Helvetica" w:eastAsiaTheme="minorHAnsi" w:hAnsi="Helvetica" w:cs="Helvetica"/>
          <w:noProof/>
          <w:sz w:val="24"/>
          <w:szCs w:val="24"/>
          <w:lang w:val="de-AT" w:eastAsia="de-AT"/>
        </w:rPr>
        <w:drawing>
          <wp:anchor distT="0" distB="0" distL="114300" distR="114300" simplePos="0" relativeHeight="251668480" behindDoc="1" locked="0" layoutInCell="1" allowOverlap="1" wp14:anchorId="61020772" wp14:editId="00BEDA23">
            <wp:simplePos x="0" y="0"/>
            <wp:positionH relativeFrom="column">
              <wp:posOffset>3892550</wp:posOffset>
            </wp:positionH>
            <wp:positionV relativeFrom="paragraph">
              <wp:posOffset>92075</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E0" w:rsidRPr="007F72CD">
        <w:rPr>
          <w:b/>
          <w:sz w:val="28"/>
          <w:szCs w:val="28"/>
          <w:lang w:val="da-DK"/>
        </w:rPr>
        <w:t>A:</w:t>
      </w:r>
      <w:r w:rsidR="00EF75E0" w:rsidRPr="007F72CD">
        <w:rPr>
          <w:lang w:val="da-DK"/>
        </w:rPr>
        <w:t xml:space="preserve"> </w:t>
      </w:r>
      <w:r w:rsidR="007F72CD" w:rsidRPr="007F72CD">
        <w:rPr>
          <w:rFonts w:ascii="Arial" w:hAnsi="Arial" w:cs="Arial"/>
          <w:lang w:val="da-DK"/>
        </w:rPr>
        <w:t>EU er en politisk</w:t>
      </w:r>
      <w:r w:rsidR="001E77FF" w:rsidRPr="007F72CD">
        <w:rPr>
          <w:rFonts w:ascii="Arial" w:hAnsi="Arial" w:cs="Arial"/>
          <w:lang w:val="da-DK"/>
        </w:rPr>
        <w:t xml:space="preserve"> and </w:t>
      </w:r>
      <w:r w:rsidR="007F72CD" w:rsidRPr="007F72CD">
        <w:rPr>
          <w:rFonts w:ascii="Arial" w:hAnsi="Arial" w:cs="Arial"/>
          <w:lang w:val="da-DK"/>
        </w:rPr>
        <w:t xml:space="preserve">økonomisk union for </w:t>
      </w:r>
      <w:r w:rsidR="007F72CD">
        <w:rPr>
          <w:rFonts w:ascii="Arial" w:hAnsi="Arial" w:cs="Arial"/>
          <w:lang w:val="da-DK"/>
        </w:rPr>
        <w:t xml:space="preserve">28 medlemsstater, </w:t>
      </w:r>
      <w:r w:rsidR="007F72CD" w:rsidRPr="007F72CD">
        <w:rPr>
          <w:rFonts w:ascii="Arial" w:hAnsi="Arial" w:cs="Arial"/>
          <w:lang w:val="da-DK"/>
        </w:rPr>
        <w:t xml:space="preserve">primært lokaliseret </w:t>
      </w:r>
      <w:r w:rsidR="007F72CD">
        <w:rPr>
          <w:rFonts w:ascii="Arial" w:hAnsi="Arial" w:cs="Arial"/>
          <w:lang w:val="da-DK"/>
        </w:rPr>
        <w:t>i</w:t>
      </w:r>
      <w:r w:rsidR="007F72CD" w:rsidRPr="007F72CD">
        <w:rPr>
          <w:rFonts w:ascii="Arial" w:hAnsi="Arial" w:cs="Arial"/>
          <w:lang w:val="da-DK"/>
        </w:rPr>
        <w:t xml:space="preserve"> Europa.</w:t>
      </w:r>
      <w:r w:rsidR="001E77FF" w:rsidRPr="007F72CD">
        <w:rPr>
          <w:rFonts w:ascii="Arial" w:hAnsi="Arial" w:cs="Arial"/>
          <w:lang w:val="da-DK"/>
        </w:rPr>
        <w:t xml:space="preserve"> </w:t>
      </w:r>
    </w:p>
    <w:p w14:paraId="0B3CE593" w14:textId="7AF10496" w:rsidR="007F72CD" w:rsidRDefault="007F72CD" w:rsidP="00EF75E0">
      <w:pPr>
        <w:spacing w:after="160" w:line="259" w:lineRule="auto"/>
        <w:jc w:val="left"/>
        <w:rPr>
          <w:rFonts w:ascii="Arial" w:hAnsi="Arial" w:cs="Arial"/>
          <w:lang w:val="da-DK"/>
        </w:rPr>
      </w:pPr>
      <w:r>
        <w:rPr>
          <w:rFonts w:ascii="Arial" w:hAnsi="Arial" w:cs="Arial"/>
          <w:lang w:val="da-DK"/>
        </w:rPr>
        <w:t>EU reguleres efter princippet om repræsentativt demokrati, med bo</w:t>
      </w:r>
      <w:r w:rsidR="003D3467">
        <w:rPr>
          <w:rFonts w:ascii="Arial" w:hAnsi="Arial" w:cs="Arial"/>
          <w:lang w:val="da-DK"/>
        </w:rPr>
        <w:t>rgere repræsenteret direkte på unions</w:t>
      </w:r>
      <w:r>
        <w:rPr>
          <w:rFonts w:ascii="Arial" w:hAnsi="Arial" w:cs="Arial"/>
          <w:lang w:val="da-DK"/>
        </w:rPr>
        <w:t xml:space="preserve">niveau i Europa Parlamentet og med medlemsstater repræsenteret i Det Europæiske Råd </w:t>
      </w:r>
      <w:r w:rsidR="00C82C6E">
        <w:rPr>
          <w:rFonts w:ascii="Arial" w:hAnsi="Arial" w:cs="Arial"/>
          <w:lang w:val="da-DK"/>
        </w:rPr>
        <w:t xml:space="preserve">og i </w:t>
      </w:r>
      <w:r>
        <w:rPr>
          <w:rFonts w:ascii="Arial" w:hAnsi="Arial" w:cs="Arial"/>
          <w:lang w:val="da-DK"/>
        </w:rPr>
        <w:t>Rådet</w:t>
      </w:r>
      <w:r w:rsidR="00C82C6E">
        <w:rPr>
          <w:rFonts w:ascii="Arial" w:hAnsi="Arial" w:cs="Arial"/>
          <w:lang w:val="da-DK"/>
        </w:rPr>
        <w:t xml:space="preserve"> for EU</w:t>
      </w:r>
      <w:r>
        <w:rPr>
          <w:rFonts w:ascii="Arial" w:hAnsi="Arial" w:cs="Arial"/>
          <w:lang w:val="da-DK"/>
        </w:rPr>
        <w:t>.</w:t>
      </w:r>
    </w:p>
    <w:p w14:paraId="56580B94" w14:textId="1C062352" w:rsidR="00C82C6E" w:rsidRDefault="00C82C6E" w:rsidP="002A7587">
      <w:pPr>
        <w:spacing w:after="160" w:line="259" w:lineRule="auto"/>
        <w:ind w:right="-143"/>
        <w:jc w:val="left"/>
        <w:rPr>
          <w:rFonts w:ascii="Arial" w:hAnsi="Arial" w:cs="Arial"/>
        </w:rPr>
      </w:pPr>
    </w:p>
    <w:p w14:paraId="33E4105A" w14:textId="1F94316E" w:rsidR="00C82C6E" w:rsidRDefault="00C82C6E" w:rsidP="002A7587">
      <w:pPr>
        <w:spacing w:after="160" w:line="259" w:lineRule="auto"/>
        <w:ind w:right="-143"/>
        <w:jc w:val="left"/>
        <w:rPr>
          <w:rFonts w:ascii="Arial" w:hAnsi="Arial" w:cs="Arial"/>
        </w:rPr>
      </w:pPr>
      <w:r>
        <w:rPr>
          <w:rFonts w:ascii="Arial" w:hAnsi="Arial" w:cs="Arial"/>
        </w:rPr>
        <w:t xml:space="preserve">EU Kommissionen (EC) </w:t>
      </w:r>
      <w:r w:rsidR="00190014" w:rsidRPr="0055653C">
        <w:rPr>
          <w:rFonts w:ascii="Arial" w:hAnsi="Arial" w:cs="Arial"/>
        </w:rPr>
        <w:t xml:space="preserve"> </w:t>
      </w:r>
      <w:hyperlink r:id="rId25" w:history="1">
        <w:r w:rsidRPr="000253C7">
          <w:rPr>
            <w:rStyle w:val="Hyperlink"/>
            <w:rFonts w:ascii="Arial" w:hAnsi="Arial" w:cs="Arial"/>
          </w:rPr>
          <w:t>https://ec.europa.eu/commission/index_da</w:t>
        </w:r>
      </w:hyperlink>
      <w:r>
        <w:rPr>
          <w:rFonts w:ascii="Arial" w:hAnsi="Arial" w:cs="Arial"/>
        </w:rPr>
        <w:t xml:space="preserve"> er EU's politisk uafhængige udøvende myndighed, med ansvar </w:t>
      </w:r>
      <w:r w:rsidR="003D3467">
        <w:rPr>
          <w:rFonts w:ascii="Arial" w:hAnsi="Arial" w:cs="Arial"/>
        </w:rPr>
        <w:t>for at skitsere forslag for ny e</w:t>
      </w:r>
      <w:r>
        <w:rPr>
          <w:rFonts w:ascii="Arial" w:hAnsi="Arial" w:cs="Arial"/>
        </w:rPr>
        <w:t xml:space="preserve">uropæisk lovgivning, at implementere beslutninger truffet i Europa Parlamentet and Rådet for EU samt styre EU's dag-til-dag </w:t>
      </w:r>
      <w:r w:rsidR="003D3467">
        <w:rPr>
          <w:rFonts w:ascii="Arial" w:hAnsi="Arial" w:cs="Arial"/>
        </w:rPr>
        <w:t>forretningsgang</w:t>
      </w:r>
      <w:r>
        <w:rPr>
          <w:rFonts w:ascii="Arial" w:hAnsi="Arial" w:cs="Arial"/>
        </w:rPr>
        <w:t>.</w:t>
      </w:r>
    </w:p>
    <w:p w14:paraId="4FCBE56C" w14:textId="5DB6706B" w:rsidR="001E77FF" w:rsidRPr="0055653C" w:rsidRDefault="001E77FF" w:rsidP="002A7587">
      <w:pPr>
        <w:spacing w:after="160" w:line="259" w:lineRule="auto"/>
        <w:ind w:right="-143"/>
        <w:jc w:val="left"/>
        <w:rPr>
          <w:rFonts w:ascii="Arial" w:hAnsi="Arial" w:cs="Arial"/>
        </w:rPr>
      </w:pPr>
    </w:p>
    <w:p w14:paraId="2450E7AB" w14:textId="275BB44F" w:rsidR="001E77FF" w:rsidRPr="00C82C6E" w:rsidRDefault="00D8132B" w:rsidP="001E77FF">
      <w:pPr>
        <w:spacing w:after="160" w:line="259" w:lineRule="auto"/>
        <w:jc w:val="left"/>
        <w:rPr>
          <w:b/>
          <w:i/>
          <w:color w:val="5C1E3F"/>
          <w:sz w:val="28"/>
          <w:szCs w:val="28"/>
          <w:lang w:val="da-DK"/>
        </w:rPr>
      </w:pPr>
      <w:r w:rsidRPr="00C82C6E">
        <w:rPr>
          <w:b/>
          <w:i/>
          <w:color w:val="5C1E3F"/>
          <w:sz w:val="28"/>
          <w:szCs w:val="28"/>
          <w:lang w:val="da-DK"/>
        </w:rPr>
        <w:t xml:space="preserve">Q: </w:t>
      </w:r>
      <w:r w:rsidR="00C82C6E" w:rsidRPr="00C82C6E">
        <w:rPr>
          <w:b/>
          <w:i/>
          <w:color w:val="5C1E3F"/>
          <w:sz w:val="28"/>
          <w:szCs w:val="28"/>
          <w:lang w:val="da-DK"/>
        </w:rPr>
        <w:t>Hvad er EU’s overordnede mål?</w:t>
      </w:r>
      <w:r w:rsidR="001E77FF" w:rsidRPr="00C82C6E">
        <w:rPr>
          <w:b/>
          <w:i/>
          <w:color w:val="5C1E3F"/>
          <w:sz w:val="28"/>
          <w:szCs w:val="28"/>
          <w:lang w:val="da-DK"/>
        </w:rPr>
        <w:t xml:space="preserve"> </w:t>
      </w:r>
    </w:p>
    <w:p w14:paraId="10784299" w14:textId="32115DA9" w:rsidR="00CE5189" w:rsidRPr="00C82C6E" w:rsidRDefault="001E77FF" w:rsidP="001E77FF">
      <w:pPr>
        <w:spacing w:after="160" w:line="259" w:lineRule="auto"/>
        <w:jc w:val="left"/>
        <w:rPr>
          <w:rFonts w:ascii="Arial" w:hAnsi="Arial" w:cs="Arial"/>
          <w:lang w:val="da-DK"/>
        </w:rPr>
      </w:pPr>
      <w:r w:rsidRPr="00C82C6E">
        <w:rPr>
          <w:b/>
          <w:sz w:val="28"/>
          <w:szCs w:val="28"/>
          <w:lang w:val="da-DK"/>
        </w:rPr>
        <w:t>A:</w:t>
      </w:r>
      <w:r w:rsidRPr="00C82C6E">
        <w:rPr>
          <w:lang w:val="da-DK"/>
        </w:rPr>
        <w:t xml:space="preserve"> </w:t>
      </w:r>
      <w:r w:rsidR="00C82C6E" w:rsidRPr="00C82C6E">
        <w:rPr>
          <w:rFonts w:ascii="Arial" w:hAnsi="Arial" w:cs="Arial"/>
          <w:lang w:val="da-DK"/>
        </w:rPr>
        <w:t>EU’s overordnede mål er:</w:t>
      </w:r>
      <w:r w:rsidRPr="00C82C6E">
        <w:rPr>
          <w:rFonts w:ascii="Arial" w:hAnsi="Arial" w:cs="Arial"/>
          <w:lang w:val="da-DK"/>
        </w:rPr>
        <w:t xml:space="preserve"> </w:t>
      </w:r>
    </w:p>
    <w:p w14:paraId="12A2C53D" w14:textId="3B17C909" w:rsidR="00C82C6E" w:rsidRPr="00386AC4" w:rsidRDefault="00C82C6E" w:rsidP="0055653C">
      <w:pPr>
        <w:pStyle w:val="Listenabsatz"/>
        <w:numPr>
          <w:ilvl w:val="0"/>
          <w:numId w:val="17"/>
        </w:numPr>
        <w:spacing w:after="160" w:line="259" w:lineRule="auto"/>
        <w:jc w:val="left"/>
        <w:rPr>
          <w:rFonts w:ascii="Arial" w:hAnsi="Arial" w:cs="Arial"/>
          <w:lang w:val="da-DK"/>
        </w:rPr>
      </w:pPr>
      <w:r w:rsidRPr="00386AC4">
        <w:rPr>
          <w:rFonts w:ascii="Arial" w:hAnsi="Arial" w:cs="Arial"/>
          <w:lang w:val="da-DK"/>
        </w:rPr>
        <w:t xml:space="preserve">at fremme fred, </w:t>
      </w:r>
      <w:r w:rsidR="00386AC4" w:rsidRPr="00386AC4">
        <w:rPr>
          <w:rFonts w:ascii="Arial" w:hAnsi="Arial" w:cs="Arial"/>
          <w:lang w:val="da-DK"/>
        </w:rPr>
        <w:t>værdier og trivsel for dets borgere;</w:t>
      </w:r>
    </w:p>
    <w:p w14:paraId="7913656D" w14:textId="75639E38" w:rsidR="00CE5189" w:rsidRPr="00386AC4" w:rsidRDefault="00386AC4" w:rsidP="0055653C">
      <w:pPr>
        <w:pStyle w:val="Listenabsatz"/>
        <w:numPr>
          <w:ilvl w:val="0"/>
          <w:numId w:val="17"/>
        </w:numPr>
        <w:spacing w:after="160" w:line="259" w:lineRule="auto"/>
        <w:jc w:val="left"/>
        <w:rPr>
          <w:rFonts w:ascii="Arial" w:hAnsi="Arial" w:cs="Arial"/>
          <w:lang w:val="da-DK"/>
        </w:rPr>
      </w:pPr>
      <w:r w:rsidRPr="00386AC4">
        <w:rPr>
          <w:rFonts w:ascii="Arial" w:hAnsi="Arial" w:cs="Arial"/>
          <w:lang w:val="da-DK"/>
        </w:rPr>
        <w:t>at sikre frihed, sikkerhed og retfærdighed uden internationale grænser;</w:t>
      </w:r>
    </w:p>
    <w:p w14:paraId="415A562E" w14:textId="508B073A" w:rsidR="00386AC4" w:rsidRPr="00386AC4" w:rsidRDefault="00386AC4" w:rsidP="0040230F">
      <w:pPr>
        <w:pStyle w:val="Listenabsatz"/>
        <w:numPr>
          <w:ilvl w:val="0"/>
          <w:numId w:val="17"/>
        </w:numPr>
        <w:spacing w:after="160" w:line="259" w:lineRule="auto"/>
        <w:jc w:val="left"/>
        <w:rPr>
          <w:rFonts w:ascii="Arial" w:hAnsi="Arial" w:cs="Arial"/>
          <w:lang w:val="da-DK"/>
        </w:rPr>
      </w:pPr>
      <w:r w:rsidRPr="00386AC4">
        <w:rPr>
          <w:rFonts w:ascii="Arial" w:hAnsi="Arial" w:cs="Arial"/>
          <w:lang w:val="da-DK"/>
        </w:rPr>
        <w:t>en bæredygtig udvikling baseret på en balanceret økonomisk vækst og prisstabilitet, en konkurrencedygtig markedsøkonomi med fuld beskæftigelse, sociale fremskridt og miljømæssig beskyttelse;</w:t>
      </w:r>
    </w:p>
    <w:p w14:paraId="0535062E" w14:textId="4681CF00" w:rsidR="00CE5189" w:rsidRPr="00386AC4" w:rsidRDefault="00386AC4" w:rsidP="0055653C">
      <w:pPr>
        <w:pStyle w:val="Listenabsatz"/>
        <w:numPr>
          <w:ilvl w:val="0"/>
          <w:numId w:val="17"/>
        </w:numPr>
        <w:spacing w:after="160" w:line="259" w:lineRule="auto"/>
        <w:jc w:val="left"/>
        <w:rPr>
          <w:rFonts w:ascii="Arial" w:hAnsi="Arial" w:cs="Arial"/>
          <w:lang w:val="da-DK"/>
        </w:rPr>
      </w:pPr>
      <w:r w:rsidRPr="00386AC4">
        <w:rPr>
          <w:rFonts w:ascii="Arial" w:hAnsi="Arial" w:cs="Arial"/>
          <w:lang w:val="da-DK"/>
        </w:rPr>
        <w:t>at bekæmpe social eksklusion og diskrimination; frem</w:t>
      </w:r>
      <w:r w:rsidR="003D3467">
        <w:rPr>
          <w:rFonts w:ascii="Arial" w:hAnsi="Arial" w:cs="Arial"/>
          <w:lang w:val="da-DK"/>
        </w:rPr>
        <w:t>me</w:t>
      </w:r>
      <w:r w:rsidRPr="00386AC4">
        <w:rPr>
          <w:rFonts w:ascii="Arial" w:hAnsi="Arial" w:cs="Arial"/>
          <w:lang w:val="da-DK"/>
        </w:rPr>
        <w:t xml:space="preserve"> forskningsmæssige og teknologiske fremskridt</w:t>
      </w:r>
      <w:r w:rsidR="001E77FF" w:rsidRPr="00386AC4">
        <w:rPr>
          <w:rFonts w:ascii="Arial" w:hAnsi="Arial" w:cs="Arial"/>
          <w:lang w:val="da-DK"/>
        </w:rPr>
        <w:t xml:space="preserve">; </w:t>
      </w:r>
    </w:p>
    <w:p w14:paraId="124494EB" w14:textId="767AE487" w:rsidR="00CE5189" w:rsidRPr="00386AC4" w:rsidRDefault="00386AC4" w:rsidP="0055653C">
      <w:pPr>
        <w:pStyle w:val="Listenabsatz"/>
        <w:numPr>
          <w:ilvl w:val="0"/>
          <w:numId w:val="17"/>
        </w:numPr>
        <w:spacing w:after="160" w:line="259" w:lineRule="auto"/>
        <w:jc w:val="left"/>
        <w:rPr>
          <w:rFonts w:ascii="Arial" w:hAnsi="Arial" w:cs="Arial"/>
          <w:lang w:val="da-DK"/>
        </w:rPr>
      </w:pPr>
      <w:r w:rsidRPr="00386AC4">
        <w:rPr>
          <w:rFonts w:ascii="Arial" w:hAnsi="Arial" w:cs="Arial"/>
          <w:lang w:val="da-DK"/>
        </w:rPr>
        <w:t>at forbedre økonomisk</w:t>
      </w:r>
      <w:r w:rsidR="001E77FF" w:rsidRPr="00386AC4">
        <w:rPr>
          <w:rFonts w:ascii="Arial" w:hAnsi="Arial" w:cs="Arial"/>
          <w:lang w:val="da-DK"/>
        </w:rPr>
        <w:t>,</w:t>
      </w:r>
      <w:r w:rsidRPr="00386AC4">
        <w:rPr>
          <w:rFonts w:ascii="Arial" w:hAnsi="Arial" w:cs="Arial"/>
          <w:lang w:val="da-DK"/>
        </w:rPr>
        <w:t xml:space="preserve"> social and territorial sammenhæng og solidaritet mellem medlemslande</w:t>
      </w:r>
      <w:r w:rsidR="001E77FF" w:rsidRPr="00386AC4">
        <w:rPr>
          <w:rFonts w:ascii="Arial" w:hAnsi="Arial" w:cs="Arial"/>
          <w:lang w:val="da-DK"/>
        </w:rPr>
        <w:t xml:space="preserve">; </w:t>
      </w:r>
    </w:p>
    <w:p w14:paraId="00B4E6BF" w14:textId="6FB4BB7F" w:rsidR="00CE5189" w:rsidRPr="00386AC4" w:rsidRDefault="00386AC4" w:rsidP="0055653C">
      <w:pPr>
        <w:pStyle w:val="Listenabsatz"/>
        <w:numPr>
          <w:ilvl w:val="0"/>
          <w:numId w:val="17"/>
        </w:numPr>
        <w:spacing w:after="160" w:line="259" w:lineRule="auto"/>
        <w:jc w:val="left"/>
        <w:rPr>
          <w:rFonts w:ascii="Arial" w:hAnsi="Arial" w:cs="Arial"/>
          <w:lang w:val="da-DK"/>
        </w:rPr>
      </w:pPr>
      <w:r>
        <w:rPr>
          <w:rFonts w:ascii="Arial" w:hAnsi="Arial" w:cs="Arial"/>
          <w:lang w:val="da-DK"/>
        </w:rPr>
        <w:t>at respekte</w:t>
      </w:r>
      <w:r w:rsidRPr="00386AC4">
        <w:rPr>
          <w:rFonts w:ascii="Arial" w:hAnsi="Arial" w:cs="Arial"/>
          <w:lang w:val="da-DK"/>
        </w:rPr>
        <w:t>re EU’s rige kultur og sproglige mangfoldighed;</w:t>
      </w:r>
      <w:r w:rsidR="001E77FF" w:rsidRPr="00386AC4">
        <w:rPr>
          <w:rFonts w:ascii="Arial" w:hAnsi="Arial" w:cs="Arial"/>
          <w:lang w:val="da-DK"/>
        </w:rPr>
        <w:t xml:space="preserve"> </w:t>
      </w:r>
    </w:p>
    <w:p w14:paraId="5C2D3A5F" w14:textId="69877B2A" w:rsidR="001E77FF" w:rsidRPr="00386AC4" w:rsidRDefault="00386AC4" w:rsidP="0040230F">
      <w:pPr>
        <w:pStyle w:val="Listenabsatz"/>
        <w:numPr>
          <w:ilvl w:val="0"/>
          <w:numId w:val="17"/>
        </w:numPr>
        <w:spacing w:after="160" w:line="259" w:lineRule="auto"/>
        <w:jc w:val="left"/>
        <w:rPr>
          <w:lang w:val="da-DK"/>
        </w:rPr>
      </w:pPr>
      <w:r w:rsidRPr="00386AC4">
        <w:rPr>
          <w:rFonts w:ascii="Arial" w:hAnsi="Arial" w:cs="Arial"/>
          <w:lang w:val="da-DK"/>
        </w:rPr>
        <w:t xml:space="preserve">at etablere en økonomisk og monetær union med euro’en som møntenhed. </w:t>
      </w:r>
    </w:p>
    <w:p w14:paraId="0D8CF299" w14:textId="17D9EC24" w:rsidR="00386AC4" w:rsidRPr="00386AC4" w:rsidRDefault="00386AC4" w:rsidP="00386AC4">
      <w:pPr>
        <w:spacing w:after="160" w:line="259" w:lineRule="auto"/>
        <w:jc w:val="left"/>
        <w:rPr>
          <w:lang w:val="da-DK"/>
        </w:rPr>
      </w:pPr>
    </w:p>
    <w:p w14:paraId="1E44EE42" w14:textId="77777777" w:rsidR="00386AC4" w:rsidRPr="002B7E1D" w:rsidRDefault="00386AC4" w:rsidP="00386AC4">
      <w:pPr>
        <w:spacing w:after="160" w:line="259" w:lineRule="auto"/>
        <w:jc w:val="left"/>
        <w:rPr>
          <w:lang w:val="da-DK"/>
        </w:rPr>
      </w:pPr>
    </w:p>
    <w:p w14:paraId="5E6D7992" w14:textId="7E090DDF" w:rsidR="001E77FF" w:rsidRPr="002B7E1D" w:rsidRDefault="00D8132B" w:rsidP="001E77FF">
      <w:pPr>
        <w:spacing w:after="160" w:line="259" w:lineRule="auto"/>
        <w:jc w:val="left"/>
        <w:rPr>
          <w:b/>
          <w:i/>
          <w:color w:val="5C1E3F"/>
          <w:sz w:val="28"/>
          <w:szCs w:val="28"/>
          <w:lang w:val="da-DK"/>
        </w:rPr>
      </w:pPr>
      <w:r w:rsidRPr="00F312B1">
        <w:rPr>
          <w:b/>
          <w:i/>
          <w:color w:val="5C1E3F"/>
          <w:sz w:val="28"/>
          <w:szCs w:val="28"/>
          <w:lang w:val="da-DK"/>
        </w:rPr>
        <w:t xml:space="preserve">Q: </w:t>
      </w:r>
      <w:r w:rsidR="00F312B1" w:rsidRPr="00F312B1">
        <w:rPr>
          <w:b/>
          <w:i/>
          <w:color w:val="5C1E3F"/>
          <w:sz w:val="28"/>
          <w:szCs w:val="28"/>
          <w:lang w:val="da-DK"/>
        </w:rPr>
        <w:t xml:space="preserve">Hvad er EU’s overordnede værdier? </w:t>
      </w:r>
    </w:p>
    <w:p w14:paraId="2E621BFC" w14:textId="10BB8C9C" w:rsidR="00B21590" w:rsidRPr="00605A23" w:rsidRDefault="001E77FF" w:rsidP="001E77FF">
      <w:pPr>
        <w:spacing w:after="160" w:line="259" w:lineRule="auto"/>
        <w:jc w:val="left"/>
        <w:rPr>
          <w:rFonts w:ascii="Arial" w:hAnsi="Arial" w:cs="Arial"/>
          <w:b/>
          <w:lang w:val="da-DK"/>
        </w:rPr>
      </w:pPr>
      <w:r w:rsidRPr="00B21590">
        <w:rPr>
          <w:b/>
          <w:sz w:val="28"/>
          <w:szCs w:val="28"/>
          <w:lang w:val="da-DK"/>
        </w:rPr>
        <w:lastRenderedPageBreak/>
        <w:t>A:</w:t>
      </w:r>
      <w:r w:rsidRPr="00B21590">
        <w:rPr>
          <w:lang w:val="da-DK"/>
        </w:rPr>
        <w:t xml:space="preserve"> </w:t>
      </w:r>
      <w:r w:rsidRPr="00B21590">
        <w:rPr>
          <w:rFonts w:ascii="Arial" w:hAnsi="Arial" w:cs="Arial"/>
          <w:lang w:val="da-DK"/>
        </w:rPr>
        <w:t>EU</w:t>
      </w:r>
      <w:r w:rsidR="00F312B1" w:rsidRPr="00B21590">
        <w:rPr>
          <w:rFonts w:ascii="Arial" w:hAnsi="Arial" w:cs="Arial"/>
          <w:lang w:val="da-DK"/>
        </w:rPr>
        <w:t>’s overordne</w:t>
      </w:r>
      <w:r w:rsidR="00B21590" w:rsidRPr="00B21590">
        <w:rPr>
          <w:rFonts w:ascii="Arial" w:hAnsi="Arial" w:cs="Arial"/>
          <w:lang w:val="da-DK"/>
        </w:rPr>
        <w:t>de værdier er fælles for medlem</w:t>
      </w:r>
      <w:r w:rsidR="00F312B1" w:rsidRPr="00B21590">
        <w:rPr>
          <w:rFonts w:ascii="Arial" w:hAnsi="Arial" w:cs="Arial"/>
          <w:lang w:val="da-DK"/>
        </w:rPr>
        <w:t>slandene i</w:t>
      </w:r>
      <w:r w:rsidR="00B21590" w:rsidRPr="00B21590">
        <w:rPr>
          <w:rFonts w:ascii="Arial" w:hAnsi="Arial" w:cs="Arial"/>
          <w:lang w:val="da-DK"/>
        </w:rPr>
        <w:t xml:space="preserve"> </w:t>
      </w:r>
      <w:r w:rsidR="00F312B1" w:rsidRPr="00B21590">
        <w:rPr>
          <w:rFonts w:ascii="Arial" w:hAnsi="Arial" w:cs="Arial"/>
          <w:lang w:val="da-DK"/>
        </w:rPr>
        <w:t>samfund</w:t>
      </w:r>
      <w:r w:rsidR="00B21590" w:rsidRPr="00B21590">
        <w:rPr>
          <w:rFonts w:ascii="Arial" w:hAnsi="Arial" w:cs="Arial"/>
          <w:lang w:val="da-DK"/>
        </w:rPr>
        <w:t xml:space="preserve">, hvor </w:t>
      </w:r>
      <w:r w:rsidR="00B21590">
        <w:rPr>
          <w:rFonts w:ascii="Arial" w:hAnsi="Arial" w:cs="Arial"/>
          <w:b/>
          <w:lang w:val="da-DK"/>
        </w:rPr>
        <w:t>ink</w:t>
      </w:r>
      <w:r w:rsidR="00B21590" w:rsidRPr="00B21590">
        <w:rPr>
          <w:rFonts w:ascii="Arial" w:hAnsi="Arial" w:cs="Arial"/>
          <w:b/>
          <w:lang w:val="da-DK"/>
        </w:rPr>
        <w:t>lusion, tolerance, retfærdighed, solidaritet og ikke-diskrimination</w:t>
      </w:r>
      <w:r w:rsidR="00B21590">
        <w:rPr>
          <w:rFonts w:ascii="Arial" w:hAnsi="Arial" w:cs="Arial"/>
          <w:b/>
          <w:lang w:val="da-DK"/>
        </w:rPr>
        <w:t xml:space="preserve"> </w:t>
      </w:r>
      <w:r w:rsidR="00B21590">
        <w:rPr>
          <w:rFonts w:ascii="Arial" w:hAnsi="Arial" w:cs="Arial"/>
          <w:lang w:val="da-DK"/>
        </w:rPr>
        <w:t xml:space="preserve">er fremherskende i kraft af </w:t>
      </w:r>
      <w:r w:rsidR="00B21590" w:rsidRPr="00B21590">
        <w:rPr>
          <w:rFonts w:ascii="Arial" w:hAnsi="Arial" w:cs="Arial"/>
          <w:b/>
          <w:lang w:val="da-DK"/>
        </w:rPr>
        <w:t>menneskelig værdighed</w:t>
      </w:r>
      <w:r w:rsidR="00B21590">
        <w:rPr>
          <w:rFonts w:ascii="Arial" w:hAnsi="Arial" w:cs="Arial"/>
          <w:b/>
          <w:lang w:val="da-DK"/>
        </w:rPr>
        <w:t>, frihed, demokrati, lighed, retssikkerhed og menneskerettigheder.</w:t>
      </w:r>
      <w:r w:rsidR="00605A23">
        <w:rPr>
          <w:rFonts w:ascii="Arial" w:hAnsi="Arial" w:cs="Arial"/>
          <w:b/>
          <w:lang w:val="da-DK"/>
        </w:rPr>
        <w:t xml:space="preserve"> </w:t>
      </w:r>
      <w:r w:rsidR="00B21590" w:rsidRPr="00B21590">
        <w:rPr>
          <w:rFonts w:ascii="Arial" w:hAnsi="Arial" w:cs="Arial"/>
          <w:lang w:val="da-DK"/>
        </w:rPr>
        <w:t>Se</w:t>
      </w:r>
      <w:r w:rsidRPr="00B21590">
        <w:rPr>
          <w:rFonts w:ascii="Arial" w:hAnsi="Arial" w:cs="Arial"/>
          <w:lang w:val="da-DK"/>
        </w:rPr>
        <w:t xml:space="preserve"> links:</w:t>
      </w:r>
      <w:r w:rsidR="00B21590" w:rsidRPr="00B21590">
        <w:t xml:space="preserve"> </w:t>
      </w:r>
      <w:hyperlink r:id="rId26" w:history="1">
        <w:r w:rsidR="00B21590" w:rsidRPr="000253C7">
          <w:rPr>
            <w:rStyle w:val="Hyperlink"/>
            <w:rFonts w:ascii="Arial" w:hAnsi="Arial" w:cs="Arial"/>
            <w:lang w:val="da-DK"/>
          </w:rPr>
          <w:t>https://europa.eu/european-union/about-eu/eu-in-brief_da</w:t>
        </w:r>
      </w:hyperlink>
    </w:p>
    <w:p w14:paraId="5763B838" w14:textId="77777777" w:rsidR="001E77FF" w:rsidRPr="00B21590" w:rsidRDefault="001E77FF" w:rsidP="001E77FF">
      <w:pPr>
        <w:spacing w:after="160" w:line="259" w:lineRule="auto"/>
        <w:jc w:val="left"/>
        <w:rPr>
          <w:lang w:val="da-DK"/>
        </w:rPr>
      </w:pPr>
    </w:p>
    <w:p w14:paraId="41FF2A71" w14:textId="6AE395E8" w:rsidR="009E0352" w:rsidRPr="00B21590" w:rsidRDefault="00B21590" w:rsidP="00EF75E0">
      <w:pPr>
        <w:spacing w:after="160" w:line="259" w:lineRule="auto"/>
        <w:jc w:val="left"/>
        <w:rPr>
          <w:b/>
          <w:i/>
          <w:color w:val="5C1E3F"/>
          <w:sz w:val="28"/>
          <w:szCs w:val="28"/>
          <w:lang w:val="da-DK"/>
        </w:rPr>
      </w:pPr>
      <w:r w:rsidRPr="00B21590">
        <w:rPr>
          <w:b/>
          <w:i/>
          <w:color w:val="5C1E3F"/>
          <w:sz w:val="28"/>
          <w:szCs w:val="28"/>
          <w:lang w:val="da-DK"/>
        </w:rPr>
        <w:t>Q: Hvilke medlemsstater udgør EU?</w:t>
      </w:r>
      <w:r w:rsidR="009E0352" w:rsidRPr="00B21590">
        <w:rPr>
          <w:b/>
          <w:i/>
          <w:color w:val="5C1E3F"/>
          <w:sz w:val="28"/>
          <w:szCs w:val="28"/>
          <w:lang w:val="da-DK"/>
        </w:rPr>
        <w:t xml:space="preserve"> </w:t>
      </w:r>
    </w:p>
    <w:p w14:paraId="5EA1C1E1" w14:textId="5FB9ED71" w:rsidR="002D4BAF" w:rsidRPr="00B21590" w:rsidRDefault="009E0352" w:rsidP="008858D0">
      <w:pPr>
        <w:spacing w:after="160" w:line="259" w:lineRule="auto"/>
        <w:jc w:val="left"/>
        <w:rPr>
          <w:rFonts w:ascii="Arial" w:hAnsi="Arial" w:cs="Arial"/>
          <w:lang w:val="da-DK"/>
        </w:rPr>
      </w:pPr>
      <w:r w:rsidRPr="00B21590">
        <w:rPr>
          <w:b/>
          <w:sz w:val="28"/>
          <w:szCs w:val="28"/>
          <w:lang w:val="da-DK"/>
        </w:rPr>
        <w:t>A:</w:t>
      </w:r>
      <w:r w:rsidRPr="00B21590">
        <w:rPr>
          <w:lang w:val="da-DK"/>
        </w:rPr>
        <w:t xml:space="preserve"> </w:t>
      </w:r>
      <w:r w:rsidR="00B21590" w:rsidRPr="00B21590">
        <w:rPr>
          <w:rFonts w:ascii="Arial" w:hAnsi="Arial" w:cs="Arial"/>
          <w:lang w:val="da-DK"/>
        </w:rPr>
        <w:t>EU består</w:t>
      </w:r>
      <w:r w:rsidR="00B21590">
        <w:rPr>
          <w:rFonts w:ascii="Arial" w:hAnsi="Arial" w:cs="Arial"/>
          <w:lang w:val="da-DK"/>
        </w:rPr>
        <w:t xml:space="preserve">, med den seneste udvidelse, </w:t>
      </w:r>
      <w:r w:rsidR="00B21590" w:rsidRPr="00B21590">
        <w:rPr>
          <w:rFonts w:ascii="Arial" w:hAnsi="Arial" w:cs="Arial"/>
          <w:lang w:val="da-DK"/>
        </w:rPr>
        <w:t xml:space="preserve">af </w:t>
      </w:r>
      <w:r w:rsidR="00B21590">
        <w:rPr>
          <w:rFonts w:ascii="Arial" w:hAnsi="Arial" w:cs="Arial"/>
          <w:lang w:val="da-DK"/>
        </w:rPr>
        <w:t>28 medlemsstater: Østrig, Belgien, Bulgarien, Kroatien, Cypern, Tjekkiet, Danmark, Estland, Finland, Frankrig, Tyskland, Ungarn, Irland, Italien, Letland, Litauen</w:t>
      </w:r>
      <w:r w:rsidR="0046464B">
        <w:rPr>
          <w:rFonts w:ascii="Arial" w:hAnsi="Arial" w:cs="Arial"/>
          <w:lang w:val="da-DK"/>
        </w:rPr>
        <w:t>, Luxemburg</w:t>
      </w:r>
      <w:r w:rsidR="00B21590">
        <w:rPr>
          <w:rFonts w:ascii="Arial" w:hAnsi="Arial" w:cs="Arial"/>
          <w:lang w:val="da-DK"/>
        </w:rPr>
        <w:t>, Malta, Holland</w:t>
      </w:r>
      <w:r w:rsidR="000D5265" w:rsidRPr="00B21590">
        <w:rPr>
          <w:rFonts w:ascii="Arial" w:hAnsi="Arial" w:cs="Arial"/>
          <w:lang w:val="da-DK"/>
        </w:rPr>
        <w:t xml:space="preserve">, </w:t>
      </w:r>
      <w:r w:rsidR="00B21590">
        <w:rPr>
          <w:rFonts w:ascii="Arial" w:hAnsi="Arial" w:cs="Arial"/>
          <w:lang w:val="da-DK"/>
        </w:rPr>
        <w:t>Polen, Portugal, Rumænien, Slovakiet</w:t>
      </w:r>
      <w:r w:rsidR="00EF75E0" w:rsidRPr="00B21590">
        <w:rPr>
          <w:rFonts w:ascii="Arial" w:hAnsi="Arial" w:cs="Arial"/>
          <w:lang w:val="da-DK"/>
        </w:rPr>
        <w:t>, Slove</w:t>
      </w:r>
      <w:r w:rsidR="00B21590">
        <w:rPr>
          <w:rFonts w:ascii="Arial" w:hAnsi="Arial" w:cs="Arial"/>
          <w:lang w:val="da-DK"/>
        </w:rPr>
        <w:t>nien, Spanien</w:t>
      </w:r>
      <w:r w:rsidR="0046464B">
        <w:rPr>
          <w:rFonts w:ascii="Arial" w:hAnsi="Arial" w:cs="Arial"/>
          <w:lang w:val="da-DK"/>
        </w:rPr>
        <w:t xml:space="preserve">, Sverige og Storbritannien. </w:t>
      </w:r>
    </w:p>
    <w:p w14:paraId="3842A041" w14:textId="32920A4E" w:rsidR="000D5265" w:rsidRPr="00605A23" w:rsidRDefault="0046464B" w:rsidP="00AB5CD7">
      <w:pPr>
        <w:spacing w:after="160" w:line="259" w:lineRule="auto"/>
        <w:jc w:val="left"/>
        <w:rPr>
          <w:rFonts w:ascii="Arial" w:hAnsi="Arial" w:cs="Arial"/>
          <w:lang w:val="da-DK"/>
        </w:rPr>
      </w:pPr>
      <w:r>
        <w:rPr>
          <w:rFonts w:ascii="Arial" w:hAnsi="Arial" w:cs="Arial"/>
          <w:lang w:val="da-DK"/>
        </w:rPr>
        <w:t>Som følge af f</w:t>
      </w:r>
      <w:r w:rsidRPr="0046464B">
        <w:rPr>
          <w:rFonts w:ascii="Arial" w:hAnsi="Arial" w:cs="Arial"/>
          <w:lang w:val="da-DK"/>
        </w:rPr>
        <w:t>olkeafstemning</w:t>
      </w:r>
      <w:r>
        <w:rPr>
          <w:rFonts w:ascii="Arial" w:hAnsi="Arial" w:cs="Arial"/>
          <w:lang w:val="da-DK"/>
        </w:rPr>
        <w:t>en</w:t>
      </w:r>
      <w:r w:rsidRPr="0046464B">
        <w:rPr>
          <w:rFonts w:ascii="Arial" w:hAnsi="Arial" w:cs="Arial"/>
          <w:lang w:val="da-DK"/>
        </w:rPr>
        <w:t xml:space="preserve"> 23. juni 2016 til fordel for at forlade d</w:t>
      </w:r>
      <w:r w:rsidR="003D3467">
        <w:rPr>
          <w:rFonts w:ascii="Arial" w:hAnsi="Arial" w:cs="Arial"/>
          <w:lang w:val="da-DK"/>
        </w:rPr>
        <w:t>en Europæiske Union, aktiverede</w:t>
      </w:r>
      <w:r w:rsidRPr="0046464B">
        <w:rPr>
          <w:rFonts w:ascii="Arial" w:hAnsi="Arial" w:cs="Arial"/>
          <w:lang w:val="da-DK"/>
        </w:rPr>
        <w:t xml:space="preserve"> </w:t>
      </w:r>
      <w:r>
        <w:rPr>
          <w:rFonts w:ascii="Arial" w:hAnsi="Arial" w:cs="Arial"/>
          <w:lang w:val="da-DK"/>
        </w:rPr>
        <w:t>Premiere Minister Theresa May, den 29. marts 2017, artikel 50, og igangsatte dermed processen for Storbritanniens tilbagetrækning af sit medlemskab af EU, med virkning 29. marts 2019.</w:t>
      </w:r>
      <w:r w:rsidR="00605A23">
        <w:rPr>
          <w:rFonts w:ascii="Arial" w:hAnsi="Arial" w:cs="Arial"/>
          <w:lang w:val="da-DK"/>
        </w:rPr>
        <w:t xml:space="preserve"> </w:t>
      </w:r>
      <w:r>
        <w:rPr>
          <w:rFonts w:ascii="Arial" w:hAnsi="Arial" w:cs="Arial"/>
          <w:lang w:val="da-DK"/>
        </w:rPr>
        <w:t xml:space="preserve">Et antal europæiske lande har anmodet om at tilslutte sig EU og deres ansøgning er under vurdering. Du kan læse mere om kandidatlande og status for deres ansøgning, </w:t>
      </w:r>
      <w:r w:rsidR="009D06CF">
        <w:fldChar w:fldCharType="begin"/>
      </w:r>
      <w:r w:rsidR="009D06CF">
        <w:instrText xml:space="preserve"> HYPERLINK "https://ec.europa.eu/neighbourhood-enlargement/countries/check-current-status</w:instrText>
      </w:r>
      <w:r w:rsidR="009D06CF">
        <w:instrText xml:space="preserve">_en" </w:instrText>
      </w:r>
      <w:r w:rsidR="009D06CF">
        <w:fldChar w:fldCharType="separate"/>
      </w:r>
      <w:r w:rsidR="009E0352" w:rsidRPr="0046464B">
        <w:rPr>
          <w:rStyle w:val="Hyperlink"/>
          <w:rFonts w:ascii="Arial" w:hAnsi="Arial" w:cs="Arial"/>
          <w:lang w:val="da-DK"/>
        </w:rPr>
        <w:t>here</w:t>
      </w:r>
      <w:r w:rsidR="009D06CF">
        <w:rPr>
          <w:rStyle w:val="Hyperlink"/>
          <w:rFonts w:ascii="Arial" w:hAnsi="Arial" w:cs="Arial"/>
          <w:lang w:val="da-DK"/>
        </w:rPr>
        <w:fldChar w:fldCharType="end"/>
      </w:r>
      <w:r w:rsidR="009F2E3E" w:rsidRPr="0046464B">
        <w:rPr>
          <w:rStyle w:val="Hyperlink"/>
          <w:rFonts w:ascii="Arial" w:hAnsi="Arial" w:cs="Arial"/>
          <w:lang w:val="da-DK"/>
        </w:rPr>
        <w:t>.</w:t>
      </w:r>
    </w:p>
    <w:p w14:paraId="7E849F9C" w14:textId="7FBE2C63" w:rsidR="00511C54" w:rsidRPr="007E6555" w:rsidRDefault="007E6555" w:rsidP="008858D0">
      <w:pPr>
        <w:spacing w:after="160" w:line="259" w:lineRule="auto"/>
        <w:jc w:val="left"/>
        <w:rPr>
          <w:rFonts w:ascii="Arial" w:hAnsi="Arial" w:cs="Arial"/>
          <w:lang w:val="da-DK"/>
        </w:rPr>
      </w:pPr>
      <w:r w:rsidRPr="007E6555">
        <w:rPr>
          <w:rFonts w:ascii="Arial" w:hAnsi="Arial" w:cs="Arial"/>
          <w:lang w:val="da-DK"/>
        </w:rPr>
        <w:t>Læs mere</w:t>
      </w:r>
      <w:r>
        <w:rPr>
          <w:rFonts w:ascii="Arial" w:hAnsi="Arial" w:cs="Arial"/>
          <w:lang w:val="da-DK"/>
        </w:rPr>
        <w:t xml:space="preserve"> om EU ved at følge disse links:</w:t>
      </w:r>
    </w:p>
    <w:p w14:paraId="6153BF86" w14:textId="0A63D9A0" w:rsidR="00511C54" w:rsidRPr="00511C54" w:rsidRDefault="009D06CF" w:rsidP="00511C54">
      <w:pPr>
        <w:pStyle w:val="Listenabsatz"/>
        <w:numPr>
          <w:ilvl w:val="0"/>
          <w:numId w:val="18"/>
        </w:numPr>
        <w:spacing w:after="160" w:line="259" w:lineRule="auto"/>
        <w:jc w:val="left"/>
        <w:rPr>
          <w:sz w:val="24"/>
          <w:szCs w:val="24"/>
          <w:lang w:val="da-DK"/>
        </w:rPr>
      </w:pPr>
      <w:hyperlink r:id="rId27" w:history="1">
        <w:r w:rsidR="00511C54" w:rsidRPr="000253C7">
          <w:rPr>
            <w:rStyle w:val="Hyperlink"/>
          </w:rPr>
          <w:t>https://europa.eu/european-union/about-eu_da</w:t>
        </w:r>
      </w:hyperlink>
    </w:p>
    <w:p w14:paraId="2CADCC17" w14:textId="1B467681" w:rsidR="00511C54" w:rsidRPr="00605A23" w:rsidRDefault="00511C54" w:rsidP="00605A23">
      <w:pPr>
        <w:pStyle w:val="Listenabsatz"/>
        <w:spacing w:after="160" w:line="259" w:lineRule="auto"/>
        <w:jc w:val="left"/>
        <w:rPr>
          <w:sz w:val="24"/>
          <w:szCs w:val="24"/>
        </w:rPr>
      </w:pPr>
      <w:r>
        <w:t xml:space="preserve"> </w:t>
      </w:r>
      <w:hyperlink r:id="rId28" w:history="1">
        <w:r w:rsidRPr="002B7E1D">
          <w:rPr>
            <w:rStyle w:val="Hyperlink"/>
            <w:sz w:val="24"/>
            <w:szCs w:val="24"/>
          </w:rPr>
          <w:t>https://europa.eu/european-union/about-eu/eu-in-brief_da</w:t>
        </w:r>
      </w:hyperlink>
    </w:p>
    <w:p w14:paraId="5FF57F9D" w14:textId="77777777" w:rsidR="008D3156" w:rsidRPr="002B7E1D" w:rsidRDefault="008D3156" w:rsidP="008858D0">
      <w:pPr>
        <w:spacing w:after="160" w:line="259" w:lineRule="auto"/>
        <w:jc w:val="left"/>
      </w:pPr>
    </w:p>
    <w:p w14:paraId="5806CA1D" w14:textId="21732808" w:rsidR="002D4BAF" w:rsidRPr="002B7E1D" w:rsidRDefault="002D4BAF" w:rsidP="002D4BAF">
      <w:pPr>
        <w:spacing w:after="160" w:line="259" w:lineRule="auto"/>
        <w:jc w:val="left"/>
        <w:rPr>
          <w:b/>
          <w:i/>
          <w:color w:val="5C1E3F"/>
          <w:sz w:val="28"/>
          <w:szCs w:val="28"/>
          <w:lang w:val="da-DK"/>
        </w:rPr>
      </w:pPr>
      <w:r w:rsidRPr="00511C54">
        <w:rPr>
          <w:b/>
          <w:i/>
          <w:color w:val="5C1E3F"/>
          <w:sz w:val="28"/>
          <w:szCs w:val="28"/>
          <w:lang w:val="da-DK"/>
        </w:rPr>
        <w:t xml:space="preserve">Q: </w:t>
      </w:r>
      <w:r w:rsidR="00511C54" w:rsidRPr="00511C54">
        <w:rPr>
          <w:b/>
          <w:i/>
          <w:color w:val="5C1E3F"/>
          <w:sz w:val="28"/>
          <w:szCs w:val="28"/>
          <w:lang w:val="da-DK"/>
        </w:rPr>
        <w:t xml:space="preserve">Hvordan opfattes demokrati I Europa og hvordan fungerer det? </w:t>
      </w:r>
    </w:p>
    <w:p w14:paraId="01957028" w14:textId="6FC338FF" w:rsidR="00511C54" w:rsidRPr="00511C54" w:rsidRDefault="002D4BAF" w:rsidP="002D4BAF">
      <w:pPr>
        <w:spacing w:after="160" w:line="259" w:lineRule="auto"/>
        <w:jc w:val="left"/>
        <w:rPr>
          <w:rFonts w:ascii="Arial" w:hAnsi="Arial" w:cs="Arial"/>
          <w:lang w:val="da-DK"/>
        </w:rPr>
      </w:pPr>
      <w:r w:rsidRPr="00511C54">
        <w:rPr>
          <w:b/>
          <w:sz w:val="28"/>
          <w:szCs w:val="28"/>
          <w:lang w:val="da-DK"/>
        </w:rPr>
        <w:t>A:</w:t>
      </w:r>
      <w:r w:rsidRPr="00511C54">
        <w:rPr>
          <w:lang w:val="da-DK"/>
        </w:rPr>
        <w:t xml:space="preserve"> </w:t>
      </w:r>
      <w:r w:rsidR="00511C54" w:rsidRPr="00511C54">
        <w:rPr>
          <w:rFonts w:ascii="Arial" w:hAnsi="Arial" w:cs="Arial"/>
          <w:lang w:val="da-DK"/>
        </w:rPr>
        <w:t>Demokrati</w:t>
      </w:r>
      <w:r w:rsidR="00511C54">
        <w:rPr>
          <w:rFonts w:ascii="Arial" w:hAnsi="Arial" w:cs="Arial"/>
          <w:lang w:val="da-DK"/>
        </w:rPr>
        <w:t xml:space="preserve"> er er styreform</w:t>
      </w:r>
      <w:r w:rsidR="00511C54" w:rsidRPr="00511C54">
        <w:rPr>
          <w:rFonts w:ascii="Arial" w:hAnsi="Arial" w:cs="Arial"/>
          <w:lang w:val="da-DK"/>
        </w:rPr>
        <w:t>, hvori borgerne udøver magt, enten direkte eller ved</w:t>
      </w:r>
      <w:r w:rsidR="00511C54">
        <w:rPr>
          <w:rFonts w:ascii="Arial" w:hAnsi="Arial" w:cs="Arial"/>
          <w:lang w:val="da-DK"/>
        </w:rPr>
        <w:t>, gennem valgte repræsentanter, at danne en regering, som fx et parlament.</w:t>
      </w:r>
      <w:r w:rsidR="00511C54" w:rsidRPr="00511C54">
        <w:rPr>
          <w:rFonts w:ascii="Arial" w:hAnsi="Arial" w:cs="Arial"/>
          <w:lang w:val="da-DK"/>
        </w:rPr>
        <w:t xml:space="preserve">  </w:t>
      </w:r>
    </w:p>
    <w:p w14:paraId="4A0C1F3B" w14:textId="793CF4CC" w:rsidR="00511C54" w:rsidRPr="002B7E1D" w:rsidRDefault="00511C54" w:rsidP="002D4BAF">
      <w:pPr>
        <w:spacing w:after="160" w:line="259" w:lineRule="auto"/>
        <w:jc w:val="left"/>
        <w:rPr>
          <w:rFonts w:ascii="Arial" w:hAnsi="Arial" w:cs="Arial"/>
          <w:lang w:val="da-DK"/>
        </w:rPr>
      </w:pPr>
      <w:r w:rsidRPr="00511C54">
        <w:rPr>
          <w:rFonts w:ascii="Arial" w:hAnsi="Arial" w:cs="Arial"/>
          <w:lang w:val="da-DK"/>
        </w:rPr>
        <w:t xml:space="preserve">I overensstemmelse med </w:t>
      </w:r>
      <w:r w:rsidR="002D4BAF" w:rsidRPr="00511C54">
        <w:rPr>
          <w:rFonts w:ascii="Arial" w:hAnsi="Arial" w:cs="Arial"/>
          <w:lang w:val="da-DK"/>
        </w:rPr>
        <w:t xml:space="preserve">EU’s </w:t>
      </w:r>
      <w:r>
        <w:rPr>
          <w:rFonts w:ascii="Arial" w:hAnsi="Arial" w:cs="Arial"/>
          <w:lang w:val="da-DK"/>
        </w:rPr>
        <w:t>Lissabon Traktat er hver enkelt medlemsstat forpligtet på at respektere disse grundlæggende demokratiske principper:</w:t>
      </w:r>
    </w:p>
    <w:p w14:paraId="219330C5" w14:textId="0B62EAF3" w:rsidR="00240476" w:rsidRPr="0055653C" w:rsidRDefault="00005FB5" w:rsidP="0060600A">
      <w:pPr>
        <w:pStyle w:val="Listenabsatz"/>
        <w:numPr>
          <w:ilvl w:val="0"/>
          <w:numId w:val="8"/>
        </w:numPr>
        <w:spacing w:after="160" w:line="259" w:lineRule="auto"/>
        <w:jc w:val="left"/>
        <w:rPr>
          <w:rFonts w:ascii="Arial" w:hAnsi="Arial" w:cs="Arial"/>
          <w:lang w:val="en-GB"/>
        </w:rPr>
      </w:pPr>
      <w:proofErr w:type="spellStart"/>
      <w:r>
        <w:rPr>
          <w:rFonts w:ascii="Arial" w:hAnsi="Arial" w:cs="Arial"/>
          <w:lang w:val="en-GB"/>
        </w:rPr>
        <w:t>magtens</w:t>
      </w:r>
      <w:proofErr w:type="spellEnd"/>
      <w:r>
        <w:rPr>
          <w:rFonts w:ascii="Arial" w:hAnsi="Arial" w:cs="Arial"/>
          <w:lang w:val="en-GB"/>
        </w:rPr>
        <w:t xml:space="preserve"> </w:t>
      </w:r>
      <w:proofErr w:type="spellStart"/>
      <w:r>
        <w:rPr>
          <w:rFonts w:ascii="Arial" w:hAnsi="Arial" w:cs="Arial"/>
          <w:lang w:val="en-GB"/>
        </w:rPr>
        <w:t>tre-deling</w:t>
      </w:r>
      <w:proofErr w:type="spellEnd"/>
      <w:r w:rsidR="007D48AB" w:rsidRPr="0055653C">
        <w:rPr>
          <w:rStyle w:val="Funotenzeichen"/>
          <w:rFonts w:ascii="Arial" w:hAnsi="Arial" w:cs="Arial"/>
          <w:lang w:val="en-GB"/>
        </w:rPr>
        <w:footnoteReference w:id="7"/>
      </w:r>
      <w:r w:rsidR="008D3156" w:rsidRPr="0055653C">
        <w:rPr>
          <w:rFonts w:ascii="Arial" w:hAnsi="Arial" w:cs="Arial"/>
          <w:lang w:val="en-GB"/>
        </w:rPr>
        <w:t xml:space="preserve"> </w:t>
      </w:r>
    </w:p>
    <w:p w14:paraId="055C90A2" w14:textId="51B21C0C" w:rsidR="00240476" w:rsidRPr="00005FB5" w:rsidRDefault="00005FB5" w:rsidP="0060600A">
      <w:pPr>
        <w:pStyle w:val="Listenabsatz"/>
        <w:numPr>
          <w:ilvl w:val="0"/>
          <w:numId w:val="8"/>
        </w:numPr>
        <w:spacing w:after="160" w:line="259" w:lineRule="auto"/>
        <w:jc w:val="left"/>
        <w:rPr>
          <w:rFonts w:ascii="Arial" w:hAnsi="Arial" w:cs="Arial"/>
          <w:lang w:val="da-DK"/>
        </w:rPr>
      </w:pPr>
      <w:r w:rsidRPr="00005FB5">
        <w:rPr>
          <w:rFonts w:ascii="Arial" w:hAnsi="Arial" w:cs="Arial"/>
          <w:lang w:val="da-DK"/>
        </w:rPr>
        <w:t>menneskerettigheder (se også punkt 1</w:t>
      </w:r>
      <w:r>
        <w:rPr>
          <w:rFonts w:ascii="Arial" w:hAnsi="Arial" w:cs="Arial"/>
          <w:lang w:val="da-DK"/>
        </w:rPr>
        <w:t>1 ovenfor)</w:t>
      </w:r>
    </w:p>
    <w:p w14:paraId="3580DAE7" w14:textId="53DD9099" w:rsidR="00240476" w:rsidRPr="0055653C" w:rsidRDefault="00005FB5" w:rsidP="0060600A">
      <w:pPr>
        <w:pStyle w:val="Listenabsatz"/>
        <w:numPr>
          <w:ilvl w:val="0"/>
          <w:numId w:val="8"/>
        </w:numPr>
        <w:spacing w:after="160" w:line="259" w:lineRule="auto"/>
        <w:jc w:val="left"/>
        <w:rPr>
          <w:rFonts w:ascii="Arial" w:hAnsi="Arial" w:cs="Arial"/>
          <w:lang w:val="en-GB"/>
        </w:rPr>
      </w:pPr>
      <w:proofErr w:type="spellStart"/>
      <w:r>
        <w:rPr>
          <w:rFonts w:ascii="Arial" w:hAnsi="Arial" w:cs="Arial"/>
          <w:lang w:val="en-GB"/>
        </w:rPr>
        <w:t>stemmeret</w:t>
      </w:r>
      <w:proofErr w:type="spellEnd"/>
    </w:p>
    <w:p w14:paraId="1784A7DC" w14:textId="2335CC6F" w:rsidR="002D4BAF" w:rsidRPr="0055653C" w:rsidRDefault="00005FB5" w:rsidP="0060600A">
      <w:pPr>
        <w:pStyle w:val="Listenabsatz"/>
        <w:numPr>
          <w:ilvl w:val="0"/>
          <w:numId w:val="8"/>
        </w:numPr>
        <w:spacing w:after="160" w:line="259" w:lineRule="auto"/>
        <w:jc w:val="left"/>
        <w:rPr>
          <w:rFonts w:ascii="Arial" w:hAnsi="Arial" w:cs="Arial"/>
          <w:lang w:val="en-GB"/>
        </w:rPr>
      </w:pPr>
      <w:proofErr w:type="spellStart"/>
      <w:r>
        <w:rPr>
          <w:rFonts w:ascii="Arial" w:hAnsi="Arial" w:cs="Arial"/>
          <w:lang w:val="en-GB"/>
        </w:rPr>
        <w:t>ytringsfrihed</w:t>
      </w:r>
      <w:proofErr w:type="spellEnd"/>
      <w:r w:rsidR="007D48AB" w:rsidRPr="0055653C">
        <w:rPr>
          <w:rStyle w:val="Funotenzeichen"/>
          <w:rFonts w:ascii="Arial" w:hAnsi="Arial" w:cs="Arial"/>
          <w:lang w:val="en-GB"/>
        </w:rPr>
        <w:footnoteReference w:id="8"/>
      </w:r>
      <w:r w:rsidR="002D4BAF" w:rsidRPr="0055653C">
        <w:rPr>
          <w:rFonts w:ascii="Arial" w:hAnsi="Arial" w:cs="Arial"/>
          <w:lang w:val="en-GB"/>
        </w:rPr>
        <w:t xml:space="preserve"> </w:t>
      </w:r>
    </w:p>
    <w:p w14:paraId="06B03CB6" w14:textId="1B7E9BDB" w:rsidR="00005FB5" w:rsidRPr="00005FB5" w:rsidRDefault="009D06CF" w:rsidP="00005FB5">
      <w:pPr>
        <w:spacing w:after="160" w:line="259" w:lineRule="auto"/>
        <w:jc w:val="left"/>
        <w:rPr>
          <w:lang w:val="en-GB"/>
        </w:rPr>
      </w:pPr>
      <w:hyperlink r:id="rId29" w:history="1">
        <w:r w:rsidR="00005FB5" w:rsidRPr="000253C7">
          <w:rPr>
            <w:rStyle w:val="Hyperlink"/>
            <w:lang w:val="en-GB"/>
          </w:rPr>
          <w:t>http://www.eu.dk/~/media/files/eu/ld_euo_lissabon_16.ashx</w:t>
        </w:r>
      </w:hyperlink>
    </w:p>
    <w:p w14:paraId="746851C3" w14:textId="77777777" w:rsidR="00005FB5" w:rsidRDefault="00005FB5" w:rsidP="007D48AB">
      <w:pPr>
        <w:spacing w:after="160" w:line="259" w:lineRule="auto"/>
        <w:jc w:val="left"/>
        <w:rPr>
          <w:b/>
          <w:i/>
          <w:color w:val="5C1E3F"/>
          <w:sz w:val="28"/>
          <w:szCs w:val="28"/>
          <w:lang w:val="en-GB"/>
        </w:rPr>
      </w:pPr>
    </w:p>
    <w:p w14:paraId="39A40C9B" w14:textId="4E56E085" w:rsidR="007D48AB" w:rsidRPr="00E0613E" w:rsidRDefault="00E0613E" w:rsidP="007D48AB">
      <w:pPr>
        <w:spacing w:after="160" w:line="259" w:lineRule="auto"/>
        <w:jc w:val="left"/>
        <w:rPr>
          <w:b/>
          <w:i/>
          <w:color w:val="5C1E3F"/>
          <w:sz w:val="28"/>
          <w:szCs w:val="28"/>
          <w:lang w:val="da-DK"/>
        </w:rPr>
      </w:pPr>
      <w:r w:rsidRPr="00E0613E">
        <w:rPr>
          <w:b/>
          <w:i/>
          <w:color w:val="5C1E3F"/>
          <w:sz w:val="28"/>
          <w:szCs w:val="28"/>
          <w:lang w:val="da-DK"/>
        </w:rPr>
        <w:t>Q: Hvad er</w:t>
      </w:r>
      <w:r w:rsidR="00005FB5" w:rsidRPr="00E0613E">
        <w:rPr>
          <w:b/>
          <w:i/>
          <w:color w:val="5C1E3F"/>
          <w:sz w:val="28"/>
          <w:szCs w:val="28"/>
          <w:lang w:val="da-DK"/>
        </w:rPr>
        <w:t xml:space="preserve"> Europa Rådet</w:t>
      </w:r>
      <w:r w:rsidR="007D48AB" w:rsidRPr="00E0613E">
        <w:rPr>
          <w:b/>
          <w:i/>
          <w:color w:val="5C1E3F"/>
          <w:sz w:val="28"/>
          <w:szCs w:val="28"/>
          <w:lang w:val="da-DK"/>
        </w:rPr>
        <w:t xml:space="preserve">? </w:t>
      </w:r>
    </w:p>
    <w:p w14:paraId="2D3D9672" w14:textId="3DB9C9C7" w:rsidR="00005FB5" w:rsidRPr="00005FB5" w:rsidRDefault="007D48AB" w:rsidP="007D48AB">
      <w:pPr>
        <w:spacing w:after="160" w:line="259" w:lineRule="auto"/>
        <w:jc w:val="left"/>
        <w:rPr>
          <w:rFonts w:ascii="Arial" w:hAnsi="Arial" w:cs="Arial"/>
          <w:lang w:val="da-DK"/>
        </w:rPr>
      </w:pPr>
      <w:r w:rsidRPr="00005FB5">
        <w:rPr>
          <w:b/>
          <w:sz w:val="28"/>
          <w:szCs w:val="28"/>
          <w:lang w:val="da-DK"/>
        </w:rPr>
        <w:t>A:</w:t>
      </w:r>
      <w:r w:rsidRPr="00005FB5">
        <w:rPr>
          <w:lang w:val="da-DK"/>
        </w:rPr>
        <w:t xml:space="preserve"> </w:t>
      </w:r>
      <w:r w:rsidR="00E0613E">
        <w:rPr>
          <w:rFonts w:ascii="Arial" w:hAnsi="Arial" w:cs="Arial"/>
          <w:lang w:val="da-DK"/>
        </w:rPr>
        <w:t>Europar</w:t>
      </w:r>
      <w:r w:rsidR="00005FB5" w:rsidRPr="00005FB5">
        <w:rPr>
          <w:rFonts w:ascii="Arial" w:hAnsi="Arial" w:cs="Arial"/>
          <w:lang w:val="da-DK"/>
        </w:rPr>
        <w:t>ådet</w:t>
      </w:r>
      <w:r w:rsidR="00005FB5" w:rsidRPr="00005FB5">
        <w:rPr>
          <w:lang w:val="da-DK"/>
        </w:rPr>
        <w:t xml:space="preserve"> (</w:t>
      </w:r>
      <w:r w:rsidR="00005FB5" w:rsidRPr="00005FB5">
        <w:rPr>
          <w:rFonts w:ascii="Arial" w:hAnsi="Arial" w:cs="Arial"/>
          <w:lang w:val="da-DK"/>
        </w:rPr>
        <w:t xml:space="preserve">The Council of Europe (CoE) er en </w:t>
      </w:r>
      <w:r w:rsidRPr="00005FB5">
        <w:rPr>
          <w:rFonts w:ascii="Arial" w:hAnsi="Arial" w:cs="Arial"/>
          <w:lang w:val="da-DK"/>
        </w:rPr>
        <w:t>international organisation</w:t>
      </w:r>
      <w:r w:rsidR="00005FB5" w:rsidRPr="00005FB5">
        <w:rPr>
          <w:rFonts w:ascii="Arial" w:hAnsi="Arial" w:cs="Arial"/>
          <w:lang w:val="da-DK"/>
        </w:rPr>
        <w:t xml:space="preserve">, hvis erklærede mål det er, at </w:t>
      </w:r>
      <w:r w:rsidR="00005FB5">
        <w:rPr>
          <w:rFonts w:ascii="Arial" w:hAnsi="Arial" w:cs="Arial"/>
          <w:lang w:val="da-DK"/>
        </w:rPr>
        <w:t>opretholde menneskerettigheder, demokrati, retssikkerhed i Europa og at fremme Europæisk kultur.</w:t>
      </w:r>
    </w:p>
    <w:p w14:paraId="61EC26E2" w14:textId="4842B9D8" w:rsidR="00E0613E" w:rsidRPr="00E0613E" w:rsidRDefault="003D3467" w:rsidP="007D48AB">
      <w:pPr>
        <w:spacing w:after="160" w:line="259" w:lineRule="auto"/>
        <w:jc w:val="left"/>
        <w:rPr>
          <w:rFonts w:ascii="Arial" w:hAnsi="Arial" w:cs="Arial"/>
          <w:lang w:val="da-DK"/>
        </w:rPr>
      </w:pPr>
      <w:r>
        <w:rPr>
          <w:rFonts w:ascii="Arial" w:hAnsi="Arial" w:cs="Arial"/>
          <w:lang w:val="da-DK"/>
        </w:rPr>
        <w:t>Europarådet blev grundlagt i</w:t>
      </w:r>
      <w:r w:rsidR="00E0613E" w:rsidRPr="00E0613E">
        <w:rPr>
          <w:rFonts w:ascii="Arial" w:hAnsi="Arial" w:cs="Arial"/>
          <w:lang w:val="da-DK"/>
        </w:rPr>
        <w:t xml:space="preserve"> </w:t>
      </w:r>
      <w:r w:rsidR="00E0613E">
        <w:rPr>
          <w:rFonts w:ascii="Arial" w:hAnsi="Arial" w:cs="Arial"/>
          <w:lang w:val="da-DK"/>
        </w:rPr>
        <w:t xml:space="preserve">1949 og har </w:t>
      </w:r>
      <w:r w:rsidR="00E0613E" w:rsidRPr="00E0613E">
        <w:rPr>
          <w:rFonts w:ascii="Arial" w:hAnsi="Arial" w:cs="Arial"/>
          <w:lang w:val="da-DK"/>
        </w:rPr>
        <w:t xml:space="preserve">47 medlemsstater. </w:t>
      </w:r>
      <w:r w:rsidR="00E0613E">
        <w:rPr>
          <w:rFonts w:ascii="Arial" w:hAnsi="Arial" w:cs="Arial"/>
          <w:lang w:val="da-DK"/>
        </w:rPr>
        <w:t>Organisationen er adskilt fra Den Europæiske Union (EU), selvom den undertiden sammenblandes med denne.</w:t>
      </w:r>
    </w:p>
    <w:p w14:paraId="15A917B6" w14:textId="6663BB52" w:rsidR="00E0613E" w:rsidRPr="00E0613E" w:rsidRDefault="00E0613E" w:rsidP="00474CCB">
      <w:pPr>
        <w:spacing w:after="160" w:line="259" w:lineRule="auto"/>
        <w:jc w:val="left"/>
        <w:rPr>
          <w:rFonts w:ascii="Arial" w:hAnsi="Arial" w:cs="Arial"/>
          <w:lang w:val="da-DK"/>
        </w:rPr>
      </w:pPr>
      <w:r w:rsidRPr="00E0613E">
        <w:rPr>
          <w:rFonts w:ascii="Arial" w:hAnsi="Arial" w:cs="Arial"/>
          <w:lang w:val="da-DK"/>
        </w:rPr>
        <w:t xml:space="preserve">Europarådet kan ikke lave bindende love men har myndighed til at forstærke udvalgte internationale aftaler, som er </w:t>
      </w:r>
      <w:r>
        <w:rPr>
          <w:rFonts w:ascii="Arial" w:hAnsi="Arial" w:cs="Arial"/>
          <w:lang w:val="da-DK"/>
        </w:rPr>
        <w:t>indgået af europæiske stater om forskellige emner.</w:t>
      </w:r>
      <w:r w:rsidRPr="00E0613E">
        <w:rPr>
          <w:rFonts w:ascii="Arial" w:hAnsi="Arial" w:cs="Arial"/>
          <w:lang w:val="da-DK"/>
        </w:rPr>
        <w:t xml:space="preserve"> </w:t>
      </w:r>
    </w:p>
    <w:p w14:paraId="5AFFA93C" w14:textId="1D3EFFA3" w:rsidR="009271BB" w:rsidRPr="009271BB" w:rsidRDefault="009271BB" w:rsidP="00474CCB">
      <w:pPr>
        <w:spacing w:after="160" w:line="259" w:lineRule="auto"/>
        <w:jc w:val="left"/>
        <w:rPr>
          <w:rFonts w:ascii="Arial" w:hAnsi="Arial" w:cs="Arial"/>
          <w:lang w:val="da-DK"/>
        </w:rPr>
      </w:pPr>
      <w:r w:rsidRPr="009271BB">
        <w:rPr>
          <w:rFonts w:ascii="Arial" w:hAnsi="Arial" w:cs="Arial"/>
          <w:lang w:val="da-DK"/>
        </w:rPr>
        <w:t>Den bedst kendte af Europarådets enheder er Den Europ</w:t>
      </w:r>
      <w:r>
        <w:rPr>
          <w:rFonts w:ascii="Arial" w:hAnsi="Arial" w:cs="Arial"/>
          <w:lang w:val="da-DK"/>
        </w:rPr>
        <w:t>æiske Menneskerettighedsdomstol, som håndhæver Den Europæiske Menneskerettighedskonvention.</w:t>
      </w:r>
    </w:p>
    <w:p w14:paraId="7FC0548B" w14:textId="3AD2FCA0" w:rsidR="00CE5189" w:rsidRPr="002B7E1D" w:rsidRDefault="00CE5189" w:rsidP="00474CCB">
      <w:pPr>
        <w:spacing w:after="160" w:line="259" w:lineRule="auto"/>
        <w:jc w:val="left"/>
        <w:rPr>
          <w:rFonts w:ascii="Arial" w:hAnsi="Arial" w:cs="Arial"/>
          <w:lang w:val="da-DK"/>
        </w:rPr>
      </w:pPr>
      <w:r w:rsidRPr="002B7E1D">
        <w:rPr>
          <w:rFonts w:ascii="Arial" w:hAnsi="Arial" w:cs="Arial"/>
          <w:color w:val="972E52"/>
          <w:sz w:val="40"/>
          <w:szCs w:val="40"/>
          <w:lang w:val="da-DK"/>
        </w:rPr>
        <w:br w:type="page"/>
      </w:r>
    </w:p>
    <w:p w14:paraId="7A2B7E93" w14:textId="498C7249" w:rsidR="009E0352" w:rsidRPr="003F688E" w:rsidRDefault="00EF58A5" w:rsidP="0076618A">
      <w:pPr>
        <w:pStyle w:val="berschrift1"/>
        <w:rPr>
          <w:rFonts w:ascii="Helvetica Neue" w:hAnsi="Helvetica Neue"/>
          <w:color w:val="972E52"/>
          <w:sz w:val="40"/>
          <w:szCs w:val="40"/>
          <w:lang w:val="da-DK"/>
        </w:rPr>
      </w:pPr>
      <w:r w:rsidRPr="003F688E">
        <w:rPr>
          <w:rFonts w:ascii="Helvetica Neue" w:hAnsi="Helvetica Neue"/>
          <w:color w:val="972E52"/>
          <w:sz w:val="40"/>
          <w:szCs w:val="40"/>
          <w:lang w:val="da-DK"/>
        </w:rPr>
        <w:lastRenderedPageBreak/>
        <w:t>B</w:t>
      </w:r>
      <w:r w:rsidR="0076618A" w:rsidRPr="003F688E">
        <w:rPr>
          <w:rFonts w:ascii="Helvetica Neue" w:hAnsi="Helvetica Neue"/>
          <w:color w:val="972E52"/>
          <w:sz w:val="40"/>
          <w:szCs w:val="40"/>
          <w:lang w:val="da-DK"/>
        </w:rPr>
        <w:t xml:space="preserve">. </w:t>
      </w:r>
      <w:r w:rsidR="003F688E" w:rsidRPr="003F688E">
        <w:rPr>
          <w:rFonts w:ascii="Helvetica Neue" w:hAnsi="Helvetica Neue"/>
          <w:color w:val="972E52"/>
          <w:sz w:val="40"/>
          <w:szCs w:val="40"/>
          <w:lang w:val="da-DK"/>
        </w:rPr>
        <w:t>Bosættelse i Europa</w:t>
      </w:r>
    </w:p>
    <w:p w14:paraId="2E89E4FD" w14:textId="51D03308" w:rsidR="007C591B" w:rsidRPr="003F688E" w:rsidRDefault="009437DD" w:rsidP="00270879">
      <w:pPr>
        <w:pStyle w:val="berschrift1"/>
        <w:rPr>
          <w:lang w:val="da-DK"/>
        </w:rPr>
      </w:pPr>
      <w:r>
        <w:rPr>
          <w:lang w:val="da-DK"/>
        </w:rPr>
        <w:t>GENERE</w:t>
      </w:r>
      <w:r w:rsidR="007C591B" w:rsidRPr="003F688E">
        <w:rPr>
          <w:lang w:val="da-DK"/>
        </w:rPr>
        <w:t>L</w:t>
      </w:r>
      <w:r w:rsidR="003F688E" w:rsidRPr="003F688E">
        <w:rPr>
          <w:lang w:val="da-DK"/>
        </w:rPr>
        <w:t>LE</w:t>
      </w:r>
      <w:r w:rsidR="007C591B" w:rsidRPr="003F688E">
        <w:rPr>
          <w:lang w:val="da-DK"/>
        </w:rPr>
        <w:t xml:space="preserve"> </w:t>
      </w:r>
      <w:r w:rsidR="003F688E" w:rsidRPr="003F688E">
        <w:rPr>
          <w:lang w:val="da-DK"/>
        </w:rPr>
        <w:t>SPØRGSMÅL</w:t>
      </w:r>
    </w:p>
    <w:p w14:paraId="23F3AF70" w14:textId="1A5B6AB1" w:rsidR="003F688E" w:rsidRPr="003F688E" w:rsidRDefault="007C591B" w:rsidP="007C591B">
      <w:pPr>
        <w:spacing w:after="160" w:line="259" w:lineRule="auto"/>
        <w:jc w:val="left"/>
        <w:rPr>
          <w:b/>
          <w:i/>
          <w:color w:val="5C1E3F"/>
          <w:sz w:val="28"/>
          <w:szCs w:val="28"/>
          <w:lang w:val="da-DK"/>
        </w:rPr>
      </w:pPr>
      <w:r w:rsidRPr="003F688E">
        <w:rPr>
          <w:b/>
          <w:i/>
          <w:color w:val="5C1E3F"/>
          <w:sz w:val="28"/>
          <w:szCs w:val="28"/>
          <w:lang w:val="da-DK"/>
        </w:rPr>
        <w:t xml:space="preserve">Q: </w:t>
      </w:r>
      <w:r w:rsidR="003F688E" w:rsidRPr="003F688E">
        <w:rPr>
          <w:b/>
          <w:i/>
          <w:color w:val="5C1E3F"/>
          <w:sz w:val="28"/>
          <w:szCs w:val="28"/>
          <w:lang w:val="da-DK"/>
        </w:rPr>
        <w:t>Hvad skal</w:t>
      </w:r>
      <w:r w:rsidR="003F688E">
        <w:rPr>
          <w:b/>
          <w:i/>
          <w:color w:val="5C1E3F"/>
          <w:sz w:val="28"/>
          <w:szCs w:val="28"/>
          <w:lang w:val="da-DK"/>
        </w:rPr>
        <w:t xml:space="preserve"> du gøre, når du ankommer til din destination / dit</w:t>
      </w:r>
      <w:r w:rsidR="003F688E" w:rsidRPr="003F688E">
        <w:rPr>
          <w:b/>
          <w:i/>
          <w:color w:val="5C1E3F"/>
          <w:sz w:val="28"/>
          <w:szCs w:val="28"/>
          <w:lang w:val="da-DK"/>
        </w:rPr>
        <w:t xml:space="preserve"> europæiske land</w:t>
      </w:r>
      <w:r w:rsidR="003F688E">
        <w:rPr>
          <w:b/>
          <w:i/>
          <w:color w:val="5C1E3F"/>
          <w:sz w:val="28"/>
          <w:szCs w:val="28"/>
          <w:lang w:val="da-DK"/>
        </w:rPr>
        <w:t>?</w:t>
      </w:r>
    </w:p>
    <w:p w14:paraId="7046F381" w14:textId="7850ED81" w:rsidR="003F688E" w:rsidRPr="003F688E" w:rsidRDefault="007C591B" w:rsidP="007C591B">
      <w:pPr>
        <w:spacing w:after="160" w:line="259" w:lineRule="auto"/>
        <w:jc w:val="left"/>
        <w:rPr>
          <w:rFonts w:ascii="Arial" w:hAnsi="Arial" w:cs="Arial"/>
          <w:lang w:val="da-DK"/>
        </w:rPr>
      </w:pPr>
      <w:r w:rsidRPr="003F688E">
        <w:rPr>
          <w:b/>
          <w:sz w:val="28"/>
          <w:szCs w:val="28"/>
          <w:lang w:val="da-DK"/>
        </w:rPr>
        <w:t>A:</w:t>
      </w:r>
      <w:r w:rsidRPr="003F688E">
        <w:rPr>
          <w:lang w:val="da-DK"/>
        </w:rPr>
        <w:t xml:space="preserve"> </w:t>
      </w:r>
      <w:r w:rsidR="003F688E" w:rsidRPr="003F688E">
        <w:rPr>
          <w:rFonts w:ascii="Arial" w:hAnsi="Arial" w:cs="Arial"/>
          <w:lang w:val="da-DK"/>
        </w:rPr>
        <w:t>Du skal registrere dig (sædvanligvis på en poli</w:t>
      </w:r>
      <w:r w:rsidR="009437DD">
        <w:rPr>
          <w:rFonts w:ascii="Arial" w:hAnsi="Arial" w:cs="Arial"/>
          <w:lang w:val="da-DK"/>
        </w:rPr>
        <w:t>tistation eller Udlændin</w:t>
      </w:r>
      <w:r w:rsidR="00805AE7">
        <w:rPr>
          <w:rFonts w:ascii="Arial" w:hAnsi="Arial" w:cs="Arial"/>
          <w:lang w:val="da-DK"/>
        </w:rPr>
        <w:t>ge</w:t>
      </w:r>
      <w:r w:rsidR="003F688E">
        <w:rPr>
          <w:rFonts w:ascii="Arial" w:hAnsi="Arial" w:cs="Arial"/>
          <w:lang w:val="da-DK"/>
        </w:rPr>
        <w:t>service</w:t>
      </w:r>
      <w:r w:rsidR="002A7587" w:rsidRPr="003F688E">
        <w:rPr>
          <w:rFonts w:ascii="Arial" w:hAnsi="Arial" w:cs="Arial"/>
          <w:lang w:val="da-DK"/>
        </w:rPr>
        <w:t xml:space="preserve">) </w:t>
      </w:r>
      <w:r w:rsidR="003F688E">
        <w:rPr>
          <w:rFonts w:ascii="Arial" w:hAnsi="Arial" w:cs="Arial"/>
          <w:lang w:val="da-DK"/>
        </w:rPr>
        <w:t>som nyankommen og bede om opholdstillade</w:t>
      </w:r>
      <w:r w:rsidR="009437DD">
        <w:rPr>
          <w:rFonts w:ascii="Arial" w:hAnsi="Arial" w:cs="Arial"/>
          <w:lang w:val="da-DK"/>
        </w:rPr>
        <w:t>lse</w:t>
      </w:r>
      <w:r w:rsidR="002A7587" w:rsidRPr="003F688E">
        <w:rPr>
          <w:rFonts w:ascii="Arial" w:hAnsi="Arial" w:cs="Arial"/>
          <w:lang w:val="da-DK"/>
        </w:rPr>
        <w:t xml:space="preserve">. </w:t>
      </w:r>
      <w:r w:rsidR="003F688E" w:rsidRPr="003F688E">
        <w:rPr>
          <w:rFonts w:ascii="Arial" w:hAnsi="Arial" w:cs="Arial"/>
          <w:lang w:val="da-DK"/>
        </w:rPr>
        <w:t xml:space="preserve">Du kan også undersøge, hvor dit hjemlands ambassade eller </w:t>
      </w:r>
      <w:r w:rsidR="009437DD">
        <w:rPr>
          <w:rFonts w:ascii="Arial" w:hAnsi="Arial" w:cs="Arial"/>
          <w:lang w:val="da-DK"/>
        </w:rPr>
        <w:t>konsulat ligger i</w:t>
      </w:r>
      <w:r w:rsidR="003F688E" w:rsidRPr="003F688E">
        <w:rPr>
          <w:rFonts w:ascii="Arial" w:hAnsi="Arial" w:cs="Arial"/>
          <w:lang w:val="da-DK"/>
        </w:rPr>
        <w:t xml:space="preserve"> den by, du er</w:t>
      </w:r>
      <w:r w:rsidR="009437DD">
        <w:rPr>
          <w:rFonts w:ascii="Arial" w:hAnsi="Arial" w:cs="Arial"/>
          <w:lang w:val="da-DK"/>
        </w:rPr>
        <w:t xml:space="preserve"> ankommet til og opsøge</w:t>
      </w:r>
      <w:r w:rsidR="003F688E">
        <w:rPr>
          <w:rFonts w:ascii="Arial" w:hAnsi="Arial" w:cs="Arial"/>
          <w:lang w:val="da-DK"/>
        </w:rPr>
        <w:t xml:space="preserve"> denne. </w:t>
      </w:r>
      <w:r w:rsidR="003F688E" w:rsidRPr="003F688E">
        <w:rPr>
          <w:rFonts w:ascii="Arial" w:hAnsi="Arial" w:cs="Arial"/>
          <w:lang w:val="da-DK"/>
        </w:rPr>
        <w:t>Ambassader</w:t>
      </w:r>
      <w:r w:rsidR="000F70D9">
        <w:rPr>
          <w:rFonts w:ascii="Arial" w:hAnsi="Arial" w:cs="Arial"/>
          <w:lang w:val="da-DK"/>
        </w:rPr>
        <w:t>/konsulater er normalt i stand til at hjælpe og rådgive nyankomne.</w:t>
      </w:r>
    </w:p>
    <w:p w14:paraId="4F7BD084" w14:textId="77777777" w:rsidR="007C591B" w:rsidRPr="002B7E1D" w:rsidRDefault="007C591B" w:rsidP="007C591B">
      <w:pPr>
        <w:spacing w:after="160" w:line="259" w:lineRule="auto"/>
        <w:jc w:val="left"/>
        <w:rPr>
          <w:b/>
          <w:i/>
          <w:color w:val="5C1E3F"/>
          <w:sz w:val="28"/>
          <w:szCs w:val="28"/>
          <w:lang w:val="da-DK"/>
        </w:rPr>
      </w:pPr>
    </w:p>
    <w:p w14:paraId="35667D41" w14:textId="5CE3BD0B" w:rsidR="000F70D9" w:rsidRDefault="000F70D9" w:rsidP="007C591B">
      <w:pPr>
        <w:spacing w:after="160" w:line="259" w:lineRule="auto"/>
        <w:jc w:val="left"/>
        <w:rPr>
          <w:b/>
          <w:i/>
          <w:color w:val="5C1E3F"/>
          <w:sz w:val="28"/>
          <w:szCs w:val="28"/>
          <w:lang w:val="da-DK"/>
        </w:rPr>
      </w:pPr>
      <w:r w:rsidRPr="000F70D9">
        <w:rPr>
          <w:b/>
          <w:i/>
          <w:color w:val="5C1E3F"/>
          <w:sz w:val="28"/>
          <w:szCs w:val="28"/>
          <w:lang w:val="da-DK"/>
        </w:rPr>
        <w:t xml:space="preserve">Q: Kan flygtningen registrere sig </w:t>
      </w:r>
      <w:r>
        <w:rPr>
          <w:b/>
          <w:i/>
          <w:color w:val="5C1E3F"/>
          <w:sz w:val="28"/>
          <w:szCs w:val="28"/>
          <w:lang w:val="da-DK"/>
        </w:rPr>
        <w:t>i</w:t>
      </w:r>
      <w:r w:rsidRPr="000F70D9">
        <w:rPr>
          <w:b/>
          <w:i/>
          <w:color w:val="5C1E3F"/>
          <w:sz w:val="28"/>
          <w:szCs w:val="28"/>
          <w:lang w:val="da-DK"/>
        </w:rPr>
        <w:t xml:space="preserve"> et and og ansøge om asyl </w:t>
      </w:r>
      <w:r>
        <w:rPr>
          <w:b/>
          <w:i/>
          <w:color w:val="5C1E3F"/>
          <w:sz w:val="28"/>
          <w:szCs w:val="28"/>
          <w:lang w:val="da-DK"/>
        </w:rPr>
        <w:t>i</w:t>
      </w:r>
      <w:r w:rsidRPr="000F70D9">
        <w:rPr>
          <w:b/>
          <w:i/>
          <w:color w:val="5C1E3F"/>
          <w:sz w:val="28"/>
          <w:szCs w:val="28"/>
          <w:lang w:val="da-DK"/>
        </w:rPr>
        <w:t xml:space="preserve"> et and</w:t>
      </w:r>
      <w:r>
        <w:rPr>
          <w:b/>
          <w:i/>
          <w:color w:val="5C1E3F"/>
          <w:sz w:val="28"/>
          <w:szCs w:val="28"/>
          <w:lang w:val="da-DK"/>
        </w:rPr>
        <w:t>e</w:t>
      </w:r>
      <w:r w:rsidRPr="000F70D9">
        <w:rPr>
          <w:b/>
          <w:i/>
          <w:color w:val="5C1E3F"/>
          <w:sz w:val="28"/>
          <w:szCs w:val="28"/>
          <w:lang w:val="da-DK"/>
        </w:rPr>
        <w:t>t</w:t>
      </w:r>
      <w:r>
        <w:rPr>
          <w:b/>
          <w:i/>
          <w:color w:val="5C1E3F"/>
          <w:sz w:val="28"/>
          <w:szCs w:val="28"/>
          <w:lang w:val="da-DK"/>
        </w:rPr>
        <w:t xml:space="preserve"> land</w:t>
      </w:r>
      <w:r w:rsidRPr="000F70D9">
        <w:rPr>
          <w:b/>
          <w:i/>
          <w:color w:val="5C1E3F"/>
          <w:sz w:val="28"/>
          <w:szCs w:val="28"/>
          <w:lang w:val="da-DK"/>
        </w:rPr>
        <w:t>?</w:t>
      </w:r>
    </w:p>
    <w:p w14:paraId="1011091A" w14:textId="2B93F3B4" w:rsidR="007C591B" w:rsidRPr="000F70D9" w:rsidRDefault="007C591B" w:rsidP="007C591B">
      <w:pPr>
        <w:spacing w:after="160" w:line="259" w:lineRule="auto"/>
        <w:jc w:val="left"/>
        <w:rPr>
          <w:rFonts w:ascii="Arial" w:hAnsi="Arial" w:cs="Arial"/>
          <w:lang w:val="da-DK"/>
        </w:rPr>
      </w:pPr>
      <w:r w:rsidRPr="000F70D9">
        <w:rPr>
          <w:b/>
          <w:sz w:val="28"/>
          <w:szCs w:val="28"/>
          <w:lang w:val="da-DK"/>
        </w:rPr>
        <w:t>A:</w:t>
      </w:r>
      <w:r w:rsidRPr="000F70D9">
        <w:rPr>
          <w:lang w:val="da-DK"/>
        </w:rPr>
        <w:t xml:space="preserve"> </w:t>
      </w:r>
      <w:r w:rsidR="000F70D9" w:rsidRPr="000F70D9">
        <w:rPr>
          <w:rFonts w:ascii="Arial" w:hAnsi="Arial" w:cs="Arial"/>
          <w:lang w:val="da-DK"/>
        </w:rPr>
        <w:t>Der er et fælles europæiske asylsystem</w:t>
      </w:r>
      <w:r w:rsidR="000F70D9" w:rsidRPr="000F70D9">
        <w:rPr>
          <w:lang w:val="da-DK"/>
        </w:rPr>
        <w:t xml:space="preserve"> </w:t>
      </w:r>
      <w:r w:rsidRPr="000F70D9">
        <w:rPr>
          <w:rFonts w:ascii="Arial" w:hAnsi="Arial" w:cs="Arial"/>
          <w:lang w:val="da-DK"/>
        </w:rPr>
        <w:t xml:space="preserve"> </w:t>
      </w:r>
      <w:hyperlink r:id="rId30" w:history="1">
        <w:r w:rsidRPr="000F70D9">
          <w:rPr>
            <w:rStyle w:val="Hyperlink"/>
            <w:rFonts w:ascii="Arial" w:hAnsi="Arial" w:cs="Arial"/>
            <w:lang w:val="da-DK"/>
          </w:rPr>
          <w:t>Common European Asylum System (CEAS)</w:t>
        </w:r>
      </w:hyperlink>
      <w:r w:rsidRPr="000F70D9">
        <w:rPr>
          <w:rFonts w:ascii="Arial" w:hAnsi="Arial" w:cs="Arial"/>
          <w:lang w:val="da-DK"/>
        </w:rPr>
        <w:t xml:space="preserve">. </w:t>
      </w:r>
      <w:r w:rsidR="000F70D9" w:rsidRPr="000F70D9">
        <w:rPr>
          <w:rFonts w:ascii="Arial" w:hAnsi="Arial" w:cs="Arial"/>
          <w:lang w:val="da-DK"/>
        </w:rPr>
        <w:t>Ifølge Dublin Konventionen</w:t>
      </w:r>
      <w:r w:rsidRPr="000F70D9">
        <w:rPr>
          <w:rFonts w:ascii="Arial" w:hAnsi="Arial" w:cs="Arial"/>
          <w:lang w:val="da-DK"/>
        </w:rPr>
        <w:t xml:space="preserve"> 2013, </w:t>
      </w:r>
      <w:r w:rsidR="000F70D9" w:rsidRPr="000F70D9">
        <w:rPr>
          <w:rFonts w:ascii="Arial" w:hAnsi="Arial" w:cs="Arial"/>
          <w:lang w:val="da-DK"/>
        </w:rPr>
        <w:t>er lande, som har tilsluttet sig Dublin Konventionen, forpligtede til at acceptere</w:t>
      </w:r>
      <w:r w:rsidR="000F70D9">
        <w:rPr>
          <w:rFonts w:ascii="Arial" w:hAnsi="Arial" w:cs="Arial"/>
          <w:lang w:val="da-DK"/>
        </w:rPr>
        <w:t>, at asylansøgere skal ansøge om asyl i det første EU land, de ankommer til.</w:t>
      </w:r>
      <w:r w:rsidR="000F70D9" w:rsidRPr="000F70D9">
        <w:rPr>
          <w:rFonts w:ascii="Arial" w:hAnsi="Arial" w:cs="Arial"/>
          <w:lang w:val="da-DK"/>
        </w:rPr>
        <w:t xml:space="preserve"> </w:t>
      </w:r>
    </w:p>
    <w:p w14:paraId="2C0DB7F9" w14:textId="77777777" w:rsidR="007C591B" w:rsidRPr="000F70D9" w:rsidRDefault="007C591B" w:rsidP="007C591B">
      <w:pPr>
        <w:spacing w:after="160" w:line="259" w:lineRule="auto"/>
        <w:jc w:val="left"/>
        <w:rPr>
          <w:lang w:val="da-DK"/>
        </w:rPr>
      </w:pPr>
    </w:p>
    <w:p w14:paraId="5E11986A" w14:textId="6A6A8672" w:rsidR="007C591B" w:rsidRPr="000F70D9" w:rsidRDefault="000F70D9" w:rsidP="007C591B">
      <w:pPr>
        <w:spacing w:after="160" w:line="259" w:lineRule="auto"/>
        <w:jc w:val="left"/>
        <w:rPr>
          <w:b/>
          <w:i/>
          <w:color w:val="5C1E3F"/>
          <w:sz w:val="28"/>
          <w:szCs w:val="28"/>
          <w:lang w:val="da-DK"/>
        </w:rPr>
      </w:pPr>
      <w:r w:rsidRPr="000F70D9">
        <w:rPr>
          <w:b/>
          <w:i/>
          <w:color w:val="5C1E3F"/>
          <w:sz w:val="28"/>
          <w:szCs w:val="28"/>
          <w:lang w:val="da-DK"/>
        </w:rPr>
        <w:t>Q: Kan migranter regist</w:t>
      </w:r>
      <w:r>
        <w:rPr>
          <w:b/>
          <w:i/>
          <w:color w:val="5C1E3F"/>
          <w:sz w:val="28"/>
          <w:szCs w:val="28"/>
          <w:lang w:val="da-DK"/>
        </w:rPr>
        <w:t>r</w:t>
      </w:r>
      <w:r w:rsidRPr="000F70D9">
        <w:rPr>
          <w:b/>
          <w:i/>
          <w:color w:val="5C1E3F"/>
          <w:sz w:val="28"/>
          <w:szCs w:val="28"/>
          <w:lang w:val="da-DK"/>
        </w:rPr>
        <w:t>e</w:t>
      </w:r>
      <w:r w:rsidR="007C591B" w:rsidRPr="000F70D9">
        <w:rPr>
          <w:b/>
          <w:i/>
          <w:color w:val="5C1E3F"/>
          <w:sz w:val="28"/>
          <w:szCs w:val="28"/>
          <w:lang w:val="da-DK"/>
        </w:rPr>
        <w:t>r</w:t>
      </w:r>
      <w:r w:rsidR="009437DD">
        <w:rPr>
          <w:b/>
          <w:i/>
          <w:color w:val="5C1E3F"/>
          <w:sz w:val="28"/>
          <w:szCs w:val="28"/>
          <w:lang w:val="da-DK"/>
        </w:rPr>
        <w:t>e sig i</w:t>
      </w:r>
      <w:r w:rsidRPr="000F70D9">
        <w:rPr>
          <w:b/>
          <w:i/>
          <w:color w:val="5C1E3F"/>
          <w:sz w:val="28"/>
          <w:szCs w:val="28"/>
          <w:lang w:val="da-DK"/>
        </w:rPr>
        <w:t xml:space="preserve"> ét land og få adgang til videregående uddannelse </w:t>
      </w:r>
      <w:r>
        <w:rPr>
          <w:b/>
          <w:i/>
          <w:color w:val="5C1E3F"/>
          <w:sz w:val="28"/>
          <w:szCs w:val="28"/>
          <w:lang w:val="da-DK"/>
        </w:rPr>
        <w:t>i</w:t>
      </w:r>
      <w:r w:rsidRPr="000F70D9">
        <w:rPr>
          <w:b/>
          <w:i/>
          <w:color w:val="5C1E3F"/>
          <w:sz w:val="28"/>
          <w:szCs w:val="28"/>
          <w:lang w:val="da-DK"/>
        </w:rPr>
        <w:t xml:space="preserve"> </w:t>
      </w:r>
      <w:r>
        <w:rPr>
          <w:b/>
          <w:i/>
          <w:color w:val="5C1E3F"/>
          <w:sz w:val="28"/>
          <w:szCs w:val="28"/>
          <w:lang w:val="da-DK"/>
        </w:rPr>
        <w:t>et andet?</w:t>
      </w:r>
      <w:r w:rsidR="007C591B" w:rsidRPr="000F70D9">
        <w:rPr>
          <w:b/>
          <w:i/>
          <w:color w:val="5C1E3F"/>
          <w:sz w:val="28"/>
          <w:szCs w:val="28"/>
          <w:lang w:val="da-DK"/>
        </w:rPr>
        <w:t xml:space="preserve"> </w:t>
      </w:r>
    </w:p>
    <w:p w14:paraId="7E224249" w14:textId="11AF6191" w:rsidR="000F70D9" w:rsidRDefault="007C591B" w:rsidP="007C591B">
      <w:pPr>
        <w:spacing w:after="160" w:line="259" w:lineRule="auto"/>
        <w:jc w:val="left"/>
        <w:rPr>
          <w:rFonts w:ascii="Arial" w:hAnsi="Arial" w:cs="Arial"/>
          <w:lang w:val="da-DK"/>
        </w:rPr>
      </w:pPr>
      <w:r w:rsidRPr="000F70D9">
        <w:rPr>
          <w:b/>
          <w:sz w:val="28"/>
          <w:szCs w:val="28"/>
          <w:lang w:val="da-DK"/>
        </w:rPr>
        <w:t>A:</w:t>
      </w:r>
      <w:r w:rsidRPr="000F70D9">
        <w:rPr>
          <w:lang w:val="da-DK"/>
        </w:rPr>
        <w:t xml:space="preserve"> </w:t>
      </w:r>
      <w:r w:rsidR="00B27B39">
        <w:rPr>
          <w:rFonts w:ascii="Arial" w:hAnsi="Arial" w:cs="Arial"/>
          <w:lang w:val="da-DK"/>
        </w:rPr>
        <w:t>Se svar nedenfor</w:t>
      </w:r>
      <w:r w:rsidR="000F70D9" w:rsidRPr="000F70D9">
        <w:rPr>
          <w:rFonts w:ascii="Arial" w:hAnsi="Arial" w:cs="Arial"/>
          <w:lang w:val="da-DK"/>
        </w:rPr>
        <w:t xml:space="preserve"> om asylperiode</w:t>
      </w:r>
      <w:r w:rsidR="000F70D9">
        <w:rPr>
          <w:rFonts w:ascii="Arial" w:hAnsi="Arial" w:cs="Arial"/>
          <w:lang w:val="da-DK"/>
        </w:rPr>
        <w:t>n</w:t>
      </w:r>
      <w:r w:rsidR="000F70D9" w:rsidRPr="000F70D9">
        <w:rPr>
          <w:rFonts w:ascii="Arial" w:hAnsi="Arial" w:cs="Arial"/>
          <w:lang w:val="da-DK"/>
        </w:rPr>
        <w:t>.</w:t>
      </w:r>
      <w:r w:rsidRPr="000F70D9">
        <w:rPr>
          <w:rFonts w:ascii="Arial" w:hAnsi="Arial" w:cs="Arial"/>
          <w:lang w:val="da-DK"/>
        </w:rPr>
        <w:t xml:space="preserve"> </w:t>
      </w:r>
      <w:r w:rsidR="000F70D9" w:rsidRPr="000F70D9">
        <w:rPr>
          <w:rFonts w:ascii="Arial" w:hAnsi="Arial" w:cs="Arial"/>
          <w:lang w:val="da-DK"/>
        </w:rPr>
        <w:t xml:space="preserve">For migranter, som har fået tildelt opholdstilladelse, </w:t>
      </w:r>
      <w:r w:rsidR="000F70D9">
        <w:rPr>
          <w:rFonts w:ascii="Arial" w:hAnsi="Arial" w:cs="Arial"/>
          <w:lang w:val="da-DK"/>
        </w:rPr>
        <w:t>er retten til mobilitet inden for Europa, inkluderet</w:t>
      </w:r>
      <w:r w:rsidR="000F70D9" w:rsidRPr="000F70D9">
        <w:rPr>
          <w:rFonts w:ascii="Arial" w:hAnsi="Arial" w:cs="Arial"/>
          <w:lang w:val="da-DK"/>
        </w:rPr>
        <w:t xml:space="preserve"> </w:t>
      </w:r>
      <w:r w:rsidR="000F70D9">
        <w:rPr>
          <w:rFonts w:ascii="Arial" w:hAnsi="Arial" w:cs="Arial"/>
          <w:lang w:val="da-DK"/>
        </w:rPr>
        <w:t>deri og dermed også retten til at søge optagelse ved videregående uddannelse i et andet EU land.</w:t>
      </w:r>
    </w:p>
    <w:p w14:paraId="5A6392CD" w14:textId="08611BEC" w:rsidR="000F70D9" w:rsidRPr="000F70D9" w:rsidRDefault="000F70D9" w:rsidP="007C591B">
      <w:pPr>
        <w:spacing w:after="160" w:line="259" w:lineRule="auto"/>
        <w:jc w:val="left"/>
        <w:rPr>
          <w:rFonts w:ascii="Arial" w:hAnsi="Arial" w:cs="Arial"/>
          <w:lang w:val="da-DK"/>
        </w:rPr>
      </w:pPr>
      <w:r>
        <w:rPr>
          <w:rFonts w:ascii="Arial" w:hAnsi="Arial" w:cs="Arial"/>
          <w:lang w:val="da-DK"/>
        </w:rPr>
        <w:t>Uanset øvrige adgangsbetingelser, så kan ansøgere ikke nægtes adgang til oplæring eller u</w:t>
      </w:r>
      <w:r w:rsidR="007959D5">
        <w:rPr>
          <w:rFonts w:ascii="Arial" w:hAnsi="Arial" w:cs="Arial"/>
          <w:lang w:val="da-DK"/>
        </w:rPr>
        <w:t xml:space="preserve">ddannelse i et andet EU land med begrundelse i </w:t>
      </w:r>
      <w:r>
        <w:rPr>
          <w:rFonts w:ascii="Arial" w:hAnsi="Arial" w:cs="Arial"/>
          <w:lang w:val="da-DK"/>
        </w:rPr>
        <w:t>nationaliteten.</w:t>
      </w:r>
    </w:p>
    <w:p w14:paraId="4E483DF8" w14:textId="77777777" w:rsidR="00057D03" w:rsidRPr="0055653C" w:rsidRDefault="00057D03" w:rsidP="0055653C"/>
    <w:p w14:paraId="447E1F25" w14:textId="7D17E879" w:rsidR="00057D03" w:rsidRPr="002B7E1D" w:rsidRDefault="00805AE7" w:rsidP="00270879">
      <w:pPr>
        <w:pStyle w:val="berschrift1"/>
        <w:rPr>
          <w:lang w:val="da-DK"/>
        </w:rPr>
      </w:pPr>
      <w:r>
        <w:rPr>
          <w:lang w:val="da-DK"/>
        </w:rPr>
        <w:t>Bolig</w:t>
      </w:r>
      <w:r w:rsidR="00057D03" w:rsidRPr="002B7E1D">
        <w:rPr>
          <w:lang w:val="da-DK"/>
        </w:rPr>
        <w:t xml:space="preserve"> </w:t>
      </w:r>
    </w:p>
    <w:p w14:paraId="357DB64B" w14:textId="3A175D56" w:rsidR="00057D03" w:rsidRPr="007959D5" w:rsidRDefault="00057D03" w:rsidP="00057D03">
      <w:pPr>
        <w:spacing w:after="160" w:line="259" w:lineRule="auto"/>
        <w:jc w:val="left"/>
        <w:rPr>
          <w:b/>
          <w:i/>
          <w:color w:val="5C1E3F"/>
          <w:sz w:val="28"/>
          <w:szCs w:val="28"/>
          <w:lang w:val="da-DK"/>
        </w:rPr>
      </w:pPr>
      <w:r w:rsidRPr="007959D5">
        <w:rPr>
          <w:b/>
          <w:i/>
          <w:color w:val="5C1E3F"/>
          <w:sz w:val="28"/>
          <w:szCs w:val="28"/>
          <w:lang w:val="da-DK"/>
        </w:rPr>
        <w:t xml:space="preserve">Q: </w:t>
      </w:r>
      <w:r w:rsidR="007959D5" w:rsidRPr="007959D5">
        <w:rPr>
          <w:b/>
          <w:i/>
          <w:color w:val="5C1E3F"/>
          <w:sz w:val="28"/>
          <w:szCs w:val="28"/>
          <w:lang w:val="da-DK"/>
        </w:rPr>
        <w:t>Har</w:t>
      </w:r>
      <w:r w:rsidR="009437DD">
        <w:rPr>
          <w:b/>
          <w:i/>
          <w:color w:val="5C1E3F"/>
          <w:sz w:val="28"/>
          <w:szCs w:val="28"/>
          <w:lang w:val="da-DK"/>
        </w:rPr>
        <w:t xml:space="preserve"> migranter ret til bolig</w:t>
      </w:r>
      <w:r w:rsidR="007959D5">
        <w:rPr>
          <w:b/>
          <w:i/>
          <w:color w:val="5C1E3F"/>
          <w:sz w:val="28"/>
          <w:szCs w:val="28"/>
          <w:lang w:val="da-DK"/>
        </w:rPr>
        <w:t>?</w:t>
      </w:r>
    </w:p>
    <w:p w14:paraId="3B5DB66A" w14:textId="7FB38158" w:rsidR="007959D5" w:rsidRPr="007959D5" w:rsidRDefault="00057D03" w:rsidP="00057D03">
      <w:pPr>
        <w:spacing w:after="160" w:line="259" w:lineRule="auto"/>
        <w:jc w:val="left"/>
        <w:rPr>
          <w:rFonts w:ascii="Arial" w:hAnsi="Arial" w:cs="Arial"/>
          <w:lang w:val="da-DK"/>
        </w:rPr>
      </w:pPr>
      <w:r w:rsidRPr="007959D5">
        <w:rPr>
          <w:b/>
          <w:sz w:val="28"/>
          <w:szCs w:val="28"/>
          <w:lang w:val="da-DK"/>
        </w:rPr>
        <w:t>A:</w:t>
      </w:r>
      <w:r w:rsidRPr="007959D5">
        <w:rPr>
          <w:lang w:val="da-DK"/>
        </w:rPr>
        <w:t xml:space="preserve"> </w:t>
      </w:r>
      <w:r w:rsidR="007959D5" w:rsidRPr="007959D5">
        <w:rPr>
          <w:rFonts w:ascii="Arial" w:hAnsi="Arial" w:cs="Arial"/>
          <w:lang w:val="da-DK"/>
        </w:rPr>
        <w:t>Selvom det ikke er eksplicit omfattet af den Europæiske Konvention</w:t>
      </w:r>
      <w:r w:rsidR="007959D5">
        <w:rPr>
          <w:rFonts w:ascii="Arial" w:hAnsi="Arial" w:cs="Arial"/>
          <w:lang w:val="da-DK"/>
        </w:rPr>
        <w:t xml:space="preserve"> om beskyttelse af menneskerettigheder og grundliggende frihedsrettigheder (ECHR) af 1950, så er retten til bolig nedfældet i forskellige lovmæssige normer, som er relevante for </w:t>
      </w:r>
      <w:r w:rsidR="007959D5">
        <w:rPr>
          <w:rFonts w:ascii="Arial" w:hAnsi="Arial" w:cs="Arial"/>
          <w:lang w:val="da-DK"/>
        </w:rPr>
        <w:lastRenderedPageBreak/>
        <w:t>bekæmpelse af hjemløshed og udelukkelse fra bolig. Ankomstlande bør tilbyde en boligløsning for nyankomne.</w:t>
      </w:r>
    </w:p>
    <w:p w14:paraId="03693593" w14:textId="7C91DDC2" w:rsidR="00223781" w:rsidRPr="007959D5" w:rsidRDefault="009D06CF" w:rsidP="00057D03">
      <w:pPr>
        <w:spacing w:after="160" w:line="259" w:lineRule="auto"/>
        <w:jc w:val="left"/>
        <w:rPr>
          <w:lang w:val="da-DK"/>
        </w:rPr>
      </w:pPr>
      <w:hyperlink r:id="rId31" w:history="1">
        <w:r w:rsidR="00223781" w:rsidRPr="007959D5">
          <w:rPr>
            <w:rStyle w:val="Hyperlink"/>
            <w:lang w:val="da-DK"/>
          </w:rPr>
          <w:t>https://www.coe.int/en/web/conventions/full-list/-/conventions/treaty/005</w:t>
        </w:r>
      </w:hyperlink>
      <w:r w:rsidR="00223781" w:rsidRPr="007959D5">
        <w:rPr>
          <w:lang w:val="da-DK"/>
        </w:rPr>
        <w:t xml:space="preserve"> </w:t>
      </w:r>
    </w:p>
    <w:p w14:paraId="7CCEFEB1" w14:textId="77777777" w:rsidR="007C591B" w:rsidRPr="007959D5" w:rsidRDefault="007C591B" w:rsidP="007C591B">
      <w:pPr>
        <w:spacing w:after="160" w:line="259" w:lineRule="auto"/>
        <w:jc w:val="left"/>
        <w:rPr>
          <w:b/>
          <w:i/>
          <w:color w:val="5C1E3F"/>
          <w:sz w:val="28"/>
          <w:szCs w:val="28"/>
          <w:lang w:val="da-DK"/>
        </w:rPr>
      </w:pPr>
    </w:p>
    <w:p w14:paraId="252A8732" w14:textId="56AE8A94" w:rsidR="001924D3" w:rsidRPr="007959D5" w:rsidRDefault="007959D5" w:rsidP="00270879">
      <w:pPr>
        <w:pStyle w:val="berschrift1"/>
        <w:rPr>
          <w:lang w:val="da-DK"/>
        </w:rPr>
      </w:pPr>
      <w:r w:rsidRPr="007959D5">
        <w:rPr>
          <w:lang w:val="da-DK"/>
        </w:rPr>
        <w:t>SUNDHEDSSYSTEM</w:t>
      </w:r>
    </w:p>
    <w:p w14:paraId="5C4594E2" w14:textId="0B450AA3" w:rsidR="002226E4" w:rsidRPr="007959D5" w:rsidRDefault="007959D5" w:rsidP="008858D0">
      <w:pPr>
        <w:spacing w:after="160" w:line="259" w:lineRule="auto"/>
        <w:jc w:val="left"/>
        <w:rPr>
          <w:b/>
          <w:i/>
          <w:color w:val="5C1E3F"/>
          <w:sz w:val="28"/>
          <w:szCs w:val="28"/>
          <w:lang w:val="da-DK"/>
        </w:rPr>
      </w:pPr>
      <w:r w:rsidRPr="007959D5">
        <w:rPr>
          <w:b/>
          <w:i/>
          <w:color w:val="5C1E3F"/>
          <w:sz w:val="28"/>
          <w:szCs w:val="28"/>
          <w:lang w:val="da-DK"/>
        </w:rPr>
        <w:t xml:space="preserve">Q: </w:t>
      </w:r>
      <w:r>
        <w:rPr>
          <w:b/>
          <w:i/>
          <w:color w:val="5C1E3F"/>
          <w:sz w:val="28"/>
          <w:szCs w:val="28"/>
          <w:lang w:val="da-DK"/>
        </w:rPr>
        <w:t>Hvordan er sundheds</w:t>
      </w:r>
      <w:r w:rsidR="0076618A" w:rsidRPr="007959D5">
        <w:rPr>
          <w:b/>
          <w:i/>
          <w:color w:val="5C1E3F"/>
          <w:sz w:val="28"/>
          <w:szCs w:val="28"/>
          <w:lang w:val="da-DK"/>
        </w:rPr>
        <w:t>system</w:t>
      </w:r>
      <w:r>
        <w:rPr>
          <w:b/>
          <w:i/>
          <w:color w:val="5C1E3F"/>
          <w:sz w:val="28"/>
          <w:szCs w:val="28"/>
          <w:lang w:val="da-DK"/>
        </w:rPr>
        <w:t>erne i Europa</w:t>
      </w:r>
      <w:r w:rsidR="0076618A" w:rsidRPr="007959D5">
        <w:rPr>
          <w:b/>
          <w:i/>
          <w:color w:val="5C1E3F"/>
          <w:sz w:val="28"/>
          <w:szCs w:val="28"/>
          <w:lang w:val="da-DK"/>
        </w:rPr>
        <w:t>?</w:t>
      </w:r>
    </w:p>
    <w:p w14:paraId="1CEB1078" w14:textId="6A989854" w:rsidR="0076618A" w:rsidRPr="00A96A0B" w:rsidRDefault="001924D3" w:rsidP="008858D0">
      <w:pPr>
        <w:spacing w:after="160" w:line="259" w:lineRule="auto"/>
        <w:jc w:val="left"/>
        <w:rPr>
          <w:rFonts w:ascii="Arial" w:hAnsi="Arial" w:cs="Arial"/>
          <w:lang w:val="da-DK"/>
        </w:rPr>
      </w:pPr>
      <w:r w:rsidRPr="000852AA">
        <w:rPr>
          <w:b/>
          <w:sz w:val="28"/>
          <w:szCs w:val="28"/>
          <w:lang w:val="da-DK"/>
        </w:rPr>
        <w:t>A:</w:t>
      </w:r>
      <w:r w:rsidRPr="000852AA">
        <w:rPr>
          <w:lang w:val="da-DK"/>
        </w:rPr>
        <w:t xml:space="preserve"> </w:t>
      </w:r>
      <w:r w:rsidR="0076618A" w:rsidRPr="000852AA">
        <w:rPr>
          <w:lang w:val="da-DK"/>
        </w:rPr>
        <w:t xml:space="preserve"> </w:t>
      </w:r>
      <w:r w:rsidR="00805AE7">
        <w:rPr>
          <w:rFonts w:ascii="Arial" w:hAnsi="Arial" w:cs="Arial"/>
          <w:lang w:val="da-DK"/>
        </w:rPr>
        <w:t>Sundhedshjælp</w:t>
      </w:r>
      <w:r w:rsidR="000852AA" w:rsidRPr="000852AA">
        <w:rPr>
          <w:rFonts w:ascii="Arial" w:hAnsi="Arial" w:cs="Arial"/>
          <w:lang w:val="da-DK"/>
        </w:rPr>
        <w:t xml:space="preserve"> i Europa er til rådighed </w:t>
      </w:r>
      <w:r w:rsidR="00A96A0B">
        <w:rPr>
          <w:rFonts w:ascii="Arial" w:hAnsi="Arial" w:cs="Arial"/>
          <w:lang w:val="da-DK"/>
        </w:rPr>
        <w:t xml:space="preserve">i en </w:t>
      </w:r>
      <w:r w:rsidR="000852AA">
        <w:rPr>
          <w:rFonts w:ascii="Arial" w:hAnsi="Arial" w:cs="Arial"/>
          <w:lang w:val="da-DK"/>
        </w:rPr>
        <w:t>stor mangfoldighed af forskellige systermer på nationalt plan. Systemerne er fortrinsvis finansieret gennem skat (de ordinære sundhedstilbud). Brugerbetaling for en del af ydelsen kan forekomme, når denne ikke er fuldt ud offentligt dækket, eller det kan forekomme, hvis sundhedsydelsen er fra en privat udbyder, helt uden støtte fra det offentlige.</w:t>
      </w:r>
      <w:r w:rsidR="00A96A0B">
        <w:rPr>
          <w:rFonts w:ascii="Arial" w:hAnsi="Arial" w:cs="Arial"/>
          <w:lang w:val="da-DK"/>
        </w:rPr>
        <w:t xml:space="preserve"> I nogle tilfælde betaler brugeren selv det fulde beløb eller også kan brugeren få refunderet betaling enten gennem privat eller arbejdsgiverbetalt forsikring.</w:t>
      </w:r>
    </w:p>
    <w:p w14:paraId="6E85DD0B" w14:textId="77777777" w:rsidR="0076618A" w:rsidRPr="00A96A0B" w:rsidRDefault="0076618A" w:rsidP="008858D0">
      <w:pPr>
        <w:spacing w:after="160" w:line="259" w:lineRule="auto"/>
        <w:jc w:val="left"/>
        <w:rPr>
          <w:lang w:val="da-DK"/>
        </w:rPr>
      </w:pPr>
    </w:p>
    <w:p w14:paraId="6E95CD04" w14:textId="71B3EC76" w:rsidR="00A96A0B" w:rsidRPr="00A96A0B" w:rsidRDefault="0076618A" w:rsidP="008858D0">
      <w:pPr>
        <w:spacing w:after="160" w:line="259" w:lineRule="auto"/>
        <w:jc w:val="left"/>
        <w:rPr>
          <w:b/>
          <w:i/>
          <w:color w:val="5C1E3F"/>
          <w:sz w:val="28"/>
          <w:szCs w:val="28"/>
          <w:lang w:val="da-DK"/>
        </w:rPr>
      </w:pPr>
      <w:r w:rsidRPr="00A96A0B">
        <w:rPr>
          <w:b/>
          <w:i/>
          <w:color w:val="5C1E3F"/>
          <w:sz w:val="28"/>
          <w:szCs w:val="28"/>
          <w:lang w:val="da-DK"/>
        </w:rPr>
        <w:t xml:space="preserve">Q: </w:t>
      </w:r>
      <w:r w:rsidR="00A96A0B" w:rsidRPr="00A96A0B">
        <w:rPr>
          <w:b/>
          <w:i/>
          <w:color w:val="5C1E3F"/>
          <w:sz w:val="28"/>
          <w:szCs w:val="28"/>
          <w:lang w:val="da-DK"/>
        </w:rPr>
        <w:t>Hvad kan nyankommen gøre fo</w:t>
      </w:r>
      <w:r w:rsidR="00A96A0B">
        <w:rPr>
          <w:b/>
          <w:i/>
          <w:color w:val="5C1E3F"/>
          <w:sz w:val="28"/>
          <w:szCs w:val="28"/>
          <w:lang w:val="da-DK"/>
        </w:rPr>
        <w:t>r at modtage lægehjælp?</w:t>
      </w:r>
    </w:p>
    <w:p w14:paraId="152FEA4F" w14:textId="249FCE62" w:rsidR="00A96A0B" w:rsidRPr="00A96A0B" w:rsidRDefault="001924D3" w:rsidP="00B13716">
      <w:pPr>
        <w:spacing w:after="160" w:line="259" w:lineRule="auto"/>
        <w:jc w:val="left"/>
        <w:rPr>
          <w:lang w:val="da-DK"/>
        </w:rPr>
      </w:pPr>
      <w:r w:rsidRPr="00A96A0B">
        <w:rPr>
          <w:b/>
          <w:sz w:val="28"/>
          <w:szCs w:val="28"/>
          <w:lang w:val="da-DK"/>
        </w:rPr>
        <w:t>A:</w:t>
      </w:r>
      <w:r w:rsidRPr="00A96A0B">
        <w:rPr>
          <w:lang w:val="da-DK"/>
        </w:rPr>
        <w:t xml:space="preserve"> </w:t>
      </w:r>
      <w:r w:rsidR="00A96A0B" w:rsidRPr="00A96A0B">
        <w:rPr>
          <w:rFonts w:ascii="Arial" w:hAnsi="Arial" w:cs="Arial"/>
          <w:lang w:val="da-DK"/>
        </w:rPr>
        <w:t>Nyankomne skal anmode</w:t>
      </w:r>
      <w:r w:rsidR="0040230F">
        <w:rPr>
          <w:rFonts w:ascii="Arial" w:hAnsi="Arial" w:cs="Arial"/>
          <w:lang w:val="da-DK"/>
        </w:rPr>
        <w:t xml:space="preserve"> om adgang til det offentlige su</w:t>
      </w:r>
      <w:r w:rsidR="009437DD">
        <w:rPr>
          <w:rFonts w:ascii="Arial" w:hAnsi="Arial" w:cs="Arial"/>
          <w:lang w:val="da-DK"/>
        </w:rPr>
        <w:t>ndhedssystem i</w:t>
      </w:r>
      <w:r w:rsidR="00A96A0B" w:rsidRPr="00A96A0B">
        <w:rPr>
          <w:rFonts w:ascii="Arial" w:hAnsi="Arial" w:cs="Arial"/>
          <w:lang w:val="da-DK"/>
        </w:rPr>
        <w:t xml:space="preserve"> det land, hvor de har registreret sig. </w:t>
      </w:r>
      <w:r w:rsidR="00A96A0B">
        <w:rPr>
          <w:rFonts w:ascii="Arial" w:hAnsi="Arial" w:cs="Arial"/>
          <w:lang w:val="da-DK"/>
        </w:rPr>
        <w:t>Den sædvanlige procedure vil</w:t>
      </w:r>
      <w:r w:rsidR="009437DD">
        <w:rPr>
          <w:rFonts w:ascii="Arial" w:hAnsi="Arial" w:cs="Arial"/>
          <w:lang w:val="da-DK"/>
        </w:rPr>
        <w:t xml:space="preserve"> være at kontakte kontoret for s</w:t>
      </w:r>
      <w:r w:rsidR="00A96A0B">
        <w:rPr>
          <w:rFonts w:ascii="Arial" w:hAnsi="Arial" w:cs="Arial"/>
          <w:lang w:val="da-DK"/>
        </w:rPr>
        <w:t xml:space="preserve">ociale forhold i det lokalområde, den ankomne bor i, og bede om at få udstedt et sygesikringsbevis. </w:t>
      </w:r>
      <w:r w:rsidR="0040230F">
        <w:rPr>
          <w:rFonts w:ascii="Arial" w:hAnsi="Arial" w:cs="Arial"/>
          <w:lang w:val="da-DK"/>
        </w:rPr>
        <w:t>Den nyankomnes børn bør også være berettiget til at modtage ydelser fra det offentlige sundhedssystem.</w:t>
      </w:r>
    </w:p>
    <w:p w14:paraId="419325ED" w14:textId="77777777" w:rsidR="001924D3" w:rsidRPr="0040230F" w:rsidRDefault="001924D3" w:rsidP="008858D0">
      <w:pPr>
        <w:spacing w:after="160" w:line="259" w:lineRule="auto"/>
        <w:jc w:val="left"/>
        <w:rPr>
          <w:lang w:val="da-DK"/>
        </w:rPr>
      </w:pPr>
    </w:p>
    <w:p w14:paraId="61CB7D35" w14:textId="37EF66B2" w:rsidR="00C342A6" w:rsidRPr="0040230F" w:rsidRDefault="001924D3" w:rsidP="00270879">
      <w:pPr>
        <w:pStyle w:val="berschrift1"/>
        <w:rPr>
          <w:lang w:val="da-DK"/>
        </w:rPr>
      </w:pPr>
      <w:r w:rsidRPr="0040230F">
        <w:rPr>
          <w:lang w:val="da-DK"/>
        </w:rPr>
        <w:t>EDUCATION</w:t>
      </w:r>
    </w:p>
    <w:p w14:paraId="10DCEF87" w14:textId="7FE1856B" w:rsidR="0040230F" w:rsidRPr="0040230F" w:rsidRDefault="001924D3" w:rsidP="008858D0">
      <w:pPr>
        <w:spacing w:after="160" w:line="259" w:lineRule="auto"/>
        <w:jc w:val="left"/>
        <w:rPr>
          <w:b/>
          <w:i/>
          <w:color w:val="5C1E3F"/>
          <w:sz w:val="28"/>
          <w:szCs w:val="28"/>
          <w:lang w:val="da-DK"/>
        </w:rPr>
      </w:pPr>
      <w:r w:rsidRPr="0040230F">
        <w:rPr>
          <w:b/>
          <w:i/>
          <w:color w:val="5C1E3F"/>
          <w:sz w:val="28"/>
          <w:szCs w:val="28"/>
          <w:lang w:val="da-DK"/>
        </w:rPr>
        <w:t xml:space="preserve">Q: </w:t>
      </w:r>
      <w:r w:rsidR="0040230F" w:rsidRPr="0040230F">
        <w:rPr>
          <w:b/>
          <w:i/>
          <w:color w:val="5C1E3F"/>
          <w:sz w:val="28"/>
          <w:szCs w:val="28"/>
          <w:lang w:val="da-DK"/>
        </w:rPr>
        <w:t>Har migranter</w:t>
      </w:r>
      <w:r w:rsidR="00223781" w:rsidRPr="0040230F">
        <w:rPr>
          <w:b/>
          <w:i/>
          <w:color w:val="5C1E3F"/>
          <w:sz w:val="28"/>
          <w:szCs w:val="28"/>
          <w:lang w:val="da-DK"/>
        </w:rPr>
        <w:t xml:space="preserve"> </w:t>
      </w:r>
      <w:r w:rsidR="0040230F" w:rsidRPr="0040230F">
        <w:rPr>
          <w:b/>
          <w:i/>
          <w:color w:val="5C1E3F"/>
          <w:sz w:val="28"/>
          <w:szCs w:val="28"/>
          <w:lang w:val="da-DK"/>
        </w:rPr>
        <w:t xml:space="preserve">ret til at deltage </w:t>
      </w:r>
      <w:r w:rsidR="0040230F">
        <w:rPr>
          <w:b/>
          <w:i/>
          <w:color w:val="5C1E3F"/>
          <w:sz w:val="28"/>
          <w:szCs w:val="28"/>
          <w:lang w:val="da-DK"/>
        </w:rPr>
        <w:t>i</w:t>
      </w:r>
      <w:r w:rsidR="0040230F" w:rsidRPr="0040230F">
        <w:rPr>
          <w:b/>
          <w:i/>
          <w:color w:val="5C1E3F"/>
          <w:sz w:val="28"/>
          <w:szCs w:val="28"/>
          <w:lang w:val="da-DK"/>
        </w:rPr>
        <w:t xml:space="preserve"> uddannelse </w:t>
      </w:r>
      <w:r w:rsidR="0040230F">
        <w:rPr>
          <w:b/>
          <w:i/>
          <w:color w:val="5C1E3F"/>
          <w:sz w:val="28"/>
          <w:szCs w:val="28"/>
          <w:lang w:val="da-DK"/>
        </w:rPr>
        <w:t>i</w:t>
      </w:r>
      <w:r w:rsidR="0040230F" w:rsidRPr="0040230F">
        <w:rPr>
          <w:b/>
          <w:i/>
          <w:color w:val="5C1E3F"/>
          <w:sz w:val="28"/>
          <w:szCs w:val="28"/>
          <w:lang w:val="da-DK"/>
        </w:rPr>
        <w:t xml:space="preserve"> Europa?</w:t>
      </w:r>
    </w:p>
    <w:p w14:paraId="4FC4F26F" w14:textId="7B37412A" w:rsidR="0040230F" w:rsidRPr="002B7E1D" w:rsidRDefault="001924D3" w:rsidP="008858D0">
      <w:pPr>
        <w:spacing w:after="160" w:line="259" w:lineRule="auto"/>
        <w:jc w:val="left"/>
        <w:rPr>
          <w:rFonts w:ascii="Arial" w:hAnsi="Arial" w:cs="Arial"/>
          <w:lang w:val="da-DK"/>
        </w:rPr>
      </w:pPr>
      <w:r w:rsidRPr="0040230F">
        <w:rPr>
          <w:b/>
          <w:sz w:val="28"/>
          <w:szCs w:val="28"/>
          <w:lang w:val="da-DK"/>
        </w:rPr>
        <w:t>A:</w:t>
      </w:r>
      <w:r w:rsidRPr="0040230F">
        <w:rPr>
          <w:lang w:val="da-DK"/>
        </w:rPr>
        <w:t xml:space="preserve"> </w:t>
      </w:r>
      <w:r w:rsidR="0040230F" w:rsidRPr="0040230F">
        <w:rPr>
          <w:rFonts w:ascii="Arial" w:hAnsi="Arial" w:cs="Arial"/>
          <w:lang w:val="da-DK"/>
        </w:rPr>
        <w:t xml:space="preserve">Såvel EU som Europarådet garanterer </w:t>
      </w:r>
      <w:r w:rsidR="0040230F">
        <w:rPr>
          <w:rFonts w:ascii="Arial" w:hAnsi="Arial" w:cs="Arial"/>
          <w:lang w:val="da-DK"/>
        </w:rPr>
        <w:t>i</w:t>
      </w:r>
      <w:r w:rsidR="0040230F" w:rsidRPr="0040230F">
        <w:rPr>
          <w:rFonts w:ascii="Arial" w:hAnsi="Arial" w:cs="Arial"/>
          <w:lang w:val="da-DK"/>
        </w:rPr>
        <w:t xml:space="preserve"> </w:t>
      </w:r>
      <w:r w:rsidR="0040230F">
        <w:rPr>
          <w:rFonts w:ascii="Arial" w:hAnsi="Arial" w:cs="Arial"/>
          <w:lang w:val="da-DK"/>
        </w:rPr>
        <w:t xml:space="preserve">deres menneskerettighedsforskrifter, retten til uddannelse. </w:t>
      </w:r>
      <w:r w:rsidR="0040230F" w:rsidRPr="002B7E1D">
        <w:rPr>
          <w:rFonts w:ascii="Arial" w:hAnsi="Arial" w:cs="Arial"/>
          <w:lang w:val="da-DK"/>
        </w:rPr>
        <w:t>Nyankomne med børn, bør anvises en skole til børnene.</w:t>
      </w:r>
    </w:p>
    <w:p w14:paraId="710382AF" w14:textId="77777777" w:rsidR="00223781" w:rsidRPr="002B7E1D" w:rsidRDefault="00223781" w:rsidP="008858D0">
      <w:pPr>
        <w:spacing w:after="160" w:line="259" w:lineRule="auto"/>
        <w:jc w:val="left"/>
        <w:rPr>
          <w:lang w:val="da-DK"/>
        </w:rPr>
      </w:pPr>
    </w:p>
    <w:p w14:paraId="361D01AD" w14:textId="06E57DF2" w:rsidR="007C591B" w:rsidRPr="002B7E1D" w:rsidRDefault="00223781" w:rsidP="007C591B">
      <w:pPr>
        <w:spacing w:after="160" w:line="259" w:lineRule="auto"/>
        <w:jc w:val="left"/>
        <w:rPr>
          <w:b/>
          <w:i/>
          <w:color w:val="5C1E3F"/>
          <w:sz w:val="28"/>
          <w:szCs w:val="28"/>
          <w:lang w:val="da-DK"/>
        </w:rPr>
      </w:pPr>
      <w:r w:rsidRPr="0040230F">
        <w:rPr>
          <w:b/>
          <w:i/>
          <w:color w:val="5C1E3F"/>
          <w:sz w:val="28"/>
          <w:szCs w:val="28"/>
          <w:lang w:val="da-DK"/>
        </w:rPr>
        <w:t xml:space="preserve">Q: </w:t>
      </w:r>
      <w:r w:rsidR="0040230F" w:rsidRPr="0040230F">
        <w:rPr>
          <w:b/>
          <w:i/>
          <w:color w:val="5C1E3F"/>
          <w:sz w:val="28"/>
          <w:szCs w:val="28"/>
          <w:lang w:val="da-DK"/>
        </w:rPr>
        <w:t xml:space="preserve">Hvilke gebyrer betales der for uddannelse? </w:t>
      </w:r>
    </w:p>
    <w:p w14:paraId="3172F8EC" w14:textId="67090746" w:rsidR="00223781" w:rsidRPr="00D0605C" w:rsidRDefault="00223781" w:rsidP="007C591B">
      <w:pPr>
        <w:spacing w:after="160" w:line="259" w:lineRule="auto"/>
        <w:jc w:val="left"/>
        <w:rPr>
          <w:lang w:val="da-DK"/>
        </w:rPr>
      </w:pPr>
      <w:r w:rsidRPr="0040230F">
        <w:rPr>
          <w:b/>
          <w:sz w:val="28"/>
          <w:szCs w:val="28"/>
          <w:lang w:val="da-DK"/>
        </w:rPr>
        <w:t>A:</w:t>
      </w:r>
      <w:r w:rsidRPr="0040230F">
        <w:rPr>
          <w:lang w:val="da-DK"/>
        </w:rPr>
        <w:t xml:space="preserve"> </w:t>
      </w:r>
      <w:r w:rsidR="0040230F">
        <w:rPr>
          <w:rFonts w:ascii="Arial" w:hAnsi="Arial" w:cs="Arial"/>
          <w:lang w:val="da-DK"/>
        </w:rPr>
        <w:t xml:space="preserve">Hver </w:t>
      </w:r>
      <w:r w:rsidR="0040230F" w:rsidRPr="0040230F">
        <w:rPr>
          <w:rFonts w:ascii="Arial" w:hAnsi="Arial" w:cs="Arial"/>
          <w:lang w:val="da-DK"/>
        </w:rPr>
        <w:t>uddannelse</w:t>
      </w:r>
      <w:r w:rsidR="0040230F">
        <w:rPr>
          <w:rFonts w:ascii="Arial" w:hAnsi="Arial" w:cs="Arial"/>
          <w:lang w:val="da-DK"/>
        </w:rPr>
        <w:t>stype</w:t>
      </w:r>
      <w:r w:rsidR="0040230F" w:rsidRPr="0040230F">
        <w:rPr>
          <w:rFonts w:ascii="Arial" w:hAnsi="Arial" w:cs="Arial"/>
          <w:lang w:val="da-DK"/>
        </w:rPr>
        <w:t xml:space="preserve"> og hvert land</w:t>
      </w:r>
      <w:r w:rsidR="0040230F">
        <w:rPr>
          <w:rFonts w:ascii="Arial" w:hAnsi="Arial" w:cs="Arial"/>
          <w:lang w:val="da-DK"/>
        </w:rPr>
        <w:t xml:space="preserve"> har forskellige gebyrsatser. I nogle europæiske lande er børns obligatoriske skolegang gratis. I nogle lande er videregående uddannelse også gratis.</w:t>
      </w:r>
      <w:r w:rsidR="00D0605C">
        <w:rPr>
          <w:rFonts w:ascii="Arial" w:hAnsi="Arial" w:cs="Arial"/>
          <w:lang w:val="da-DK"/>
        </w:rPr>
        <w:t xml:space="preserve"> Nyankomne må orientere sig om de nationale ordninger, når de har bosat sig i et givet land og herfra undersøge de nærmere detaljer. </w:t>
      </w:r>
    </w:p>
    <w:p w14:paraId="0198AED0" w14:textId="77777777" w:rsidR="0055653C" w:rsidRPr="00D0605C" w:rsidRDefault="0055653C" w:rsidP="007C591B">
      <w:pPr>
        <w:spacing w:after="160" w:line="259" w:lineRule="auto"/>
        <w:jc w:val="left"/>
        <w:rPr>
          <w:lang w:val="da-DK"/>
        </w:rPr>
      </w:pPr>
    </w:p>
    <w:p w14:paraId="59772020" w14:textId="77777777" w:rsidR="0055653C" w:rsidRPr="00D0605C" w:rsidRDefault="0055653C" w:rsidP="007C591B">
      <w:pPr>
        <w:spacing w:after="160" w:line="259" w:lineRule="auto"/>
        <w:jc w:val="left"/>
        <w:rPr>
          <w:lang w:val="da-DK"/>
        </w:rPr>
      </w:pPr>
    </w:p>
    <w:p w14:paraId="2B63466D" w14:textId="1B5AB543" w:rsidR="00223781" w:rsidRPr="00D0605C" w:rsidRDefault="00223781" w:rsidP="00223781">
      <w:pPr>
        <w:spacing w:after="160" w:line="259" w:lineRule="auto"/>
        <w:jc w:val="left"/>
        <w:rPr>
          <w:b/>
          <w:i/>
          <w:color w:val="5C1E3F"/>
          <w:sz w:val="28"/>
          <w:szCs w:val="28"/>
          <w:lang w:val="da-DK"/>
        </w:rPr>
      </w:pPr>
      <w:r w:rsidRPr="00D0605C">
        <w:rPr>
          <w:b/>
          <w:i/>
          <w:color w:val="5C1E3F"/>
          <w:sz w:val="28"/>
          <w:szCs w:val="28"/>
          <w:lang w:val="da-DK"/>
        </w:rPr>
        <w:t xml:space="preserve">Q: </w:t>
      </w:r>
      <w:r w:rsidR="00D0605C" w:rsidRPr="00D0605C">
        <w:rPr>
          <w:b/>
          <w:i/>
          <w:color w:val="5C1E3F"/>
          <w:sz w:val="28"/>
          <w:szCs w:val="28"/>
          <w:lang w:val="da-DK"/>
        </w:rPr>
        <w:t xml:space="preserve">Hvordan er uddannelsesstrukturerne </w:t>
      </w:r>
      <w:r w:rsidR="00D0605C">
        <w:rPr>
          <w:b/>
          <w:i/>
          <w:color w:val="5C1E3F"/>
          <w:sz w:val="28"/>
          <w:szCs w:val="28"/>
          <w:lang w:val="da-DK"/>
        </w:rPr>
        <w:t>i</w:t>
      </w:r>
      <w:r w:rsidR="00D0605C" w:rsidRPr="00D0605C">
        <w:rPr>
          <w:b/>
          <w:i/>
          <w:color w:val="5C1E3F"/>
          <w:sz w:val="28"/>
          <w:szCs w:val="28"/>
          <w:lang w:val="da-DK"/>
        </w:rPr>
        <w:t xml:space="preserve"> Europa?</w:t>
      </w:r>
      <w:r w:rsidRPr="00D0605C">
        <w:rPr>
          <w:b/>
          <w:i/>
          <w:color w:val="5C1E3F"/>
          <w:sz w:val="28"/>
          <w:szCs w:val="28"/>
          <w:lang w:val="da-DK"/>
        </w:rPr>
        <w:t xml:space="preserve"> </w:t>
      </w:r>
    </w:p>
    <w:p w14:paraId="5C187ED2" w14:textId="135DEBF7" w:rsidR="00D0605C" w:rsidRPr="00D0605C" w:rsidRDefault="00223781" w:rsidP="00B13716">
      <w:pPr>
        <w:spacing w:after="160" w:line="259" w:lineRule="auto"/>
        <w:jc w:val="left"/>
        <w:rPr>
          <w:lang w:val="da-DK"/>
        </w:rPr>
      </w:pPr>
      <w:r w:rsidRPr="00D0605C">
        <w:rPr>
          <w:b/>
          <w:sz w:val="28"/>
          <w:szCs w:val="28"/>
          <w:lang w:val="da-DK"/>
        </w:rPr>
        <w:t>A:</w:t>
      </w:r>
      <w:r w:rsidRPr="00D0605C">
        <w:rPr>
          <w:lang w:val="da-DK"/>
        </w:rPr>
        <w:t xml:space="preserve"> </w:t>
      </w:r>
      <w:r w:rsidR="00D0605C" w:rsidRPr="00D0605C">
        <w:rPr>
          <w:rFonts w:ascii="Arial" w:hAnsi="Arial" w:cs="Arial"/>
          <w:lang w:val="da-DK"/>
        </w:rPr>
        <w:t xml:space="preserve">Hvert europæisk land har sit eget uddannelsessystem. </w:t>
      </w:r>
      <w:r w:rsidR="00D0605C">
        <w:rPr>
          <w:rFonts w:ascii="Arial" w:hAnsi="Arial" w:cs="Arial"/>
          <w:lang w:val="da-DK"/>
        </w:rPr>
        <w:t>Generelt set starter de forskellige uddannelsesniveauer med Før-skole, Grundskole, Ungdomsuddannelse, og Videregående uddannelse. Den obligatoriske undervisning kan variere fra land til land, men sædvanligvis vil skole / undervisning fra 6 år til 16 år være obligatorisk</w:t>
      </w:r>
    </w:p>
    <w:p w14:paraId="799C24AC" w14:textId="77777777" w:rsidR="00685D42" w:rsidRDefault="00685D42" w:rsidP="00685D42">
      <w:pPr>
        <w:keepNext/>
        <w:spacing w:after="160" w:line="259" w:lineRule="auto"/>
        <w:jc w:val="left"/>
      </w:pPr>
      <w:r w:rsidRPr="00685D42">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0040" cy="4141470"/>
                    </a:xfrm>
                    <a:prstGeom prst="rect">
                      <a:avLst/>
                    </a:prstGeom>
                  </pic:spPr>
                </pic:pic>
              </a:graphicData>
            </a:graphic>
          </wp:inline>
        </w:drawing>
      </w:r>
    </w:p>
    <w:p w14:paraId="2D420D81" w14:textId="529B43FD" w:rsidR="00685D42" w:rsidRPr="00D0605C" w:rsidRDefault="00D0605C" w:rsidP="00685D42">
      <w:pPr>
        <w:pStyle w:val="Beschriftung"/>
        <w:jc w:val="left"/>
        <w:rPr>
          <w:rFonts w:ascii="Arial" w:hAnsi="Arial" w:cs="Arial"/>
          <w:lang w:val="da-DK"/>
        </w:rPr>
      </w:pPr>
      <w:r>
        <w:rPr>
          <w:rFonts w:ascii="Arial" w:hAnsi="Arial" w:cs="Arial"/>
        </w:rPr>
        <w:t>Figur</w:t>
      </w:r>
      <w:r w:rsidR="00685D42" w:rsidRPr="0055653C">
        <w:rPr>
          <w:rFonts w:ascii="Arial" w:hAnsi="Arial" w:cs="Arial"/>
        </w:rPr>
        <w:t xml:space="preserve"> </w:t>
      </w:r>
      <w:r w:rsidR="00685D42" w:rsidRPr="0055653C">
        <w:rPr>
          <w:rFonts w:ascii="Arial" w:hAnsi="Arial" w:cs="Arial"/>
        </w:rPr>
        <w:fldChar w:fldCharType="begin"/>
      </w:r>
      <w:r w:rsidR="00685D42" w:rsidRPr="0055653C">
        <w:rPr>
          <w:rFonts w:ascii="Arial" w:hAnsi="Arial" w:cs="Arial"/>
        </w:rPr>
        <w:instrText xml:space="preserve"> SEQ Figure \* ARABIC </w:instrText>
      </w:r>
      <w:r w:rsidR="00685D42" w:rsidRPr="0055653C">
        <w:rPr>
          <w:rFonts w:ascii="Arial" w:hAnsi="Arial" w:cs="Arial"/>
        </w:rPr>
        <w:fldChar w:fldCharType="separate"/>
      </w:r>
      <w:r w:rsidR="00BE24A3">
        <w:rPr>
          <w:rFonts w:ascii="Arial" w:hAnsi="Arial" w:cs="Arial"/>
          <w:noProof/>
        </w:rPr>
        <w:t>1</w:t>
      </w:r>
      <w:r w:rsidR="00685D42" w:rsidRPr="0055653C">
        <w:rPr>
          <w:rFonts w:ascii="Arial" w:hAnsi="Arial" w:cs="Arial"/>
        </w:rPr>
        <w:fldChar w:fldCharType="end"/>
      </w:r>
      <w:r>
        <w:rPr>
          <w:rFonts w:ascii="Arial" w:hAnsi="Arial" w:cs="Arial"/>
        </w:rPr>
        <w:t>: Generel uddannelsesstruktur</w:t>
      </w:r>
      <w:r w:rsidR="00685D42" w:rsidRPr="0055653C">
        <w:rPr>
          <w:rFonts w:ascii="Arial" w:hAnsi="Arial" w:cs="Arial"/>
        </w:rPr>
        <w:t xml:space="preserve"> </w:t>
      </w:r>
      <w:r>
        <w:rPr>
          <w:rFonts w:ascii="Arial" w:hAnsi="Arial" w:cs="Arial"/>
        </w:rPr>
        <w:t>i Europa</w:t>
      </w:r>
      <w:r w:rsidR="00685D42" w:rsidRPr="0055653C">
        <w:rPr>
          <w:rFonts w:ascii="Arial" w:hAnsi="Arial" w:cs="Arial"/>
        </w:rPr>
        <w:t xml:space="preserve">, </w:t>
      </w:r>
      <w:r>
        <w:rPr>
          <w:rFonts w:ascii="Arial" w:hAnsi="Arial" w:cs="Arial"/>
        </w:rPr>
        <w:t>med referencer International Standard Klassificering af Uddannelsesniveauer (ISCED).</w:t>
      </w:r>
    </w:p>
    <w:p w14:paraId="179A868A" w14:textId="49003469" w:rsidR="00685D42" w:rsidRPr="00D0605C" w:rsidRDefault="00685D42" w:rsidP="00B13716">
      <w:pPr>
        <w:spacing w:after="160" w:line="259" w:lineRule="auto"/>
        <w:jc w:val="left"/>
        <w:rPr>
          <w:i/>
          <w:lang w:val="da-DK"/>
        </w:rPr>
      </w:pPr>
    </w:p>
    <w:p w14:paraId="5A6F0AF0" w14:textId="5C0F01AE" w:rsidR="00223781" w:rsidRPr="00F178F6" w:rsidRDefault="00B27B39" w:rsidP="00223781">
      <w:pPr>
        <w:spacing w:after="160" w:line="259" w:lineRule="auto"/>
        <w:jc w:val="left"/>
        <w:rPr>
          <w:rFonts w:ascii="Arial" w:hAnsi="Arial" w:cs="Arial"/>
          <w:lang w:val="da-DK"/>
        </w:rPr>
      </w:pPr>
      <w:r>
        <w:rPr>
          <w:rFonts w:ascii="Arial" w:hAnsi="Arial" w:cs="Arial"/>
          <w:lang w:val="da-DK"/>
        </w:rPr>
        <w:t>For Efter- og Videreuddannelse og for Videregående U</w:t>
      </w:r>
      <w:r w:rsidR="00D0605C" w:rsidRPr="00F178F6">
        <w:rPr>
          <w:rFonts w:ascii="Arial" w:hAnsi="Arial" w:cs="Arial"/>
          <w:lang w:val="da-DK"/>
        </w:rPr>
        <w:t>ddannelse</w:t>
      </w:r>
      <w:r w:rsidR="00F178F6" w:rsidRPr="00F178F6">
        <w:rPr>
          <w:rFonts w:ascii="Arial" w:hAnsi="Arial" w:cs="Arial"/>
          <w:lang w:val="da-DK"/>
        </w:rPr>
        <w:t xml:space="preserve"> er der i Europa udviklet</w:t>
      </w:r>
      <w:r w:rsidR="00F178F6">
        <w:rPr>
          <w:rFonts w:ascii="Arial" w:hAnsi="Arial" w:cs="Arial"/>
          <w:lang w:val="da-DK"/>
        </w:rPr>
        <w:t xml:space="preserve"> en E</w:t>
      </w:r>
      <w:r w:rsidR="00F178F6" w:rsidRPr="00F178F6">
        <w:rPr>
          <w:rFonts w:ascii="Arial" w:hAnsi="Arial" w:cs="Arial"/>
          <w:lang w:val="da-DK"/>
        </w:rPr>
        <w:t xml:space="preserve">uropæisk </w:t>
      </w:r>
      <w:r w:rsidR="00F178F6">
        <w:rPr>
          <w:rFonts w:ascii="Arial" w:hAnsi="Arial" w:cs="Arial"/>
          <w:lang w:val="da-DK"/>
        </w:rPr>
        <w:t>Kvalifikationsramme (EQF), som klassificerer uddannelse i 8 forskellige niveauer, afhængigt af uddannelsens niveau for viden, færdigheder og kompetencer.</w:t>
      </w:r>
      <w:r w:rsidR="00A06B3B" w:rsidRPr="00F178F6">
        <w:rPr>
          <w:rFonts w:ascii="Arial" w:hAnsi="Arial" w:cs="Arial"/>
          <w:lang w:val="da-DK"/>
        </w:rPr>
        <w:t xml:space="preserve"> </w:t>
      </w:r>
    </w:p>
    <w:p w14:paraId="3D61D075" w14:textId="4EB63E1E" w:rsidR="00D46A13" w:rsidRPr="00F178F6" w:rsidRDefault="00F178F6" w:rsidP="00B13716">
      <w:pPr>
        <w:spacing w:after="160" w:line="259" w:lineRule="auto"/>
        <w:jc w:val="left"/>
        <w:rPr>
          <w:rFonts w:ascii="Arial" w:hAnsi="Arial" w:cs="Arial"/>
          <w:lang w:val="da-DK"/>
        </w:rPr>
      </w:pPr>
      <w:r>
        <w:rPr>
          <w:rFonts w:ascii="Arial" w:hAnsi="Arial" w:cs="Arial"/>
          <w:lang w:val="da-DK"/>
        </w:rPr>
        <w:t xml:space="preserve">Der findes flere detaljer om uddannelsessystem i Europa </w:t>
      </w:r>
      <w:r w:rsidR="00B27B39">
        <w:rPr>
          <w:rFonts w:ascii="Arial" w:hAnsi="Arial" w:cs="Arial"/>
          <w:lang w:val="da-DK"/>
        </w:rPr>
        <w:t>(samt for de enkelte lande) via</w:t>
      </w:r>
      <w:r>
        <w:rPr>
          <w:rFonts w:ascii="Arial" w:hAnsi="Arial" w:cs="Arial"/>
          <w:lang w:val="da-DK"/>
        </w:rPr>
        <w:t xml:space="preserve"> følgende links:</w:t>
      </w:r>
    </w:p>
    <w:p w14:paraId="3423FA1B" w14:textId="58347894" w:rsidR="00A06B3B" w:rsidRPr="00F178F6" w:rsidRDefault="009D06CF" w:rsidP="0055653C">
      <w:pPr>
        <w:pStyle w:val="Listenabsatz"/>
        <w:numPr>
          <w:ilvl w:val="0"/>
          <w:numId w:val="19"/>
        </w:numPr>
        <w:spacing w:after="160" w:line="259" w:lineRule="auto"/>
        <w:jc w:val="left"/>
        <w:rPr>
          <w:lang w:val="da-DK"/>
        </w:rPr>
      </w:pPr>
      <w:hyperlink r:id="rId33" w:history="1">
        <w:r w:rsidR="00A06B3B" w:rsidRPr="00F178F6">
          <w:rPr>
            <w:rStyle w:val="Hyperlink"/>
            <w:lang w:val="da-DK"/>
          </w:rPr>
          <w:t>https://ec.europa.eu/ploteus/en/content/descriptors-page</w:t>
        </w:r>
      </w:hyperlink>
      <w:r w:rsidR="00A06B3B" w:rsidRPr="00F178F6">
        <w:rPr>
          <w:lang w:val="da-DK"/>
        </w:rPr>
        <w:t xml:space="preserve"> </w:t>
      </w:r>
    </w:p>
    <w:p w14:paraId="415A447D" w14:textId="07892A2F" w:rsidR="00A06B3B" w:rsidRPr="00F178F6" w:rsidRDefault="009D06CF" w:rsidP="0055653C">
      <w:pPr>
        <w:pStyle w:val="Listenabsatz"/>
        <w:numPr>
          <w:ilvl w:val="0"/>
          <w:numId w:val="19"/>
        </w:numPr>
        <w:spacing w:after="160" w:line="259" w:lineRule="auto"/>
        <w:jc w:val="left"/>
        <w:rPr>
          <w:lang w:val="da-DK"/>
        </w:rPr>
      </w:pPr>
      <w:hyperlink r:id="rId34" w:history="1">
        <w:r w:rsidR="00A06B3B" w:rsidRPr="00F178F6">
          <w:rPr>
            <w:rStyle w:val="Hyperlink"/>
            <w:lang w:val="da-DK"/>
          </w:rPr>
          <w:t>http://www.enic-naric.net/educational-systems-country-profiles-and-other-tools.aspx</w:t>
        </w:r>
      </w:hyperlink>
      <w:r w:rsidR="00A06B3B" w:rsidRPr="00F178F6">
        <w:rPr>
          <w:lang w:val="da-DK"/>
        </w:rPr>
        <w:t xml:space="preserve"> </w:t>
      </w:r>
    </w:p>
    <w:p w14:paraId="46AA011F" w14:textId="1232C91E" w:rsidR="00A06B3B" w:rsidRPr="002B7E1D" w:rsidRDefault="009D06CF" w:rsidP="0055653C">
      <w:pPr>
        <w:pStyle w:val="Listenabsatz"/>
        <w:numPr>
          <w:ilvl w:val="0"/>
          <w:numId w:val="19"/>
        </w:numPr>
        <w:spacing w:after="160" w:line="259" w:lineRule="auto"/>
        <w:jc w:val="left"/>
        <w:rPr>
          <w:lang w:val="da-DK"/>
        </w:rPr>
      </w:pPr>
      <w:hyperlink r:id="rId35" w:history="1">
        <w:r w:rsidR="00A06B3B" w:rsidRPr="002B7E1D">
          <w:rPr>
            <w:rStyle w:val="Hyperlink"/>
            <w:lang w:val="da-DK"/>
          </w:rPr>
          <w:t>https://webgate.ec.europa.eu/fpfis/mwikis/eurydice/index.php/Countries</w:t>
        </w:r>
      </w:hyperlink>
      <w:r w:rsidR="00A06B3B" w:rsidRPr="002B7E1D">
        <w:rPr>
          <w:lang w:val="da-DK"/>
        </w:rPr>
        <w:t xml:space="preserve"> </w:t>
      </w:r>
    </w:p>
    <w:p w14:paraId="79CB525B" w14:textId="0187829A" w:rsidR="00A06B3B" w:rsidRPr="002B7E1D" w:rsidRDefault="009D06CF" w:rsidP="0055653C">
      <w:pPr>
        <w:pStyle w:val="Listenabsatz"/>
        <w:numPr>
          <w:ilvl w:val="0"/>
          <w:numId w:val="19"/>
        </w:numPr>
        <w:spacing w:after="160" w:line="259" w:lineRule="auto"/>
        <w:jc w:val="left"/>
        <w:rPr>
          <w:lang w:val="da-DK"/>
        </w:rPr>
      </w:pPr>
      <w:hyperlink r:id="rId36" w:history="1">
        <w:r w:rsidR="00A06B3B" w:rsidRPr="002B7E1D">
          <w:rPr>
            <w:rStyle w:val="Hyperlink"/>
            <w:lang w:val="da-DK"/>
          </w:rPr>
          <w:t>https://publications.europa.eu/en/publication-detail/-/publication/0e54460d-d585-11e7-a5b9-01aa75ed71a1/language-en/format-PDF/source-53918966</w:t>
        </w:r>
      </w:hyperlink>
      <w:r w:rsidR="00A06B3B" w:rsidRPr="002B7E1D">
        <w:rPr>
          <w:lang w:val="da-DK"/>
        </w:rPr>
        <w:t xml:space="preserve"> </w:t>
      </w:r>
    </w:p>
    <w:p w14:paraId="7802A5EC" w14:textId="40DE55C1" w:rsidR="00F178F6" w:rsidRPr="00F178F6" w:rsidRDefault="00F178F6" w:rsidP="00223781">
      <w:pPr>
        <w:spacing w:after="160" w:line="259" w:lineRule="auto"/>
        <w:jc w:val="left"/>
        <w:rPr>
          <w:rFonts w:ascii="Arial" w:hAnsi="Arial" w:cs="Arial"/>
          <w:lang w:val="da-DK"/>
        </w:rPr>
      </w:pPr>
      <w:r w:rsidRPr="00F178F6">
        <w:rPr>
          <w:rFonts w:ascii="Arial" w:hAnsi="Arial" w:cs="Arial"/>
          <w:lang w:val="da-DK"/>
        </w:rPr>
        <w:t>For nærmere detaljer om hvordan Videregående Uddannelse er opbygget, se ve</w:t>
      </w:r>
      <w:r w:rsidR="00B27B39">
        <w:rPr>
          <w:rFonts w:ascii="Arial" w:hAnsi="Arial" w:cs="Arial"/>
          <w:lang w:val="da-DK"/>
        </w:rPr>
        <w:t>nligst vejledningen: Velkommen</w:t>
      </w:r>
      <w:r w:rsidRPr="00F178F6">
        <w:rPr>
          <w:rFonts w:ascii="Arial" w:hAnsi="Arial" w:cs="Arial"/>
          <w:lang w:val="da-DK"/>
        </w:rPr>
        <w:t xml:space="preserve"> til Videregående Uddannelse.</w:t>
      </w:r>
    </w:p>
    <w:p w14:paraId="060E0847" w14:textId="77777777" w:rsidR="00605A23" w:rsidRDefault="00605A23" w:rsidP="00270879">
      <w:pPr>
        <w:pStyle w:val="berschrift1"/>
        <w:rPr>
          <w:lang w:val="da-DK"/>
        </w:rPr>
      </w:pPr>
    </w:p>
    <w:p w14:paraId="709497B6" w14:textId="5FBB6F92" w:rsidR="001924D3" w:rsidRPr="00F178F6" w:rsidRDefault="00F178F6" w:rsidP="00270879">
      <w:pPr>
        <w:pStyle w:val="berschrift1"/>
        <w:rPr>
          <w:lang w:val="da-DK"/>
        </w:rPr>
      </w:pPr>
      <w:r w:rsidRPr="00F178F6">
        <w:rPr>
          <w:lang w:val="da-DK"/>
        </w:rPr>
        <w:t>ARBEJDSMARKED</w:t>
      </w:r>
    </w:p>
    <w:p w14:paraId="48F057A9" w14:textId="492AE0ED" w:rsidR="001924D3" w:rsidRPr="00F178F6" w:rsidRDefault="001924D3" w:rsidP="001924D3">
      <w:pPr>
        <w:spacing w:after="160" w:line="259" w:lineRule="auto"/>
        <w:jc w:val="left"/>
        <w:rPr>
          <w:b/>
          <w:i/>
          <w:color w:val="5C1E3F"/>
          <w:sz w:val="28"/>
          <w:szCs w:val="28"/>
          <w:lang w:val="da-DK"/>
        </w:rPr>
      </w:pPr>
      <w:r w:rsidRPr="00F178F6">
        <w:rPr>
          <w:b/>
          <w:i/>
          <w:color w:val="5C1E3F"/>
          <w:sz w:val="28"/>
          <w:szCs w:val="28"/>
          <w:lang w:val="da-DK"/>
        </w:rPr>
        <w:t xml:space="preserve">Q: </w:t>
      </w:r>
      <w:r w:rsidR="00F178F6" w:rsidRPr="00F178F6">
        <w:rPr>
          <w:b/>
          <w:i/>
          <w:color w:val="5C1E3F"/>
          <w:sz w:val="28"/>
          <w:szCs w:val="28"/>
          <w:lang w:val="da-DK"/>
        </w:rPr>
        <w:t>Hvordan kan en nyankommen finde arbejde</w:t>
      </w:r>
      <w:r w:rsidR="00F178F6">
        <w:rPr>
          <w:b/>
          <w:i/>
          <w:color w:val="5C1E3F"/>
          <w:sz w:val="28"/>
          <w:szCs w:val="28"/>
          <w:lang w:val="da-DK"/>
        </w:rPr>
        <w:t xml:space="preserve"> i</w:t>
      </w:r>
      <w:r w:rsidR="00F178F6" w:rsidRPr="00F178F6">
        <w:rPr>
          <w:b/>
          <w:i/>
          <w:color w:val="5C1E3F"/>
          <w:sz w:val="28"/>
          <w:szCs w:val="28"/>
          <w:lang w:val="da-DK"/>
        </w:rPr>
        <w:t xml:space="preserve"> Europa?</w:t>
      </w:r>
    </w:p>
    <w:p w14:paraId="01FC204B" w14:textId="40DFA9BB" w:rsidR="00805AE7" w:rsidRPr="00805AE7" w:rsidRDefault="001924D3" w:rsidP="001924D3">
      <w:pPr>
        <w:spacing w:after="160" w:line="259" w:lineRule="auto"/>
        <w:jc w:val="left"/>
        <w:rPr>
          <w:rFonts w:ascii="Arial" w:hAnsi="Arial" w:cs="Arial"/>
          <w:lang w:val="da-DK"/>
        </w:rPr>
      </w:pPr>
      <w:r w:rsidRPr="00805AE7">
        <w:rPr>
          <w:b/>
          <w:sz w:val="28"/>
          <w:szCs w:val="28"/>
          <w:lang w:val="da-DK"/>
        </w:rPr>
        <w:t>A:</w:t>
      </w:r>
      <w:r w:rsidRPr="00805AE7">
        <w:rPr>
          <w:lang w:val="da-DK"/>
        </w:rPr>
        <w:t xml:space="preserve"> </w:t>
      </w:r>
      <w:r w:rsidR="00805AE7" w:rsidRPr="00805AE7">
        <w:rPr>
          <w:rFonts w:ascii="Arial" w:hAnsi="Arial" w:cs="Arial"/>
          <w:lang w:val="da-DK"/>
        </w:rPr>
        <w:t>Det kan være</w:t>
      </w:r>
      <w:r w:rsidR="00B27B39">
        <w:rPr>
          <w:rFonts w:ascii="Arial" w:hAnsi="Arial" w:cs="Arial"/>
          <w:lang w:val="da-DK"/>
        </w:rPr>
        <w:t xml:space="preserve"> vanskeligt at finde et arbejde</w:t>
      </w:r>
      <w:r w:rsidR="00805AE7" w:rsidRPr="00805AE7">
        <w:rPr>
          <w:rFonts w:ascii="Arial" w:hAnsi="Arial" w:cs="Arial"/>
          <w:lang w:val="da-DK"/>
        </w:rPr>
        <w:t xml:space="preserve">, når du ankommer til Europa. Første </w:t>
      </w:r>
      <w:r w:rsidR="00B27B39">
        <w:rPr>
          <w:rFonts w:ascii="Arial" w:hAnsi="Arial" w:cs="Arial"/>
          <w:lang w:val="da-DK"/>
        </w:rPr>
        <w:t>skridt vil være at legalisere di</w:t>
      </w:r>
      <w:r w:rsidR="00805AE7" w:rsidRPr="00805AE7">
        <w:rPr>
          <w:rFonts w:ascii="Arial" w:hAnsi="Arial" w:cs="Arial"/>
          <w:lang w:val="da-DK"/>
        </w:rPr>
        <w:t>n status. Det kan være, at du inden for de første måneder efter ankomst, ikke må arbejde. Den tid kan du udnytte til at lære dit nye lands nationale sprog og levevis. Måske vil du også have</w:t>
      </w:r>
      <w:r w:rsidR="00B27B39">
        <w:rPr>
          <w:rFonts w:ascii="Arial" w:hAnsi="Arial" w:cs="Arial"/>
          <w:lang w:val="da-DK"/>
        </w:rPr>
        <w:t xml:space="preserve"> </w:t>
      </w:r>
      <w:r w:rsidR="00805AE7" w:rsidRPr="00805AE7">
        <w:rPr>
          <w:rFonts w:ascii="Arial" w:hAnsi="Arial" w:cs="Arial"/>
          <w:lang w:val="da-DK"/>
        </w:rPr>
        <w:t>mulighed for at deltage i kurser, som forbedrer / opdaterer dine studiekompetencer.</w:t>
      </w:r>
    </w:p>
    <w:p w14:paraId="44AAD46D" w14:textId="2D90B934" w:rsidR="00805AE7" w:rsidRDefault="00805AE7" w:rsidP="001924D3">
      <w:pPr>
        <w:spacing w:after="160" w:line="259" w:lineRule="auto"/>
        <w:jc w:val="left"/>
        <w:rPr>
          <w:rFonts w:ascii="Arial" w:hAnsi="Arial" w:cs="Arial"/>
          <w:lang w:val="da-DK"/>
        </w:rPr>
      </w:pPr>
      <w:r w:rsidRPr="00805AE7">
        <w:rPr>
          <w:rFonts w:ascii="Arial" w:hAnsi="Arial" w:cs="Arial"/>
          <w:lang w:val="da-DK"/>
        </w:rPr>
        <w:t>Når du har fået tilladelse til at søge arbejde, skal du kontakte jobcentret</w:t>
      </w:r>
      <w:r w:rsidR="00C06E50">
        <w:rPr>
          <w:rFonts w:ascii="Arial" w:hAnsi="Arial" w:cs="Arial"/>
          <w:lang w:val="da-DK"/>
        </w:rPr>
        <w:t xml:space="preserve"> for at blive registreret. Afhængigt af dine kvalifikationer og erfaring vil din jobsøgning kunne være mere eller mindre succesfuld – fortvivl ikke!</w:t>
      </w:r>
    </w:p>
    <w:p w14:paraId="74125E39" w14:textId="486647AE" w:rsidR="001924D3" w:rsidRPr="00133EB7" w:rsidRDefault="00C06E50" w:rsidP="001924D3">
      <w:pPr>
        <w:spacing w:after="160" w:line="259" w:lineRule="auto"/>
        <w:jc w:val="left"/>
        <w:rPr>
          <w:rFonts w:ascii="Arial" w:hAnsi="Arial" w:cs="Arial"/>
          <w:lang w:val="da-DK"/>
        </w:rPr>
      </w:pPr>
      <w:r>
        <w:rPr>
          <w:rFonts w:ascii="Arial" w:hAnsi="Arial" w:cs="Arial"/>
          <w:lang w:val="da-DK"/>
        </w:rPr>
        <w:t>Nogle jobs kræver akademiske kompetencer. Hvis du har miste</w:t>
      </w:r>
      <w:r w:rsidR="00B27B39">
        <w:rPr>
          <w:rFonts w:ascii="Arial" w:hAnsi="Arial" w:cs="Arial"/>
          <w:lang w:val="da-DK"/>
        </w:rPr>
        <w:t>t</w:t>
      </w:r>
      <w:r>
        <w:rPr>
          <w:rFonts w:ascii="Arial" w:hAnsi="Arial" w:cs="Arial"/>
          <w:lang w:val="da-DK"/>
        </w:rPr>
        <w:t xml:space="preserve"> dine uddannelsesbeviser eller godkendelse af dine studier, så kan du finde oplysninger herom i Vejledningen, Velkommen til Realkompetencevurdering.</w:t>
      </w:r>
    </w:p>
    <w:p w14:paraId="101407A0" w14:textId="77777777" w:rsidR="001924D3" w:rsidRPr="00133EB7" w:rsidRDefault="001924D3" w:rsidP="001924D3">
      <w:pPr>
        <w:spacing w:after="160" w:line="259" w:lineRule="auto"/>
        <w:jc w:val="left"/>
        <w:rPr>
          <w:rFonts w:ascii="Arial" w:hAnsi="Arial" w:cs="Arial"/>
          <w:b/>
          <w:i/>
          <w:color w:val="5C1E3F"/>
          <w:sz w:val="28"/>
          <w:szCs w:val="28"/>
          <w:lang w:val="da-DK"/>
        </w:rPr>
      </w:pPr>
    </w:p>
    <w:p w14:paraId="19BE51EF" w14:textId="6CD08E31" w:rsidR="00843CC9" w:rsidRPr="00133EB7" w:rsidRDefault="00843CC9" w:rsidP="00843CC9">
      <w:pPr>
        <w:spacing w:after="160" w:line="259" w:lineRule="auto"/>
        <w:jc w:val="left"/>
        <w:rPr>
          <w:b/>
          <w:i/>
          <w:color w:val="5C1E3F"/>
          <w:sz w:val="28"/>
          <w:szCs w:val="28"/>
          <w:lang w:val="da-DK"/>
        </w:rPr>
      </w:pPr>
      <w:r w:rsidRPr="00C06E50">
        <w:rPr>
          <w:b/>
          <w:i/>
          <w:color w:val="5C1E3F"/>
          <w:sz w:val="28"/>
          <w:szCs w:val="28"/>
          <w:lang w:val="da-DK"/>
        </w:rPr>
        <w:t xml:space="preserve">Q: </w:t>
      </w:r>
      <w:r w:rsidR="00C06E50" w:rsidRPr="00C06E50">
        <w:rPr>
          <w:b/>
          <w:i/>
          <w:color w:val="5C1E3F"/>
          <w:sz w:val="28"/>
          <w:szCs w:val="28"/>
          <w:lang w:val="da-DK"/>
        </w:rPr>
        <w:t>Hvor kan du finde inf</w:t>
      </w:r>
      <w:r w:rsidR="00B27B39">
        <w:rPr>
          <w:b/>
          <w:i/>
          <w:color w:val="5C1E3F"/>
          <w:sz w:val="28"/>
          <w:szCs w:val="28"/>
          <w:lang w:val="da-DK"/>
        </w:rPr>
        <w:t>ormation om arbejdsmarkedet</w:t>
      </w:r>
      <w:r w:rsidR="00C06E50" w:rsidRPr="00C06E50">
        <w:rPr>
          <w:b/>
          <w:i/>
          <w:color w:val="5C1E3F"/>
          <w:sz w:val="28"/>
          <w:szCs w:val="28"/>
          <w:lang w:val="da-DK"/>
        </w:rPr>
        <w:t xml:space="preserve">, hvis du er studerende? </w:t>
      </w:r>
    </w:p>
    <w:p w14:paraId="0C775AD5" w14:textId="3EFF63E4" w:rsidR="00C06E50" w:rsidRPr="00C06E50" w:rsidRDefault="00843CC9" w:rsidP="00843CC9">
      <w:pPr>
        <w:spacing w:after="160" w:line="259" w:lineRule="auto"/>
        <w:jc w:val="left"/>
        <w:rPr>
          <w:rFonts w:ascii="Arial" w:hAnsi="Arial" w:cs="Arial"/>
          <w:lang w:val="da-DK"/>
        </w:rPr>
      </w:pPr>
      <w:r w:rsidRPr="00C06E50">
        <w:rPr>
          <w:b/>
          <w:sz w:val="28"/>
          <w:szCs w:val="28"/>
          <w:lang w:val="da-DK"/>
        </w:rPr>
        <w:t>A:</w:t>
      </w:r>
      <w:r w:rsidRPr="00C06E50">
        <w:rPr>
          <w:lang w:val="da-DK"/>
        </w:rPr>
        <w:t xml:space="preserve"> </w:t>
      </w:r>
      <w:r w:rsidRPr="00C06E50">
        <w:rPr>
          <w:rFonts w:ascii="Arial" w:hAnsi="Arial" w:cs="Arial"/>
          <w:lang w:val="da-DK"/>
        </w:rPr>
        <w:t xml:space="preserve">EURES, </w:t>
      </w:r>
      <w:r w:rsidR="009D06CF">
        <w:fldChar w:fldCharType="begin"/>
      </w:r>
      <w:r w:rsidR="009D06CF">
        <w:instrText xml:space="preserve"> HYPERLINK "https://ec.europa.eu/eures/main.jsp?acro=lw&amp;lang=en&amp;catId=490&amp;parentId=0" </w:instrText>
      </w:r>
      <w:r w:rsidR="009D06CF">
        <w:fldChar w:fldCharType="separate"/>
      </w:r>
      <w:r w:rsidRPr="00C06E50">
        <w:rPr>
          <w:rStyle w:val="Hyperlink"/>
          <w:rFonts w:ascii="Arial" w:hAnsi="Arial" w:cs="Arial"/>
          <w:lang w:val="da-DK"/>
        </w:rPr>
        <w:t>The European job mobility platform</w:t>
      </w:r>
      <w:r w:rsidR="009D06CF">
        <w:rPr>
          <w:rStyle w:val="Hyperlink"/>
          <w:rFonts w:ascii="Arial" w:hAnsi="Arial" w:cs="Arial"/>
          <w:lang w:val="da-DK"/>
        </w:rPr>
        <w:fldChar w:fldCharType="end"/>
      </w:r>
      <w:r w:rsidRPr="00C06E50">
        <w:rPr>
          <w:rFonts w:ascii="Arial" w:hAnsi="Arial" w:cs="Arial"/>
          <w:u w:val="single"/>
          <w:lang w:val="da-DK"/>
        </w:rPr>
        <w:t>,</w:t>
      </w:r>
      <w:r w:rsidR="00C06E50" w:rsidRPr="00C06E50">
        <w:rPr>
          <w:rFonts w:ascii="Arial" w:hAnsi="Arial" w:cs="Arial"/>
          <w:lang w:val="da-DK"/>
        </w:rPr>
        <w:t xml:space="preserve"> giver</w:t>
      </w:r>
      <w:r w:rsidRPr="00C06E50">
        <w:rPr>
          <w:rFonts w:ascii="Arial" w:hAnsi="Arial" w:cs="Arial"/>
          <w:lang w:val="da-DK"/>
        </w:rPr>
        <w:t xml:space="preserve"> information </w:t>
      </w:r>
      <w:r w:rsidR="00C06E50" w:rsidRPr="00C06E50">
        <w:rPr>
          <w:rFonts w:ascii="Arial" w:hAnsi="Arial" w:cs="Arial"/>
          <w:lang w:val="da-DK"/>
        </w:rPr>
        <w:t xml:space="preserve">om arbejdsmarkedet </w:t>
      </w:r>
      <w:r w:rsidR="00C06E50">
        <w:rPr>
          <w:rFonts w:ascii="Arial" w:hAnsi="Arial" w:cs="Arial"/>
          <w:lang w:val="da-DK"/>
        </w:rPr>
        <w:t>i</w:t>
      </w:r>
      <w:r w:rsidR="00C06E50" w:rsidRPr="00C06E50">
        <w:rPr>
          <w:rFonts w:ascii="Arial" w:hAnsi="Arial" w:cs="Arial"/>
          <w:lang w:val="da-DK"/>
        </w:rPr>
        <w:t xml:space="preserve"> Europa såvel som </w:t>
      </w:r>
      <w:r w:rsidR="00C06E50">
        <w:rPr>
          <w:rFonts w:ascii="Arial" w:hAnsi="Arial" w:cs="Arial"/>
          <w:lang w:val="da-DK"/>
        </w:rPr>
        <w:t>i</w:t>
      </w:r>
      <w:r w:rsidR="00C06E50" w:rsidRPr="00C06E50">
        <w:rPr>
          <w:rFonts w:ascii="Arial" w:hAnsi="Arial" w:cs="Arial"/>
          <w:lang w:val="da-DK"/>
        </w:rPr>
        <w:t xml:space="preserve"> de enkelte lande</w:t>
      </w:r>
      <w:r w:rsidR="00C06E50">
        <w:rPr>
          <w:rFonts w:ascii="Arial" w:hAnsi="Arial" w:cs="Arial"/>
          <w:lang w:val="da-DK"/>
        </w:rPr>
        <w:t>. Her kan du også finde oplysninger om at bo og arbejde i landene.</w:t>
      </w:r>
    </w:p>
    <w:p w14:paraId="53BD2196" w14:textId="77777777" w:rsidR="00843CC9" w:rsidRPr="00133EB7" w:rsidRDefault="00843CC9" w:rsidP="001924D3">
      <w:pPr>
        <w:spacing w:after="160" w:line="259" w:lineRule="auto"/>
        <w:jc w:val="left"/>
        <w:rPr>
          <w:b/>
          <w:i/>
          <w:color w:val="5C1E3F"/>
          <w:sz w:val="28"/>
          <w:szCs w:val="28"/>
          <w:lang w:val="da-DK"/>
        </w:rPr>
      </w:pPr>
    </w:p>
    <w:p w14:paraId="2088D5B2" w14:textId="77777777" w:rsidR="00C06E50" w:rsidRPr="00C06E50" w:rsidRDefault="00C06E50" w:rsidP="00270879">
      <w:pPr>
        <w:pStyle w:val="berschrift1"/>
        <w:rPr>
          <w:lang w:val="da-DK"/>
        </w:rPr>
      </w:pPr>
      <w:r w:rsidRPr="00C06E50">
        <w:rPr>
          <w:lang w:val="da-DK"/>
        </w:rPr>
        <w:t>AT DELE ERFARINGER MED ANDRE NYANKOMNE</w:t>
      </w:r>
    </w:p>
    <w:p w14:paraId="4CDAFCDC" w14:textId="1E4950AF" w:rsidR="00474CCB" w:rsidRPr="00133EB7" w:rsidRDefault="00C06E50" w:rsidP="00474CCB">
      <w:pPr>
        <w:spacing w:after="160" w:line="259" w:lineRule="auto"/>
        <w:jc w:val="left"/>
        <w:rPr>
          <w:b/>
          <w:i/>
          <w:color w:val="5C1E3F"/>
          <w:sz w:val="28"/>
          <w:szCs w:val="28"/>
          <w:lang w:val="da-DK"/>
        </w:rPr>
      </w:pPr>
      <w:r w:rsidRPr="00C06E50">
        <w:rPr>
          <w:b/>
          <w:i/>
          <w:color w:val="5C1E3F"/>
          <w:sz w:val="28"/>
          <w:szCs w:val="28"/>
          <w:lang w:val="da-DK"/>
        </w:rPr>
        <w:t xml:space="preserve">Q: Hvor kan flygtninge og indvandrere udveksle erfaringer og spørgsmål med andre nyankomne? </w:t>
      </w:r>
    </w:p>
    <w:p w14:paraId="501B9026" w14:textId="7154419E" w:rsidR="00474CCB" w:rsidRPr="00AB5CD7" w:rsidRDefault="00474CCB" w:rsidP="00474CCB">
      <w:pPr>
        <w:spacing w:after="160" w:line="259" w:lineRule="auto"/>
        <w:jc w:val="left"/>
        <w:rPr>
          <w:rFonts w:ascii="Arial" w:hAnsi="Arial" w:cs="Arial"/>
          <w:lang w:val="da-DK"/>
        </w:rPr>
      </w:pPr>
      <w:r w:rsidRPr="00C06E50">
        <w:rPr>
          <w:b/>
          <w:sz w:val="28"/>
          <w:szCs w:val="28"/>
          <w:lang w:val="da-DK"/>
        </w:rPr>
        <w:lastRenderedPageBreak/>
        <w:t>A:</w:t>
      </w:r>
      <w:r w:rsidRPr="00C06E50">
        <w:rPr>
          <w:lang w:val="da-DK"/>
        </w:rPr>
        <w:t xml:space="preserve">  </w:t>
      </w:r>
      <w:r w:rsidR="00C06E50" w:rsidRPr="00C06E50">
        <w:rPr>
          <w:rFonts w:ascii="Arial" w:hAnsi="Arial" w:cs="Arial"/>
          <w:lang w:val="da-DK"/>
        </w:rPr>
        <w:t>F</w:t>
      </w:r>
      <w:r w:rsidR="00B27B39">
        <w:rPr>
          <w:rFonts w:ascii="Arial" w:hAnsi="Arial" w:cs="Arial"/>
          <w:lang w:val="da-DK"/>
        </w:rPr>
        <w:t xml:space="preserve">lygtninge og indvandrere </w:t>
      </w:r>
      <w:r w:rsidR="00C06E50" w:rsidRPr="00C06E50">
        <w:rPr>
          <w:rFonts w:ascii="Arial" w:hAnsi="Arial" w:cs="Arial"/>
          <w:lang w:val="da-DK"/>
        </w:rPr>
        <w:t xml:space="preserve">er generelt hyppige brugere af de sociale medier, såsom Facebook </w:t>
      </w:r>
      <w:r w:rsidRPr="00691DB1">
        <w:rPr>
          <w:rFonts w:ascii="Arial" w:hAnsi="Arial" w:cs="Arial"/>
          <w:lang w:val="da-DK"/>
        </w:rPr>
        <w:t xml:space="preserve"> </w:t>
      </w:r>
      <w:hyperlink r:id="rId37" w:history="1">
        <w:r w:rsidRPr="00691DB1">
          <w:rPr>
            <w:rStyle w:val="Hyperlink"/>
            <w:rFonts w:ascii="Arial" w:hAnsi="Arial" w:cs="Arial"/>
            <w:lang w:val="da-DK"/>
          </w:rPr>
          <w:t>https://hu-hu</w:t>
        </w:r>
        <w:r w:rsidR="00691DB1" w:rsidRPr="00333097">
          <w:rPr>
            <w:rStyle w:val="Hyperlink"/>
            <w:rFonts w:ascii="Arial" w:hAnsi="Arial" w:cs="Arial"/>
            <w:lang w:val="da-DK"/>
          </w:rPr>
          <w:t>.facebook.com/w2eu.info/</w:t>
        </w:r>
      </w:hyperlink>
      <w:r w:rsidR="00691DB1">
        <w:rPr>
          <w:rFonts w:ascii="Arial" w:hAnsi="Arial" w:cs="Arial"/>
          <w:lang w:val="da-DK"/>
        </w:rPr>
        <w:t xml:space="preserve"> eller</w:t>
      </w:r>
      <w:r w:rsidRPr="00691DB1">
        <w:rPr>
          <w:rFonts w:ascii="Arial" w:hAnsi="Arial" w:cs="Arial"/>
          <w:lang w:val="da-DK"/>
        </w:rPr>
        <w:t xml:space="preserve"> Twitter </w:t>
      </w:r>
      <w:hyperlink r:id="rId38" w:history="1">
        <w:r w:rsidRPr="00691DB1">
          <w:rPr>
            <w:rStyle w:val="Hyperlink"/>
            <w:rFonts w:ascii="Arial" w:hAnsi="Arial" w:cs="Arial"/>
            <w:lang w:val="da-DK"/>
          </w:rPr>
          <w:t>https://twitter.com/w2eu?lang=ca</w:t>
        </w:r>
      </w:hyperlink>
      <w:r w:rsidRPr="00691DB1">
        <w:rPr>
          <w:rFonts w:ascii="Arial" w:hAnsi="Arial" w:cs="Arial"/>
          <w:lang w:val="da-DK"/>
        </w:rPr>
        <w:t xml:space="preserve"> </w:t>
      </w:r>
    </w:p>
    <w:p w14:paraId="4C75E323" w14:textId="77777777" w:rsidR="00474CCB" w:rsidRPr="00AB5CD7" w:rsidRDefault="00474CCB" w:rsidP="00474CCB">
      <w:pPr>
        <w:spacing w:after="160" w:line="259" w:lineRule="auto"/>
        <w:jc w:val="left"/>
        <w:rPr>
          <w:lang w:val="da-DK"/>
        </w:rPr>
      </w:pPr>
    </w:p>
    <w:p w14:paraId="61978DAE" w14:textId="7B79EFB1" w:rsidR="00474CCB" w:rsidRPr="00133EB7" w:rsidRDefault="00691DB1" w:rsidP="00474CCB">
      <w:pPr>
        <w:spacing w:after="160" w:line="259" w:lineRule="auto"/>
        <w:jc w:val="left"/>
        <w:rPr>
          <w:b/>
          <w:i/>
          <w:color w:val="5C1E3F"/>
          <w:sz w:val="28"/>
          <w:szCs w:val="28"/>
          <w:lang w:val="da-DK"/>
        </w:rPr>
      </w:pPr>
      <w:r w:rsidRPr="00691DB1">
        <w:rPr>
          <w:b/>
          <w:i/>
          <w:color w:val="5C1E3F"/>
          <w:sz w:val="28"/>
          <w:szCs w:val="28"/>
          <w:lang w:val="da-DK"/>
        </w:rPr>
        <w:t>Q: Hvor ka</w:t>
      </w:r>
      <w:r w:rsidR="00B27B39">
        <w:rPr>
          <w:b/>
          <w:i/>
          <w:color w:val="5C1E3F"/>
          <w:sz w:val="28"/>
          <w:szCs w:val="28"/>
          <w:lang w:val="da-DK"/>
        </w:rPr>
        <w:t>n nyankomne finde</w:t>
      </w:r>
      <w:r w:rsidRPr="00691DB1">
        <w:rPr>
          <w:b/>
          <w:i/>
          <w:color w:val="5C1E3F"/>
          <w:sz w:val="28"/>
          <w:szCs w:val="28"/>
          <w:lang w:val="da-DK"/>
        </w:rPr>
        <w:t xml:space="preserve"> andre nyttige oplysninger</w:t>
      </w:r>
      <w:r>
        <w:rPr>
          <w:b/>
          <w:i/>
          <w:color w:val="5C1E3F"/>
          <w:sz w:val="28"/>
          <w:szCs w:val="28"/>
          <w:lang w:val="da-DK"/>
        </w:rPr>
        <w:t xml:space="preserve">? </w:t>
      </w:r>
      <w:r w:rsidR="00474CCB" w:rsidRPr="00691DB1">
        <w:rPr>
          <w:b/>
          <w:i/>
          <w:color w:val="5C1E3F"/>
          <w:sz w:val="28"/>
          <w:szCs w:val="28"/>
          <w:lang w:val="da-DK"/>
        </w:rPr>
        <w:t xml:space="preserve"> </w:t>
      </w:r>
    </w:p>
    <w:p w14:paraId="0E232F7F" w14:textId="7EB16548" w:rsidR="00474CCB" w:rsidRPr="00691DB1" w:rsidRDefault="00474CCB" w:rsidP="00474CCB">
      <w:pPr>
        <w:spacing w:after="160" w:line="259" w:lineRule="auto"/>
        <w:jc w:val="left"/>
        <w:rPr>
          <w:rFonts w:ascii="Arial" w:hAnsi="Arial" w:cs="Arial"/>
          <w:lang w:val="da-DK"/>
        </w:rPr>
      </w:pPr>
      <w:r w:rsidRPr="00691DB1">
        <w:rPr>
          <w:b/>
          <w:sz w:val="28"/>
          <w:szCs w:val="28"/>
          <w:lang w:val="da-DK"/>
        </w:rPr>
        <w:t>A:</w:t>
      </w:r>
      <w:r w:rsidRPr="00691DB1">
        <w:rPr>
          <w:lang w:val="da-DK"/>
        </w:rPr>
        <w:t xml:space="preserve">  </w:t>
      </w:r>
      <w:r w:rsidR="00691DB1" w:rsidRPr="00691DB1">
        <w:rPr>
          <w:rFonts w:ascii="Arial" w:hAnsi="Arial" w:cs="Arial"/>
          <w:lang w:val="da-DK"/>
        </w:rPr>
        <w:t>Øvrige online oplysninger som ka</w:t>
      </w:r>
      <w:r w:rsidR="00B27B39">
        <w:rPr>
          <w:rFonts w:ascii="Arial" w:hAnsi="Arial" w:cs="Arial"/>
          <w:lang w:val="da-DK"/>
        </w:rPr>
        <w:t>n være til hjælp for nyankomne i</w:t>
      </w:r>
      <w:r w:rsidR="00691DB1" w:rsidRPr="00691DB1">
        <w:rPr>
          <w:rFonts w:ascii="Arial" w:hAnsi="Arial" w:cs="Arial"/>
          <w:lang w:val="da-DK"/>
        </w:rPr>
        <w:t xml:space="preserve"> deres bosættelse I Europa er fx.:</w:t>
      </w:r>
    </w:p>
    <w:p w14:paraId="76E1C219" w14:textId="77777777" w:rsidR="00474CCB" w:rsidRPr="0055653C" w:rsidRDefault="009D06CF" w:rsidP="0055653C">
      <w:pPr>
        <w:pStyle w:val="Listenabsatz"/>
        <w:numPr>
          <w:ilvl w:val="0"/>
          <w:numId w:val="20"/>
        </w:numPr>
        <w:spacing w:after="160" w:line="259" w:lineRule="auto"/>
        <w:jc w:val="left"/>
        <w:rPr>
          <w:rFonts w:ascii="Arial" w:hAnsi="Arial" w:cs="Arial"/>
          <w:lang w:val="en-GB"/>
        </w:rPr>
      </w:pPr>
      <w:hyperlink r:id="rId39" w:history="1">
        <w:r w:rsidR="00474CCB" w:rsidRPr="0055653C">
          <w:rPr>
            <w:rStyle w:val="Hyperlink"/>
            <w:rFonts w:ascii="Arial" w:hAnsi="Arial" w:cs="Arial"/>
            <w:lang w:val="en-GB"/>
          </w:rPr>
          <w:t>http://w2eu.info</w:t>
        </w:r>
      </w:hyperlink>
      <w:r w:rsidR="00474CCB" w:rsidRPr="0055653C">
        <w:rPr>
          <w:rFonts w:ascii="Arial" w:hAnsi="Arial" w:cs="Arial"/>
          <w:lang w:val="en-GB"/>
        </w:rPr>
        <w:t xml:space="preserve"> </w:t>
      </w:r>
    </w:p>
    <w:p w14:paraId="4DE0244E" w14:textId="77777777" w:rsidR="00474CCB" w:rsidRPr="0055653C" w:rsidRDefault="009D06CF" w:rsidP="0055653C">
      <w:pPr>
        <w:pStyle w:val="Listenabsatz"/>
        <w:numPr>
          <w:ilvl w:val="0"/>
          <w:numId w:val="20"/>
        </w:numPr>
        <w:spacing w:after="160" w:line="259" w:lineRule="auto"/>
        <w:jc w:val="left"/>
        <w:rPr>
          <w:rFonts w:ascii="Arial" w:hAnsi="Arial" w:cs="Arial"/>
          <w:lang w:val="en-GB"/>
        </w:rPr>
      </w:pPr>
      <w:hyperlink r:id="rId40" w:history="1">
        <w:r w:rsidR="00474CCB" w:rsidRPr="0055653C">
          <w:rPr>
            <w:rStyle w:val="Hyperlink"/>
            <w:rFonts w:ascii="Arial" w:hAnsi="Arial" w:cs="Arial"/>
            <w:lang w:val="en-GB"/>
          </w:rPr>
          <w:t>“Welcome to Europe! A Comprehensive Guide to Resettlement”</w:t>
        </w:r>
      </w:hyperlink>
    </w:p>
    <w:p w14:paraId="601B5447" w14:textId="6FDA1C45" w:rsidR="00843CC9" w:rsidRPr="002A7587" w:rsidRDefault="00843CC9" w:rsidP="00843CC9">
      <w:pPr>
        <w:spacing w:before="0" w:after="160" w:line="259" w:lineRule="auto"/>
        <w:jc w:val="left"/>
        <w:rPr>
          <w:lang w:val="en-GB"/>
        </w:rPr>
      </w:pPr>
      <w:r>
        <w:br w:type="page"/>
      </w:r>
    </w:p>
    <w:p w14:paraId="7A380EC5" w14:textId="16D8ACAA" w:rsidR="00DD07A1" w:rsidRPr="00AB5CD7" w:rsidRDefault="00B27B39" w:rsidP="00AB5CD7">
      <w:pPr>
        <w:spacing w:before="0" w:after="160" w:line="259" w:lineRule="auto"/>
        <w:jc w:val="left"/>
        <w:rPr>
          <w:rFonts w:ascii="Helvetica Neue" w:hAnsi="Helvetica Neue"/>
          <w:color w:val="972E52"/>
          <w:sz w:val="40"/>
          <w:szCs w:val="40"/>
          <w:lang w:val="da-DK"/>
        </w:rPr>
      </w:pPr>
      <w:r w:rsidRPr="00B27B39">
        <w:rPr>
          <w:rFonts w:ascii="Helvetica Neue" w:hAnsi="Helvetica Neue"/>
          <w:color w:val="972E52"/>
          <w:sz w:val="40"/>
          <w:szCs w:val="40"/>
          <w:lang w:val="da-DK"/>
        </w:rPr>
        <w:lastRenderedPageBreak/>
        <w:t xml:space="preserve">Websites og dokumenter brugt </w:t>
      </w:r>
      <w:r>
        <w:rPr>
          <w:rFonts w:ascii="Helvetica Neue" w:hAnsi="Helvetica Neue"/>
          <w:color w:val="972E52"/>
          <w:sz w:val="40"/>
          <w:szCs w:val="40"/>
          <w:lang w:val="da-DK"/>
        </w:rPr>
        <w:t>i</w:t>
      </w:r>
      <w:r w:rsidRPr="00B27B39">
        <w:rPr>
          <w:rFonts w:ascii="Helvetica Neue" w:hAnsi="Helvetica Neue"/>
          <w:color w:val="972E52"/>
          <w:sz w:val="40"/>
          <w:szCs w:val="40"/>
          <w:lang w:val="da-DK"/>
        </w:rPr>
        <w:t xml:space="preserve"> denne Vejledning.</w:t>
      </w:r>
    </w:p>
    <w:p w14:paraId="4808230F" w14:textId="74989650" w:rsidR="000D7938" w:rsidRPr="00161B21" w:rsidRDefault="00161B21" w:rsidP="0055653C">
      <w:pPr>
        <w:pStyle w:val="Listenabsatz"/>
        <w:numPr>
          <w:ilvl w:val="0"/>
          <w:numId w:val="21"/>
        </w:numPr>
        <w:spacing w:after="160" w:line="259" w:lineRule="auto"/>
        <w:jc w:val="left"/>
        <w:rPr>
          <w:rFonts w:ascii="Arial" w:hAnsi="Arial" w:cs="Arial"/>
          <w:lang w:val="da-DK"/>
        </w:rPr>
      </w:pPr>
      <w:r w:rsidRPr="00161B21">
        <w:rPr>
          <w:rFonts w:ascii="Arial" w:hAnsi="Arial" w:cs="Arial"/>
          <w:lang w:val="da-DK"/>
        </w:rPr>
        <w:t xml:space="preserve">Cedefop: </w:t>
      </w:r>
      <w:r w:rsidR="004C4605" w:rsidRPr="00161B21">
        <w:rPr>
          <w:rFonts w:ascii="Arial" w:hAnsi="Arial" w:cs="Arial"/>
          <w:lang w:val="da-DK"/>
        </w:rPr>
        <w:t>Cedefop</w:t>
      </w:r>
      <w:r w:rsidRPr="00161B21">
        <w:rPr>
          <w:rFonts w:ascii="Arial" w:hAnsi="Arial" w:cs="Arial"/>
          <w:lang w:val="da-DK"/>
        </w:rPr>
        <w:t>’s portal for EU anbefa</w:t>
      </w:r>
      <w:r>
        <w:rPr>
          <w:rFonts w:ascii="Arial" w:hAnsi="Arial" w:cs="Arial"/>
          <w:lang w:val="da-DK"/>
        </w:rPr>
        <w:t>linger anerkendelse af realkompetencer:</w:t>
      </w:r>
      <w:r w:rsidR="004C4605" w:rsidRPr="00161B21">
        <w:rPr>
          <w:rFonts w:ascii="Arial" w:hAnsi="Arial" w:cs="Arial"/>
          <w:lang w:val="da-DK"/>
        </w:rPr>
        <w:t xml:space="preserve"> </w:t>
      </w:r>
      <w:hyperlink r:id="rId41" w:history="1">
        <w:r w:rsidR="000D7938" w:rsidRPr="00161B21">
          <w:rPr>
            <w:rStyle w:val="Hyperlink"/>
            <w:rFonts w:ascii="Arial" w:hAnsi="Arial" w:cs="Arial"/>
            <w:lang w:val="da-DK"/>
          </w:rPr>
          <w:t>http://www.cedefop.europa.eu/da</w:t>
        </w:r>
      </w:hyperlink>
    </w:p>
    <w:p w14:paraId="205FB34A" w14:textId="6C07E88B" w:rsidR="009E0352" w:rsidRPr="0025036E" w:rsidRDefault="0025036E" w:rsidP="0060600A">
      <w:pPr>
        <w:pStyle w:val="Listenabsatz"/>
        <w:numPr>
          <w:ilvl w:val="0"/>
          <w:numId w:val="1"/>
        </w:numPr>
        <w:spacing w:after="160" w:line="259" w:lineRule="auto"/>
        <w:jc w:val="left"/>
        <w:rPr>
          <w:rFonts w:ascii="Arial" w:hAnsi="Arial" w:cs="Arial"/>
          <w:i/>
          <w:lang w:val="da-DK"/>
        </w:rPr>
      </w:pPr>
      <w:proofErr w:type="gramStart"/>
      <w:r>
        <w:rPr>
          <w:rFonts w:ascii="Arial" w:hAnsi="Arial" w:cs="Arial"/>
          <w:lang w:val="fr-FR"/>
        </w:rPr>
        <w:t>EU:</w:t>
      </w:r>
      <w:proofErr w:type="gramEnd"/>
      <w:r>
        <w:rPr>
          <w:rFonts w:ascii="Arial" w:hAnsi="Arial" w:cs="Arial"/>
          <w:lang w:val="fr-FR"/>
        </w:rPr>
        <w:t xml:space="preserve"> </w:t>
      </w:r>
      <w:proofErr w:type="spellStart"/>
      <w:r>
        <w:rPr>
          <w:rFonts w:ascii="Arial" w:hAnsi="Arial" w:cs="Arial"/>
          <w:lang w:val="fr-FR"/>
        </w:rPr>
        <w:t>Gennemsigtigheds</w:t>
      </w:r>
      <w:proofErr w:type="spellEnd"/>
      <w:r>
        <w:rPr>
          <w:rFonts w:ascii="Arial" w:hAnsi="Arial" w:cs="Arial"/>
          <w:lang w:val="fr-FR"/>
        </w:rPr>
        <w:t xml:space="preserve"> instrumenter</w:t>
      </w:r>
      <w:r w:rsidR="00AC25EC" w:rsidRPr="0055653C">
        <w:rPr>
          <w:rFonts w:ascii="Arial" w:hAnsi="Arial" w:cs="Arial"/>
          <w:lang w:val="fr-FR"/>
        </w:rPr>
        <w:t>:</w:t>
      </w:r>
      <w:r w:rsidR="00AC25EC" w:rsidRPr="0025036E">
        <w:rPr>
          <w:rFonts w:ascii="Arial" w:hAnsi="Arial" w:cs="Arial"/>
          <w:lang w:val="da-DK"/>
        </w:rPr>
        <w:br/>
      </w:r>
      <w:hyperlink r:id="rId42" w:history="1">
        <w:r w:rsidR="009E0352" w:rsidRPr="0025036E">
          <w:rPr>
            <w:rStyle w:val="Hyperlink"/>
            <w:rFonts w:ascii="Arial" w:hAnsi="Arial" w:cs="Arial"/>
            <w:i/>
            <w:lang w:val="da-DK"/>
          </w:rPr>
          <w:t>http://www.ecvet-secretariat.eu/en/other-european-transparency-instruments</w:t>
        </w:r>
      </w:hyperlink>
    </w:p>
    <w:p w14:paraId="6213BB7A" w14:textId="77777777" w:rsidR="0025036E" w:rsidRPr="00AB5CD7" w:rsidRDefault="0025036E" w:rsidP="0060600A">
      <w:pPr>
        <w:pStyle w:val="Listenabsatz"/>
        <w:numPr>
          <w:ilvl w:val="0"/>
          <w:numId w:val="1"/>
        </w:numPr>
        <w:spacing w:after="160" w:line="259" w:lineRule="auto"/>
        <w:jc w:val="left"/>
        <w:rPr>
          <w:rFonts w:ascii="Arial" w:hAnsi="Arial" w:cs="Arial"/>
          <w:i/>
          <w:lang w:val="de-AT"/>
        </w:rPr>
      </w:pPr>
      <w:r w:rsidRPr="00AB5CD7">
        <w:rPr>
          <w:rFonts w:ascii="Arial" w:hAnsi="Arial" w:cs="Arial"/>
          <w:lang w:val="de-AT"/>
        </w:rPr>
        <w:t xml:space="preserve">EU: Information </w:t>
      </w:r>
      <w:proofErr w:type="spellStart"/>
      <w:r w:rsidRPr="00AB5CD7">
        <w:rPr>
          <w:rFonts w:ascii="Arial" w:hAnsi="Arial" w:cs="Arial"/>
          <w:lang w:val="de-AT"/>
        </w:rPr>
        <w:t>om</w:t>
      </w:r>
      <w:proofErr w:type="spellEnd"/>
      <w:r w:rsidRPr="00AB5CD7">
        <w:rPr>
          <w:rFonts w:ascii="Arial" w:hAnsi="Arial" w:cs="Arial"/>
          <w:lang w:val="de-AT"/>
        </w:rPr>
        <w:t xml:space="preserve"> Den </w:t>
      </w:r>
      <w:proofErr w:type="spellStart"/>
      <w:r w:rsidRPr="00AB5CD7">
        <w:rPr>
          <w:rFonts w:ascii="Arial" w:hAnsi="Arial" w:cs="Arial"/>
          <w:lang w:val="de-AT"/>
        </w:rPr>
        <w:t>Europæiske</w:t>
      </w:r>
      <w:proofErr w:type="spellEnd"/>
      <w:r w:rsidRPr="00AB5CD7">
        <w:rPr>
          <w:rFonts w:ascii="Arial" w:hAnsi="Arial" w:cs="Arial"/>
          <w:lang w:val="de-AT"/>
        </w:rPr>
        <w:t xml:space="preserve"> Union</w:t>
      </w:r>
      <w:r w:rsidR="00AC25EC" w:rsidRPr="00AB5CD7">
        <w:rPr>
          <w:rFonts w:ascii="Arial" w:hAnsi="Arial" w:cs="Arial"/>
          <w:lang w:val="de-AT"/>
        </w:rPr>
        <w:t>:</w:t>
      </w:r>
    </w:p>
    <w:p w14:paraId="126DDD20" w14:textId="69FB04D7" w:rsidR="009E0352" w:rsidRPr="00AB5CD7" w:rsidRDefault="0025036E" w:rsidP="0025036E">
      <w:pPr>
        <w:pStyle w:val="Listenabsatz"/>
        <w:numPr>
          <w:ilvl w:val="0"/>
          <w:numId w:val="1"/>
        </w:numPr>
        <w:spacing w:after="160" w:line="259" w:lineRule="auto"/>
        <w:jc w:val="left"/>
        <w:rPr>
          <w:rFonts w:ascii="Arial" w:hAnsi="Arial" w:cs="Arial"/>
          <w:i/>
          <w:lang w:val="de-AT"/>
        </w:rPr>
      </w:pPr>
      <w:r w:rsidRPr="00AB5CD7">
        <w:rPr>
          <w:rFonts w:ascii="Arial" w:hAnsi="Arial" w:cs="Arial"/>
          <w:lang w:val="de-AT"/>
        </w:rPr>
        <w:t>https://europa.eu/european-union/about-eu_da</w:t>
      </w:r>
      <w:r w:rsidR="00AC25EC" w:rsidRPr="00AB5CD7">
        <w:rPr>
          <w:rFonts w:ascii="Arial" w:hAnsi="Arial" w:cs="Arial"/>
          <w:lang w:val="de-AT"/>
        </w:rPr>
        <w:br/>
      </w:r>
      <w:r w:rsidRPr="00AB5CD7">
        <w:rPr>
          <w:rFonts w:ascii="Arial" w:hAnsi="Arial" w:cs="Arial"/>
          <w:i/>
          <w:lang w:val="de-AT"/>
        </w:rPr>
        <w:t>https://europa.eu/european-union/about-eu/eu-in-brief_da</w:t>
      </w:r>
    </w:p>
    <w:p w14:paraId="6283623B" w14:textId="747C93A7" w:rsidR="009E0352" w:rsidRPr="0025036E" w:rsidRDefault="0025036E" w:rsidP="0060600A">
      <w:pPr>
        <w:pStyle w:val="Listenabsatz"/>
        <w:numPr>
          <w:ilvl w:val="0"/>
          <w:numId w:val="1"/>
        </w:numPr>
        <w:spacing w:after="160" w:line="259" w:lineRule="auto"/>
        <w:jc w:val="left"/>
        <w:rPr>
          <w:rStyle w:val="Hyperlink"/>
          <w:rFonts w:ascii="Arial" w:hAnsi="Arial" w:cs="Arial"/>
          <w:i/>
          <w:lang w:val="da-DK"/>
        </w:rPr>
      </w:pPr>
      <w:r w:rsidRPr="0025036E">
        <w:rPr>
          <w:rFonts w:ascii="Arial" w:hAnsi="Arial" w:cs="Arial"/>
          <w:lang w:val="da-DK"/>
        </w:rPr>
        <w:t xml:space="preserve">EU: Information om grundliggende </w:t>
      </w:r>
      <w:r>
        <w:rPr>
          <w:rFonts w:ascii="Arial" w:hAnsi="Arial" w:cs="Arial"/>
          <w:lang w:val="da-DK"/>
        </w:rPr>
        <w:t>demokratiske rettigheder</w:t>
      </w:r>
      <w:r w:rsidR="00AC25EC" w:rsidRPr="0025036E">
        <w:rPr>
          <w:rFonts w:ascii="Arial" w:hAnsi="Arial" w:cs="Arial"/>
          <w:lang w:val="da-DK"/>
        </w:rPr>
        <w:br/>
      </w:r>
      <w:hyperlink r:id="rId43" w:history="1">
        <w:r w:rsidR="009E0352" w:rsidRPr="0025036E">
          <w:rPr>
            <w:rStyle w:val="Hyperlink"/>
            <w:rFonts w:ascii="Arial" w:hAnsi="Arial" w:cs="Arial"/>
            <w:i/>
            <w:lang w:val="da-DK"/>
          </w:rPr>
          <w:t>http://ec.europa.eu/justice/discrimination/rights/index_en.htm</w:t>
        </w:r>
      </w:hyperlink>
    </w:p>
    <w:p w14:paraId="6A3975F6" w14:textId="58F014D4" w:rsidR="0025036E" w:rsidRPr="0025036E" w:rsidRDefault="0025036E" w:rsidP="0025036E">
      <w:pPr>
        <w:pStyle w:val="Listenabsatz"/>
        <w:numPr>
          <w:ilvl w:val="0"/>
          <w:numId w:val="1"/>
        </w:numPr>
        <w:spacing w:after="160" w:line="259" w:lineRule="auto"/>
        <w:jc w:val="left"/>
        <w:rPr>
          <w:rStyle w:val="Hyperlink"/>
          <w:rFonts w:ascii="Arial" w:hAnsi="Arial" w:cs="Arial"/>
          <w:i/>
          <w:lang w:val="da-DK"/>
        </w:rPr>
      </w:pPr>
      <w:r w:rsidRPr="0025036E">
        <w:rPr>
          <w:rStyle w:val="Hyperlink"/>
          <w:rFonts w:ascii="Arial" w:hAnsi="Arial" w:cs="Arial"/>
          <w:i/>
          <w:lang w:val="da-DK"/>
        </w:rPr>
        <w:t>http://eur-lex.europa.eu/legal-content/DA/ALL/?uri=celex%3A41997A0819%2801%29</w:t>
      </w:r>
    </w:p>
    <w:p w14:paraId="5267AA97" w14:textId="77777777" w:rsidR="0025036E" w:rsidRPr="0025036E" w:rsidRDefault="0025036E" w:rsidP="007851D5">
      <w:pPr>
        <w:pStyle w:val="Listenabsatz"/>
        <w:numPr>
          <w:ilvl w:val="0"/>
          <w:numId w:val="1"/>
        </w:numPr>
        <w:spacing w:after="160" w:line="259" w:lineRule="auto"/>
        <w:jc w:val="left"/>
        <w:rPr>
          <w:rFonts w:ascii="Arial" w:hAnsi="Arial" w:cs="Arial"/>
          <w:i/>
          <w:lang w:val="da-DK"/>
        </w:rPr>
      </w:pPr>
      <w:r w:rsidRPr="0025036E">
        <w:rPr>
          <w:rFonts w:ascii="Arial" w:hAnsi="Arial" w:cs="Arial"/>
          <w:lang w:val="da-DK"/>
        </w:rPr>
        <w:t>EU: Information om menneskerettigheder</w:t>
      </w:r>
      <w:r w:rsidR="00DA7344" w:rsidRPr="0025036E">
        <w:rPr>
          <w:rFonts w:ascii="Arial" w:hAnsi="Arial" w:cs="Arial"/>
          <w:lang w:val="da-DK"/>
        </w:rPr>
        <w:t>:</w:t>
      </w:r>
      <w:r w:rsidR="007851D5" w:rsidRPr="0025036E">
        <w:rPr>
          <w:rFonts w:ascii="Arial" w:hAnsi="Arial" w:cs="Arial"/>
          <w:lang w:val="da-DK"/>
        </w:rPr>
        <w:t xml:space="preserve"> </w:t>
      </w:r>
    </w:p>
    <w:p w14:paraId="41D1E881" w14:textId="4E6E4E63" w:rsidR="00DA7344" w:rsidRPr="0025036E" w:rsidRDefault="0025036E" w:rsidP="0025036E">
      <w:pPr>
        <w:pStyle w:val="Listenabsatz"/>
        <w:numPr>
          <w:ilvl w:val="0"/>
          <w:numId w:val="1"/>
        </w:numPr>
        <w:spacing w:after="160" w:line="259" w:lineRule="auto"/>
        <w:jc w:val="left"/>
        <w:rPr>
          <w:rFonts w:ascii="Arial" w:hAnsi="Arial" w:cs="Arial"/>
          <w:i/>
          <w:lang w:val="da-DK"/>
        </w:rPr>
      </w:pPr>
      <w:r w:rsidRPr="0025036E">
        <w:rPr>
          <w:rFonts w:ascii="Arial" w:hAnsi="Arial" w:cs="Arial"/>
          <w:lang w:val="da-DK"/>
        </w:rPr>
        <w:t>https://europa.eu/european-union/topics/human-rights_da</w:t>
      </w:r>
    </w:p>
    <w:p w14:paraId="427A1487" w14:textId="16419014" w:rsidR="00DA7344" w:rsidRPr="0025036E" w:rsidRDefault="0025036E" w:rsidP="0060600A">
      <w:pPr>
        <w:pStyle w:val="Aufzhlungszeichen"/>
        <w:numPr>
          <w:ilvl w:val="0"/>
          <w:numId w:val="12"/>
        </w:numPr>
        <w:rPr>
          <w:rFonts w:ascii="Arial" w:hAnsi="Arial" w:cs="Arial"/>
          <w:sz w:val="22"/>
          <w:szCs w:val="22"/>
          <w:lang w:val="da-DK"/>
        </w:rPr>
      </w:pPr>
      <w:r w:rsidRPr="0025036E">
        <w:rPr>
          <w:rFonts w:ascii="Arial" w:hAnsi="Arial" w:cs="Arial"/>
          <w:sz w:val="22"/>
          <w:szCs w:val="22"/>
          <w:lang w:val="da-DK"/>
        </w:rPr>
        <w:t xml:space="preserve">Det Europæiske Råd: </w:t>
      </w:r>
      <w:r>
        <w:rPr>
          <w:rFonts w:ascii="Arial" w:hAnsi="Arial" w:cs="Arial"/>
          <w:sz w:val="22"/>
          <w:szCs w:val="22"/>
          <w:lang w:val="da-DK"/>
        </w:rPr>
        <w:t>om m</w:t>
      </w:r>
      <w:r w:rsidRPr="0025036E">
        <w:rPr>
          <w:rFonts w:ascii="Arial" w:hAnsi="Arial" w:cs="Arial"/>
          <w:sz w:val="22"/>
          <w:szCs w:val="22"/>
          <w:lang w:val="da-DK"/>
        </w:rPr>
        <w:t>enneskerettigheder, kønsdiskrimination</w:t>
      </w:r>
      <w:r>
        <w:rPr>
          <w:rFonts w:ascii="Arial" w:hAnsi="Arial" w:cs="Arial"/>
          <w:sz w:val="22"/>
          <w:szCs w:val="22"/>
          <w:lang w:val="da-DK"/>
        </w:rPr>
        <w:t>:</w:t>
      </w:r>
      <w:r w:rsidR="00DA7344" w:rsidRPr="0025036E">
        <w:rPr>
          <w:rFonts w:ascii="Arial" w:hAnsi="Arial" w:cs="Arial"/>
          <w:sz w:val="22"/>
          <w:szCs w:val="22"/>
          <w:lang w:val="da-DK"/>
        </w:rPr>
        <w:t xml:space="preserve"> </w:t>
      </w:r>
    </w:p>
    <w:p w14:paraId="2B0CE54B" w14:textId="494362EF" w:rsidR="00DA7344" w:rsidRPr="00AB5CD7" w:rsidRDefault="009D06CF" w:rsidP="007851D5">
      <w:pPr>
        <w:pStyle w:val="Aufzhlungszeichen"/>
        <w:ind w:left="720"/>
        <w:rPr>
          <w:rFonts w:ascii="Arial" w:hAnsi="Arial" w:cs="Arial"/>
          <w:sz w:val="22"/>
          <w:szCs w:val="22"/>
          <w:lang w:val="da-DK"/>
        </w:rPr>
      </w:pPr>
      <w:hyperlink r:id="rId44" w:history="1">
        <w:r w:rsidR="00DA7344" w:rsidRPr="00AB5CD7">
          <w:rPr>
            <w:rStyle w:val="Hyperlink"/>
            <w:rFonts w:ascii="Arial" w:hAnsi="Arial" w:cs="Arial"/>
            <w:sz w:val="22"/>
            <w:szCs w:val="22"/>
            <w:lang w:val="da-DK"/>
          </w:rPr>
          <w:t>https://rm.coe.int/ref/CommDH(2015)4</w:t>
        </w:r>
      </w:hyperlink>
    </w:p>
    <w:p w14:paraId="2F52A3C5" w14:textId="4CE2F98E" w:rsidR="00DA7344" w:rsidRPr="0025036E" w:rsidRDefault="0025036E" w:rsidP="00C931AB">
      <w:pPr>
        <w:pStyle w:val="Aufzhlungszeichen"/>
        <w:numPr>
          <w:ilvl w:val="0"/>
          <w:numId w:val="12"/>
        </w:numPr>
        <w:rPr>
          <w:rFonts w:ascii="Arial" w:hAnsi="Arial" w:cs="Arial"/>
          <w:sz w:val="22"/>
          <w:szCs w:val="22"/>
          <w:lang w:val="da-DK"/>
        </w:rPr>
      </w:pPr>
      <w:r w:rsidRPr="0025036E">
        <w:rPr>
          <w:rFonts w:ascii="Arial" w:hAnsi="Arial" w:cs="Arial"/>
          <w:sz w:val="22"/>
          <w:szCs w:val="22"/>
          <w:lang w:val="da-DK"/>
        </w:rPr>
        <w:t>EU: Information om ligestilling mellem køn og grundliggende rettigheder</w:t>
      </w:r>
      <w:r w:rsidR="00DA7344" w:rsidRPr="0025036E">
        <w:rPr>
          <w:rFonts w:ascii="Arial" w:hAnsi="Arial" w:cs="Arial"/>
          <w:sz w:val="22"/>
          <w:szCs w:val="22"/>
          <w:lang w:val="da-DK"/>
        </w:rPr>
        <w:t xml:space="preserve"> </w:t>
      </w:r>
      <w:hyperlink r:id="rId45" w:history="1">
        <w:r w:rsidR="00DA7344" w:rsidRPr="0025036E">
          <w:rPr>
            <w:rStyle w:val="Hyperlink"/>
            <w:rFonts w:ascii="Arial" w:hAnsi="Arial" w:cs="Arial"/>
            <w:sz w:val="22"/>
            <w:szCs w:val="22"/>
            <w:lang w:val="da-DK"/>
          </w:rPr>
          <w:t>http://ec.europa.eu/justice/gender-equality/</w:t>
        </w:r>
      </w:hyperlink>
    </w:p>
    <w:p w14:paraId="290BF3B3" w14:textId="513597A4" w:rsidR="00DA7344" w:rsidRPr="00AB5CD7" w:rsidRDefault="009D06CF" w:rsidP="007851D5">
      <w:pPr>
        <w:pStyle w:val="Aufzhlungszeichen"/>
        <w:ind w:left="720"/>
        <w:rPr>
          <w:rFonts w:ascii="Arial" w:hAnsi="Arial" w:cs="Arial"/>
          <w:sz w:val="22"/>
          <w:szCs w:val="22"/>
          <w:lang w:val="da-DK"/>
        </w:rPr>
      </w:pPr>
      <w:hyperlink r:id="rId46" w:history="1">
        <w:r w:rsidR="00DA7344" w:rsidRPr="00AB5CD7">
          <w:rPr>
            <w:rStyle w:val="Hyperlink"/>
            <w:rFonts w:ascii="Arial" w:hAnsi="Arial" w:cs="Arial"/>
            <w:sz w:val="22"/>
            <w:szCs w:val="22"/>
            <w:lang w:val="da-DK"/>
          </w:rPr>
          <w:t>https://ec.europa.eu/info/strategy/justice-and-fundamental-rights/discrimination/gender-equality_en</w:t>
        </w:r>
      </w:hyperlink>
    </w:p>
    <w:p w14:paraId="21D366D8" w14:textId="10075C93" w:rsidR="00DA7344" w:rsidRPr="00AB5CD7" w:rsidRDefault="009D06CF" w:rsidP="007851D5">
      <w:pPr>
        <w:pStyle w:val="Aufzhlungszeichen"/>
        <w:ind w:left="720"/>
        <w:rPr>
          <w:rFonts w:ascii="Arial" w:hAnsi="Arial" w:cs="Arial"/>
          <w:sz w:val="22"/>
          <w:szCs w:val="22"/>
          <w:lang w:val="da-DK"/>
        </w:rPr>
      </w:pPr>
      <w:hyperlink r:id="rId47" w:history="1">
        <w:r w:rsidR="00DA7344" w:rsidRPr="00AB5CD7">
          <w:rPr>
            <w:rStyle w:val="Hyperlink"/>
            <w:rFonts w:ascii="Arial" w:hAnsi="Arial" w:cs="Arial"/>
            <w:sz w:val="22"/>
            <w:szCs w:val="22"/>
            <w:lang w:val="da-DK"/>
          </w:rPr>
          <w:t>http://ec.europa.eu/justice/gender-equality/document/files/strategic_engagement_en.pdf</w:t>
        </w:r>
      </w:hyperlink>
    </w:p>
    <w:p w14:paraId="2282CF84" w14:textId="58F20C92" w:rsidR="00DA7344" w:rsidRDefault="00DE2725" w:rsidP="0060600A">
      <w:pPr>
        <w:pStyle w:val="Aufzhlungszeichen"/>
        <w:numPr>
          <w:ilvl w:val="0"/>
          <w:numId w:val="12"/>
        </w:numPr>
        <w:rPr>
          <w:rFonts w:ascii="Arial" w:hAnsi="Arial" w:cs="Arial"/>
          <w:sz w:val="22"/>
          <w:szCs w:val="22"/>
          <w:lang w:val="da-DK"/>
        </w:rPr>
      </w:pPr>
      <w:r w:rsidRPr="003B20FD">
        <w:rPr>
          <w:rFonts w:ascii="Arial" w:hAnsi="Arial" w:cs="Arial"/>
          <w:sz w:val="22"/>
          <w:szCs w:val="22"/>
          <w:lang w:val="da-DK"/>
        </w:rPr>
        <w:t>E</w:t>
      </w:r>
      <w:r w:rsidR="003B20FD" w:rsidRPr="003B20FD">
        <w:rPr>
          <w:rFonts w:ascii="Arial" w:hAnsi="Arial" w:cs="Arial"/>
          <w:sz w:val="22"/>
          <w:szCs w:val="22"/>
          <w:lang w:val="da-DK"/>
        </w:rPr>
        <w:t>U: Information om de vigtigste værdier:</w:t>
      </w:r>
    </w:p>
    <w:p w14:paraId="58D93094" w14:textId="1D0810BA" w:rsidR="0025036E" w:rsidRPr="003B20FD" w:rsidRDefault="0025036E" w:rsidP="0025036E">
      <w:pPr>
        <w:pStyle w:val="Aufzhlungszeichen"/>
        <w:numPr>
          <w:ilvl w:val="0"/>
          <w:numId w:val="12"/>
        </w:numPr>
        <w:rPr>
          <w:rFonts w:ascii="Arial" w:hAnsi="Arial" w:cs="Arial"/>
          <w:sz w:val="22"/>
          <w:szCs w:val="22"/>
          <w:lang w:val="da-DK"/>
        </w:rPr>
      </w:pPr>
      <w:r w:rsidRPr="0025036E">
        <w:rPr>
          <w:rFonts w:ascii="Arial" w:hAnsi="Arial" w:cs="Arial"/>
          <w:sz w:val="22"/>
          <w:szCs w:val="22"/>
          <w:lang w:val="da-DK"/>
        </w:rPr>
        <w:t>https://europa.eu/european-union/about-eu/eu-in-brief_da</w:t>
      </w:r>
    </w:p>
    <w:p w14:paraId="77FE33FB" w14:textId="77777777" w:rsidR="003B20FD" w:rsidRPr="003B20FD" w:rsidRDefault="003B20FD" w:rsidP="008E19CA">
      <w:pPr>
        <w:pStyle w:val="Aufzhlungszeichen"/>
        <w:numPr>
          <w:ilvl w:val="0"/>
          <w:numId w:val="12"/>
        </w:numPr>
        <w:rPr>
          <w:rFonts w:ascii="Arial" w:hAnsi="Arial" w:cs="Arial"/>
          <w:sz w:val="22"/>
          <w:szCs w:val="22"/>
          <w:lang w:val="da-DK"/>
        </w:rPr>
      </w:pPr>
      <w:r w:rsidRPr="003B20FD">
        <w:rPr>
          <w:rFonts w:ascii="Arial" w:hAnsi="Arial" w:cs="Arial"/>
          <w:sz w:val="22"/>
          <w:szCs w:val="22"/>
          <w:lang w:val="da-DK"/>
        </w:rPr>
        <w:t>Det Europæiske Råd: Information om beskyttelse af menneskerettigheder og grundliggende frihedsrettigheder:</w:t>
      </w:r>
      <w:r w:rsidR="00DE2725" w:rsidRPr="003B20FD">
        <w:rPr>
          <w:rFonts w:ascii="Arial" w:hAnsi="Arial" w:cs="Arial"/>
          <w:sz w:val="22"/>
          <w:szCs w:val="22"/>
          <w:lang w:val="da-DK"/>
        </w:rPr>
        <w:t xml:space="preserve"> </w:t>
      </w:r>
    </w:p>
    <w:p w14:paraId="5D548530" w14:textId="6AEF4385" w:rsidR="00DA7344" w:rsidRPr="003B20FD" w:rsidRDefault="009D06CF" w:rsidP="008E19CA">
      <w:pPr>
        <w:pStyle w:val="Aufzhlungszeichen"/>
        <w:numPr>
          <w:ilvl w:val="0"/>
          <w:numId w:val="12"/>
        </w:numPr>
        <w:rPr>
          <w:rFonts w:ascii="Arial" w:hAnsi="Arial" w:cs="Arial"/>
          <w:sz w:val="22"/>
          <w:szCs w:val="22"/>
          <w:lang w:val="da-DK"/>
        </w:rPr>
      </w:pPr>
      <w:hyperlink r:id="rId48" w:history="1">
        <w:r w:rsidR="00DE2725" w:rsidRPr="003B20FD">
          <w:rPr>
            <w:rStyle w:val="Hyperlink"/>
            <w:rFonts w:ascii="Arial" w:hAnsi="Arial" w:cs="Arial"/>
            <w:sz w:val="22"/>
            <w:szCs w:val="22"/>
            <w:lang w:val="da-DK"/>
          </w:rPr>
          <w:t>https://www.coe.int/en/web/conventions/full-list/-/conventions/treaty/005</w:t>
        </w:r>
      </w:hyperlink>
    </w:p>
    <w:p w14:paraId="65D5B134" w14:textId="7CA32308" w:rsidR="00DE2725" w:rsidRDefault="0071255B" w:rsidP="0060600A">
      <w:pPr>
        <w:pStyle w:val="Aufzhlungszeichen"/>
        <w:numPr>
          <w:ilvl w:val="0"/>
          <w:numId w:val="12"/>
        </w:numPr>
        <w:rPr>
          <w:rFonts w:ascii="Arial" w:hAnsi="Arial" w:cs="Arial"/>
          <w:sz w:val="22"/>
          <w:szCs w:val="22"/>
          <w:lang w:val="da-DK"/>
        </w:rPr>
      </w:pPr>
      <w:r w:rsidRPr="0071255B">
        <w:rPr>
          <w:rFonts w:ascii="Arial" w:hAnsi="Arial" w:cs="Arial"/>
          <w:sz w:val="22"/>
          <w:szCs w:val="22"/>
          <w:lang w:val="da-DK"/>
        </w:rPr>
        <w:t xml:space="preserve">EU: information om uddannelsessystemet i </w:t>
      </w:r>
      <w:r>
        <w:rPr>
          <w:rFonts w:ascii="Arial" w:hAnsi="Arial" w:cs="Arial"/>
          <w:sz w:val="22"/>
          <w:szCs w:val="22"/>
          <w:lang w:val="da-DK"/>
        </w:rPr>
        <w:t>Europa:</w:t>
      </w:r>
    </w:p>
    <w:p w14:paraId="1983E923" w14:textId="616E0FDA" w:rsidR="0071255B" w:rsidRDefault="009D06CF" w:rsidP="0071255B">
      <w:pPr>
        <w:pStyle w:val="Aufzhlungszeichen"/>
        <w:numPr>
          <w:ilvl w:val="0"/>
          <w:numId w:val="12"/>
        </w:numPr>
        <w:rPr>
          <w:rFonts w:ascii="Arial" w:hAnsi="Arial" w:cs="Arial"/>
          <w:sz w:val="22"/>
          <w:szCs w:val="22"/>
          <w:lang w:val="da-DK"/>
        </w:rPr>
      </w:pPr>
      <w:hyperlink r:id="rId49" w:history="1">
        <w:r w:rsidR="0071255B" w:rsidRPr="007B6A4E">
          <w:rPr>
            <w:rStyle w:val="Hyperlink"/>
            <w:rFonts w:ascii="Arial" w:hAnsi="Arial" w:cs="Arial"/>
            <w:sz w:val="22"/>
            <w:szCs w:val="22"/>
            <w:lang w:val="da-DK"/>
          </w:rPr>
          <w:t>https://ec.europa.eu/ploteus/da/node/1440</w:t>
        </w:r>
      </w:hyperlink>
    </w:p>
    <w:p w14:paraId="566319C1" w14:textId="13386761" w:rsidR="0071255B" w:rsidRDefault="009D06CF" w:rsidP="0071255B">
      <w:pPr>
        <w:pStyle w:val="Aufzhlungszeichen"/>
        <w:numPr>
          <w:ilvl w:val="0"/>
          <w:numId w:val="12"/>
        </w:numPr>
        <w:rPr>
          <w:rFonts w:ascii="Arial" w:hAnsi="Arial" w:cs="Arial"/>
          <w:sz w:val="22"/>
          <w:szCs w:val="22"/>
          <w:lang w:val="da-DK"/>
        </w:rPr>
      </w:pPr>
      <w:hyperlink r:id="rId50" w:history="1">
        <w:r w:rsidR="0071255B" w:rsidRPr="007B6A4E">
          <w:rPr>
            <w:rStyle w:val="Hyperlink"/>
            <w:rFonts w:ascii="Arial" w:hAnsi="Arial" w:cs="Arial"/>
            <w:sz w:val="22"/>
            <w:szCs w:val="22"/>
            <w:lang w:val="da-DK"/>
          </w:rPr>
          <w:t>http://www.enic-naric.net/denmark.aspx</w:t>
        </w:r>
      </w:hyperlink>
    </w:p>
    <w:p w14:paraId="75E2B4F9" w14:textId="2243E267" w:rsidR="0071255B" w:rsidRDefault="009D06CF" w:rsidP="0071255B">
      <w:pPr>
        <w:pStyle w:val="Aufzhlungszeichen"/>
        <w:numPr>
          <w:ilvl w:val="0"/>
          <w:numId w:val="12"/>
        </w:numPr>
        <w:rPr>
          <w:rFonts w:ascii="Arial" w:hAnsi="Arial" w:cs="Arial"/>
          <w:sz w:val="22"/>
          <w:szCs w:val="22"/>
          <w:lang w:val="da-DK"/>
        </w:rPr>
      </w:pPr>
      <w:hyperlink r:id="rId51" w:history="1">
        <w:r w:rsidR="0071255B" w:rsidRPr="007B6A4E">
          <w:rPr>
            <w:rStyle w:val="Hyperlink"/>
            <w:rFonts w:ascii="Arial" w:hAnsi="Arial" w:cs="Arial"/>
            <w:sz w:val="22"/>
            <w:szCs w:val="22"/>
            <w:lang w:val="da-DK"/>
          </w:rPr>
          <w:t>https://eacea.ec.europa.eu/national-policies/eurydice/home_da</w:t>
        </w:r>
      </w:hyperlink>
    </w:p>
    <w:p w14:paraId="64803C79" w14:textId="2D7B770F" w:rsidR="00DE2725" w:rsidRPr="0071255B" w:rsidRDefault="009D06CF" w:rsidP="007851D5">
      <w:pPr>
        <w:pStyle w:val="Aufzhlungszeichen"/>
        <w:ind w:left="720"/>
        <w:rPr>
          <w:rFonts w:ascii="Arial" w:hAnsi="Arial" w:cs="Arial"/>
          <w:sz w:val="22"/>
          <w:szCs w:val="22"/>
          <w:lang w:val="da-DK"/>
        </w:rPr>
      </w:pPr>
      <w:hyperlink r:id="rId52" w:history="1">
        <w:r w:rsidR="00DE2725" w:rsidRPr="0071255B">
          <w:rPr>
            <w:rStyle w:val="Hyperlink"/>
            <w:rFonts w:ascii="Arial" w:hAnsi="Arial" w:cs="Arial"/>
            <w:sz w:val="22"/>
            <w:szCs w:val="22"/>
            <w:lang w:val="da-DK"/>
          </w:rPr>
          <w:t>https://publications.europa.eu/en/publication-detail/-/publication/0e54460d-d585-11e7-a5b9-01aa75ed71a1/language-en/format-PDF/source-53918966</w:t>
        </w:r>
      </w:hyperlink>
    </w:p>
    <w:p w14:paraId="13EC6A1B" w14:textId="28BCB6BA" w:rsidR="0071255B" w:rsidRDefault="0071255B" w:rsidP="00A70A4C">
      <w:pPr>
        <w:pStyle w:val="Aufzhlungszeichen"/>
        <w:numPr>
          <w:ilvl w:val="0"/>
          <w:numId w:val="1"/>
        </w:numPr>
        <w:rPr>
          <w:rFonts w:ascii="Arial" w:hAnsi="Arial" w:cs="Arial"/>
          <w:i/>
          <w:sz w:val="22"/>
          <w:szCs w:val="22"/>
          <w:lang w:val="da-DK"/>
        </w:rPr>
      </w:pPr>
      <w:r w:rsidRPr="0071255B">
        <w:rPr>
          <w:rFonts w:ascii="Arial" w:hAnsi="Arial" w:cs="Arial"/>
          <w:sz w:val="22"/>
          <w:szCs w:val="22"/>
          <w:lang w:val="da-DK"/>
        </w:rPr>
        <w:t>EU: Information om arbejdsmarked og mobilitet inden for Europa:</w:t>
      </w:r>
      <w:r w:rsidR="00AC25EC" w:rsidRPr="0071255B">
        <w:rPr>
          <w:rFonts w:ascii="Arial" w:hAnsi="Arial" w:cs="Arial"/>
          <w:sz w:val="22"/>
          <w:szCs w:val="22"/>
          <w:lang w:val="da-DK"/>
        </w:rPr>
        <w:br/>
      </w:r>
      <w:hyperlink r:id="rId53" w:history="1">
        <w:r w:rsidRPr="007B6A4E">
          <w:rPr>
            <w:rStyle w:val="Hyperlink"/>
            <w:rFonts w:ascii="Arial" w:hAnsi="Arial" w:cs="Arial"/>
            <w:i/>
            <w:sz w:val="22"/>
            <w:szCs w:val="22"/>
            <w:lang w:val="da-DK"/>
          </w:rPr>
          <w:t>https://ec.europa.eu/eures/main.jsp?acro=lmi&amp;lang=da&amp;parentId=0&amp;countryId=FR</w:t>
        </w:r>
      </w:hyperlink>
    </w:p>
    <w:p w14:paraId="5A4BDFAD" w14:textId="25C19186" w:rsidR="00253D0C" w:rsidRPr="003B20FD" w:rsidRDefault="004C4605" w:rsidP="00D307D8">
      <w:pPr>
        <w:pStyle w:val="Listenabsatz"/>
        <w:numPr>
          <w:ilvl w:val="0"/>
          <w:numId w:val="1"/>
        </w:numPr>
        <w:spacing w:after="160" w:line="259" w:lineRule="auto"/>
        <w:jc w:val="left"/>
        <w:rPr>
          <w:rStyle w:val="Hyperlink"/>
          <w:rFonts w:ascii="Arial" w:hAnsi="Arial" w:cs="Arial"/>
          <w:i/>
          <w:color w:val="auto"/>
          <w:u w:val="none"/>
          <w:lang w:val="da-DK"/>
        </w:rPr>
      </w:pPr>
      <w:r w:rsidRPr="003B20FD">
        <w:rPr>
          <w:rFonts w:ascii="Arial" w:hAnsi="Arial" w:cs="Arial"/>
          <w:lang w:val="da-DK"/>
        </w:rPr>
        <w:t>EU</w:t>
      </w:r>
      <w:r w:rsidR="0071255B" w:rsidRPr="003B20FD">
        <w:rPr>
          <w:rFonts w:ascii="Arial" w:hAnsi="Arial" w:cs="Arial"/>
          <w:lang w:val="da-DK"/>
        </w:rPr>
        <w:t>:</w:t>
      </w:r>
      <w:r w:rsidRPr="003B20FD">
        <w:rPr>
          <w:rFonts w:ascii="Arial" w:hAnsi="Arial" w:cs="Arial"/>
          <w:lang w:val="da-DK"/>
        </w:rPr>
        <w:t xml:space="preserve"> Information </w:t>
      </w:r>
      <w:r w:rsidR="0071255B" w:rsidRPr="003B20FD">
        <w:rPr>
          <w:rFonts w:ascii="Arial" w:hAnsi="Arial" w:cs="Arial"/>
          <w:lang w:val="da-DK"/>
        </w:rPr>
        <w:t xml:space="preserve">om love og aftaler for asylansøgere blandt EU medlemslande </w:t>
      </w:r>
      <w:r w:rsidR="00AC25EC" w:rsidRPr="003B20FD">
        <w:rPr>
          <w:rFonts w:ascii="Arial" w:hAnsi="Arial" w:cs="Arial"/>
          <w:lang w:val="da-DK"/>
        </w:rPr>
        <w:br/>
      </w:r>
      <w:r w:rsidR="0071255B" w:rsidRPr="003B20FD">
        <w:rPr>
          <w:rStyle w:val="Hyperlink"/>
          <w:rFonts w:ascii="Arial" w:hAnsi="Arial" w:cs="Arial"/>
          <w:i/>
          <w:color w:val="auto"/>
          <w:u w:val="none"/>
          <w:lang w:val="da-DK"/>
        </w:rPr>
        <w:t>https://ec.europa.eu/home-affairs/sites/homeaffairs/files/e-library/docs/ceas-fact-sheets/ceas_factsheet_da.pdf</w:t>
      </w:r>
    </w:p>
    <w:p w14:paraId="7D2BD3E4" w14:textId="5632179F" w:rsidR="00253D0C" w:rsidRPr="00AB5CD7" w:rsidRDefault="009D06CF" w:rsidP="00253D0C">
      <w:pPr>
        <w:pStyle w:val="Listenabsatz"/>
        <w:numPr>
          <w:ilvl w:val="0"/>
          <w:numId w:val="1"/>
        </w:numPr>
        <w:spacing w:after="160" w:line="259" w:lineRule="auto"/>
        <w:jc w:val="left"/>
        <w:rPr>
          <w:rFonts w:ascii="Arial" w:hAnsi="Arial" w:cs="Arial"/>
          <w:i/>
          <w:lang w:val="da-DK"/>
        </w:rPr>
      </w:pPr>
      <w:hyperlink r:id="rId54" w:history="1">
        <w:r w:rsidR="00253D0C" w:rsidRPr="00AB5CD7">
          <w:rPr>
            <w:rStyle w:val="Hyperlink"/>
            <w:rFonts w:ascii="Arial" w:hAnsi="Arial" w:cs="Arial"/>
            <w:i/>
            <w:lang w:val="da-DK"/>
          </w:rPr>
          <w:t>https://europa.eu/youreurope/citizens/education/university/admission-entry-conditions/index_da.htm</w:t>
        </w:r>
      </w:hyperlink>
    </w:p>
    <w:p w14:paraId="740A95E8" w14:textId="77777777" w:rsidR="00253D0C" w:rsidRDefault="004C4605" w:rsidP="0060600A">
      <w:pPr>
        <w:pStyle w:val="Listenabsatz"/>
        <w:numPr>
          <w:ilvl w:val="0"/>
          <w:numId w:val="1"/>
        </w:numPr>
        <w:spacing w:after="160" w:line="259" w:lineRule="auto"/>
        <w:jc w:val="left"/>
        <w:rPr>
          <w:rFonts w:ascii="Arial" w:hAnsi="Arial" w:cs="Arial"/>
          <w:lang w:val="en-GB"/>
        </w:rPr>
      </w:pPr>
      <w:r w:rsidRPr="0055653C">
        <w:rPr>
          <w:rFonts w:ascii="Arial" w:hAnsi="Arial" w:cs="Arial"/>
          <w:lang w:val="en-GB"/>
        </w:rPr>
        <w:t>Wikipedia: Information about Europe</w:t>
      </w:r>
      <w:r w:rsidR="00AC25EC" w:rsidRPr="0055653C">
        <w:rPr>
          <w:rFonts w:ascii="Arial" w:hAnsi="Arial" w:cs="Arial"/>
          <w:lang w:val="en-GB"/>
        </w:rPr>
        <w:t>:</w:t>
      </w:r>
    </w:p>
    <w:p w14:paraId="54D3AB0E" w14:textId="77777777" w:rsidR="00605A23" w:rsidRDefault="009D06CF" w:rsidP="00605A23">
      <w:pPr>
        <w:pStyle w:val="Listenabsatz"/>
        <w:numPr>
          <w:ilvl w:val="0"/>
          <w:numId w:val="1"/>
        </w:numPr>
        <w:spacing w:after="160" w:line="259" w:lineRule="auto"/>
        <w:jc w:val="left"/>
        <w:rPr>
          <w:rStyle w:val="Hyperlink"/>
          <w:rFonts w:ascii="Arial" w:hAnsi="Arial" w:cs="Arial"/>
          <w:lang w:val="en-GB"/>
        </w:rPr>
      </w:pPr>
      <w:hyperlink r:id="rId55" w:history="1">
        <w:r w:rsidR="00253D0C" w:rsidRPr="00605A23">
          <w:rPr>
            <w:rStyle w:val="Hyperlink"/>
            <w:rFonts w:ascii="Arial" w:hAnsi="Arial" w:cs="Arial"/>
            <w:lang w:val="de-AT"/>
          </w:rPr>
          <w:t>https://da.wikipedia.org/wiki/Europa</w:t>
        </w:r>
      </w:hyperlink>
    </w:p>
    <w:p w14:paraId="45A5A5FF" w14:textId="5756100D" w:rsidR="00605A23" w:rsidRPr="00605A23" w:rsidRDefault="00605A23" w:rsidP="00605A23">
      <w:pPr>
        <w:spacing w:after="160" w:line="259" w:lineRule="auto"/>
        <w:jc w:val="left"/>
        <w:rPr>
          <w:rFonts w:ascii="Arial" w:hAnsi="Arial" w:cs="Arial"/>
          <w:lang w:val="en-GB"/>
        </w:rPr>
      </w:pPr>
      <w:r w:rsidRPr="00605A23">
        <w:rPr>
          <w:rFonts w:asciiTheme="minorHAnsi" w:hAnsiTheme="minorHAnsi" w:cs="Arial"/>
          <w:b/>
          <w:color w:val="464646"/>
          <w:szCs w:val="29"/>
          <w:shd w:val="clear" w:color="auto" w:fill="FFFFFF"/>
        </w:rPr>
        <w:lastRenderedPageBreak/>
        <w:t>Dette dokument er en tillempelse af det oprindelinge dokument forfattet på engelsk. Citation:</w:t>
      </w:r>
    </w:p>
    <w:p w14:paraId="7C31315D" w14:textId="2669F14E" w:rsidR="009E0352" w:rsidRDefault="00605A23" w:rsidP="00605A23">
      <w:pPr>
        <w:rPr>
          <w:lang w:val="en-GB" w:eastAsia="de-AT"/>
        </w:rPr>
      </w:pP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w:t>
      </w:r>
      <w:r w:rsidRPr="00605A23">
        <w:rPr>
          <w:rFonts w:asciiTheme="minorHAnsi" w:hAnsiTheme="minorHAnsi" w:cs="Arial"/>
          <w:i/>
          <w:color w:val="464646"/>
          <w:sz w:val="20"/>
          <w:szCs w:val="29"/>
          <w:shd w:val="clear" w:color="auto" w:fill="FFFFFF"/>
        </w:rPr>
        <w:t>Guidelines - Welcome to Europe.</w:t>
      </w:r>
      <w:r w:rsidRPr="002F6D51">
        <w:rPr>
          <w:rFonts w:asciiTheme="minorHAnsi" w:hAnsiTheme="minorHAnsi" w:cs="Arial"/>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56"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495AFADA" w14:textId="77777777" w:rsidR="00605A23" w:rsidRPr="00605A23" w:rsidRDefault="00605A23" w:rsidP="00605A23">
      <w:pPr>
        <w:rPr>
          <w:lang w:val="en-GB" w:eastAsia="de-AT"/>
        </w:rPr>
      </w:pPr>
    </w:p>
    <w:p w14:paraId="24454019" w14:textId="77777777" w:rsidR="00605A23" w:rsidRPr="002E1E8A" w:rsidRDefault="00605A23" w:rsidP="00605A23">
      <w:pPr>
        <w:spacing w:before="0"/>
        <w:rPr>
          <w:rFonts w:asciiTheme="minorHAnsi" w:hAnsiTheme="minorHAnsi"/>
          <w:sz w:val="8"/>
        </w:rPr>
      </w:pPr>
      <w:r>
        <w:rPr>
          <w:noProof/>
          <w:lang w:val="de-AT" w:eastAsia="de-AT"/>
        </w:rPr>
        <w:drawing>
          <wp:inline distT="0" distB="0" distL="0" distR="0" wp14:anchorId="0FB8C930" wp14:editId="3F0B0291">
            <wp:extent cx="600075" cy="213664"/>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58" cy="217753"/>
                    </a:xfrm>
                    <a:prstGeom prst="rect">
                      <a:avLst/>
                    </a:prstGeom>
                    <a:noFill/>
                    <a:ln>
                      <a:noFill/>
                    </a:ln>
                  </pic:spPr>
                </pic:pic>
              </a:graphicData>
            </a:graphic>
          </wp:inline>
        </w:drawing>
      </w:r>
      <w:r w:rsidRPr="00AB5CD7">
        <w:rPr>
          <w:rFonts w:asciiTheme="minorHAnsi" w:hAnsiTheme="minorHAnsi" w:cs="Arial"/>
          <w:color w:val="464646"/>
          <w:szCs w:val="29"/>
          <w:shd w:val="clear" w:color="auto" w:fill="FFFFFF"/>
        </w:rPr>
        <w:t xml:space="preserve">Dette værk er licenseret under </w:t>
      </w:r>
      <w:hyperlink r:id="rId57" w:history="1">
        <w:r w:rsidRPr="00AB5CD7">
          <w:rPr>
            <w:rStyle w:val="Hyperlink"/>
            <w:rFonts w:asciiTheme="minorHAnsi" w:hAnsiTheme="minorHAnsi" w:cs="Arial"/>
            <w:szCs w:val="29"/>
            <w:shd w:val="clear" w:color="auto" w:fill="FFFFFF"/>
          </w:rPr>
          <w:t>en Creative Commons Kreditering-IkkeKommerciel–DelPåSammeVilkår 4.0 International Licens.</w:t>
        </w:r>
      </w:hyperlink>
    </w:p>
    <w:p w14:paraId="063FBDE4" w14:textId="342C0DA1" w:rsidR="009E0352" w:rsidRPr="007851D5" w:rsidRDefault="009E0352" w:rsidP="008858D0">
      <w:pPr>
        <w:spacing w:after="160" w:line="259" w:lineRule="auto"/>
        <w:jc w:val="left"/>
        <w:rPr>
          <w:rFonts w:asciiTheme="minorHAnsi" w:hAnsiTheme="minorHAnsi"/>
          <w:i/>
          <w:vanish/>
          <w:lang w:val="en-GB"/>
          <w:specVanish/>
        </w:rPr>
      </w:pPr>
    </w:p>
    <w:p w14:paraId="54C0E9F3" w14:textId="4F835CF0" w:rsidR="00D81F5D" w:rsidRPr="007851D5" w:rsidRDefault="00D81F5D" w:rsidP="008858D0">
      <w:pPr>
        <w:jc w:val="left"/>
        <w:rPr>
          <w:rFonts w:asciiTheme="minorHAnsi" w:hAnsiTheme="minorHAnsi"/>
          <w:i/>
          <w:lang w:val="en-GB"/>
        </w:rPr>
      </w:pPr>
    </w:p>
    <w:sectPr w:rsidR="00D81F5D" w:rsidRPr="007851D5"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7C937" w14:textId="77777777" w:rsidR="009D06CF" w:rsidRDefault="009D06CF" w:rsidP="00B60E94">
      <w:pPr>
        <w:spacing w:before="0" w:line="240" w:lineRule="auto"/>
      </w:pPr>
      <w:r>
        <w:separator/>
      </w:r>
    </w:p>
  </w:endnote>
  <w:endnote w:type="continuationSeparator" w:id="0">
    <w:p w14:paraId="6FEF9319" w14:textId="77777777" w:rsidR="009D06CF" w:rsidRDefault="009D06C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9437DD" w:rsidRDefault="009437DD"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9437DD" w:rsidRDefault="009437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9437DD" w:rsidRDefault="009437DD"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9437DD" w:rsidRPr="00B142F0" w:rsidRDefault="009437DD"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70C82E1E" w:rsidR="009437DD" w:rsidRPr="00643190" w:rsidRDefault="009437DD">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Pr>
        <w:rFonts w:ascii="PT Sans" w:hAnsi="PT Sans" w:cs="Gill Sans"/>
        <w:sz w:val="20"/>
        <w:szCs w:val="20"/>
      </w:rPr>
      <w:t xml:space="preserve">side: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E24A3" w:rsidRPr="00BE24A3">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9437DD" w:rsidRPr="00B142F0" w:rsidRDefault="009437DD">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9437DD" w:rsidRPr="00B142F0" w:rsidRDefault="009437DD"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 xml:space="preserve">VINCE </w:t>
    </w:r>
    <w:r w:rsidRPr="00B142F0">
      <w:rPr>
        <w:rFonts w:ascii="PT Sans" w:hAnsi="PT Sans"/>
        <w:color w:val="4C1533"/>
        <w:sz w:val="20"/>
        <w:szCs w:val="20"/>
      </w:rPr>
      <w:t>| Validation for inclusion of new citizens in Europe</w:t>
    </w:r>
  </w:p>
  <w:p w14:paraId="75B0064F" w14:textId="0BFB1326" w:rsidR="009437DD" w:rsidRPr="00B142F0" w:rsidRDefault="009437DD"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9437DD" w:rsidRPr="00B142F0" w:rsidRDefault="009437DD"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9437DD" w:rsidRPr="0062260E" w:rsidRDefault="009437DD"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9437DD" w:rsidRPr="0062260E" w:rsidRDefault="009437DD"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9437DD" w:rsidRDefault="009437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C396" w14:textId="77777777" w:rsidR="009D06CF" w:rsidRDefault="009D06CF" w:rsidP="00B60E94">
      <w:pPr>
        <w:spacing w:before="0" w:line="240" w:lineRule="auto"/>
      </w:pPr>
      <w:r>
        <w:separator/>
      </w:r>
    </w:p>
  </w:footnote>
  <w:footnote w:type="continuationSeparator" w:id="0">
    <w:p w14:paraId="61610F7D" w14:textId="77777777" w:rsidR="009D06CF" w:rsidRDefault="009D06CF" w:rsidP="00B60E94">
      <w:pPr>
        <w:spacing w:before="0" w:line="240" w:lineRule="auto"/>
      </w:pPr>
      <w:r>
        <w:continuationSeparator/>
      </w:r>
    </w:p>
  </w:footnote>
  <w:footnote w:id="1">
    <w:p w14:paraId="5A35E5BB" w14:textId="4E0C4E08" w:rsidR="009437DD" w:rsidRPr="00EF5199" w:rsidRDefault="009437DD" w:rsidP="00F419B8">
      <w:pPr>
        <w:pStyle w:val="Funotentext"/>
        <w:ind w:left="142" w:hanging="142"/>
        <w:rPr>
          <w:sz w:val="20"/>
          <w:szCs w:val="20"/>
          <w:lang w:val="da-DK"/>
        </w:rPr>
      </w:pPr>
      <w:r w:rsidRPr="00F419B8">
        <w:rPr>
          <w:rStyle w:val="Funotenzeichen"/>
          <w:lang w:val="en-GB"/>
        </w:rPr>
        <w:footnoteRef/>
      </w:r>
      <w:r w:rsidRPr="00EF5199">
        <w:rPr>
          <w:lang w:val="da-DK"/>
        </w:rPr>
        <w:t xml:space="preserve"> </w:t>
      </w:r>
      <w:r w:rsidRPr="00EF5199">
        <w:rPr>
          <w:sz w:val="20"/>
          <w:szCs w:val="20"/>
          <w:lang w:val="da-DK"/>
        </w:rPr>
        <w:t xml:space="preserve">Demokrati er et styresystem, hvori borgere udøver magt direkte eller vælger repræsentanter fra, opstillet blandt borgere til at danne en styrende enhed, som fx et parlament. </w:t>
      </w:r>
    </w:p>
  </w:footnote>
  <w:footnote w:id="2">
    <w:p w14:paraId="2A50BC5A" w14:textId="7233B57C" w:rsidR="009437DD" w:rsidRPr="00EF5199" w:rsidRDefault="009437DD" w:rsidP="00F419B8">
      <w:pPr>
        <w:pStyle w:val="Funotentext"/>
        <w:ind w:left="142" w:hanging="142"/>
        <w:rPr>
          <w:sz w:val="20"/>
          <w:szCs w:val="20"/>
          <w:lang w:val="da-DK"/>
        </w:rPr>
      </w:pPr>
      <w:r w:rsidRPr="00F419B8">
        <w:rPr>
          <w:rStyle w:val="Funotenzeichen"/>
          <w:lang w:val="en-GB"/>
        </w:rPr>
        <w:footnoteRef/>
      </w:r>
      <w:r w:rsidRPr="00EF5199">
        <w:rPr>
          <w:lang w:val="da-DK"/>
        </w:rPr>
        <w:t xml:space="preserve"> </w:t>
      </w:r>
      <w:r w:rsidRPr="00EF5199">
        <w:rPr>
          <w:sz w:val="20"/>
          <w:szCs w:val="20"/>
          <w:lang w:val="da-DK"/>
        </w:rPr>
        <w:t xml:space="preserve">Republik </w:t>
      </w:r>
      <w:r>
        <w:rPr>
          <w:sz w:val="20"/>
          <w:szCs w:val="20"/>
          <w:lang w:val="da-DK"/>
        </w:rPr>
        <w:t>er e</w:t>
      </w:r>
      <w:r w:rsidRPr="00EF5199">
        <w:rPr>
          <w:sz w:val="20"/>
          <w:szCs w:val="20"/>
          <w:lang w:val="da-DK"/>
        </w:rPr>
        <w:t xml:space="preserve">n styreform, I hvilket landet betragtes som et offentligt anliggende, og ikke magtudøvernes </w:t>
      </w:r>
      <w:r>
        <w:rPr>
          <w:sz w:val="20"/>
          <w:szCs w:val="20"/>
          <w:lang w:val="da-DK"/>
        </w:rPr>
        <w:t>ejendom eller private anliggende.</w:t>
      </w:r>
      <w:r w:rsidRPr="00EF5199">
        <w:rPr>
          <w:sz w:val="20"/>
          <w:szCs w:val="20"/>
          <w:lang w:val="da-DK"/>
        </w:rPr>
        <w:t xml:space="preserve"> De primære magtpositioner inden for en </w:t>
      </w:r>
      <w:r>
        <w:rPr>
          <w:sz w:val="20"/>
          <w:szCs w:val="20"/>
          <w:lang w:val="da-DK"/>
        </w:rPr>
        <w:t xml:space="preserve">republik </w:t>
      </w:r>
      <w:r w:rsidRPr="00EF5199">
        <w:rPr>
          <w:sz w:val="20"/>
          <w:szCs w:val="20"/>
          <w:lang w:val="da-DK"/>
        </w:rPr>
        <w:t>kan ikke arves, men opnås gennem valg, som udtryk for vælgernes e</w:t>
      </w:r>
      <w:r>
        <w:rPr>
          <w:sz w:val="20"/>
          <w:szCs w:val="20"/>
          <w:lang w:val="da-DK"/>
        </w:rPr>
        <w:t>n</w:t>
      </w:r>
      <w:r w:rsidRPr="00EF5199">
        <w:rPr>
          <w:sz w:val="20"/>
          <w:szCs w:val="20"/>
          <w:lang w:val="da-DK"/>
        </w:rPr>
        <w:t>ighed.  Lederskabet forventes derfor på retmæssig vis at repræsentere landets borgere.</w:t>
      </w:r>
      <w:r>
        <w:rPr>
          <w:sz w:val="20"/>
          <w:szCs w:val="20"/>
          <w:lang w:val="da-DK"/>
        </w:rPr>
        <w:t xml:space="preserve"> Det er en styreform, hvis øverste embede ikke varetages af en monark.</w:t>
      </w:r>
    </w:p>
  </w:footnote>
  <w:footnote w:id="3">
    <w:p w14:paraId="47EC5FB2" w14:textId="530053B9" w:rsidR="009437DD" w:rsidRPr="001F4AA7" w:rsidRDefault="009437DD" w:rsidP="001F4AA7">
      <w:pPr>
        <w:pStyle w:val="Funotentext"/>
        <w:ind w:left="142" w:hanging="142"/>
        <w:rPr>
          <w:sz w:val="20"/>
          <w:szCs w:val="20"/>
          <w:lang w:val="es-ES"/>
        </w:rPr>
      </w:pPr>
      <w:r>
        <w:rPr>
          <w:rStyle w:val="Funotenzeichen"/>
        </w:rPr>
        <w:footnoteRef/>
      </w:r>
      <w:r w:rsidRPr="008964A5">
        <w:rPr>
          <w:lang w:val="da-DK"/>
        </w:rPr>
        <w:t xml:space="preserve"> </w:t>
      </w:r>
      <w:r w:rsidRPr="008964A5">
        <w:rPr>
          <w:sz w:val="20"/>
          <w:szCs w:val="20"/>
          <w:lang w:val="da-DK"/>
        </w:rPr>
        <w:t xml:space="preserve">Monarkier </w:t>
      </w:r>
      <w:r w:rsidRPr="008964A5">
        <w:rPr>
          <w:sz w:val="20"/>
          <w:szCs w:val="20"/>
          <w:lang w:val="da-DK"/>
        </w:rPr>
        <w:t xml:space="preserve">i Europa er konstitutionelle monarkier, hvilket betyder, at monarken ikke øver indflydelse på statens politik, bortset fra </w:t>
      </w:r>
      <w:r>
        <w:rPr>
          <w:sz w:val="20"/>
          <w:szCs w:val="20"/>
          <w:lang w:val="da-DK"/>
        </w:rPr>
        <w:t xml:space="preserve">Liechtenstein og Monaco, der sædvanligvis betragtes som semi-konstitutionelle monarkier. </w:t>
      </w:r>
    </w:p>
  </w:footnote>
  <w:footnote w:id="4">
    <w:p w14:paraId="0ADE1BF1" w14:textId="0F8B9485" w:rsidR="009437DD" w:rsidRPr="008964A5" w:rsidRDefault="009437DD" w:rsidP="001F4AA7">
      <w:pPr>
        <w:pStyle w:val="Funotentext"/>
        <w:ind w:left="142" w:hanging="142"/>
        <w:rPr>
          <w:sz w:val="20"/>
          <w:szCs w:val="20"/>
          <w:lang w:val="da-DK"/>
        </w:rPr>
      </w:pPr>
      <w:r>
        <w:rPr>
          <w:rStyle w:val="Funotenzeichen"/>
        </w:rPr>
        <w:footnoteRef/>
      </w:r>
      <w:r w:rsidRPr="008964A5">
        <w:rPr>
          <w:lang w:val="da-DK"/>
        </w:rPr>
        <w:t xml:space="preserve"> </w:t>
      </w:r>
      <w:r w:rsidRPr="008964A5">
        <w:rPr>
          <w:sz w:val="20"/>
          <w:szCs w:val="20"/>
          <w:lang w:val="da-DK"/>
        </w:rPr>
        <w:t xml:space="preserve">Den </w:t>
      </w:r>
      <w:r w:rsidRPr="008964A5">
        <w:rPr>
          <w:sz w:val="20"/>
          <w:szCs w:val="20"/>
          <w:lang w:val="da-DK"/>
        </w:rPr>
        <w:t>Kolde Krig udgjorde en ti</w:t>
      </w:r>
      <w:r>
        <w:rPr>
          <w:sz w:val="20"/>
          <w:szCs w:val="20"/>
          <w:lang w:val="da-DK"/>
        </w:rPr>
        <w:t>lstand af geopolitisk spænding</w:t>
      </w:r>
      <w:r w:rsidRPr="008964A5">
        <w:rPr>
          <w:sz w:val="20"/>
          <w:szCs w:val="20"/>
          <w:lang w:val="da-DK"/>
        </w:rPr>
        <w:t xml:space="preserve"> efter 2. Verdenskrig mellem magterne I Østblokken (Sovjetunionen og dens satellitstater</w:t>
      </w:r>
      <w:r>
        <w:rPr>
          <w:sz w:val="20"/>
          <w:szCs w:val="20"/>
          <w:lang w:val="da-DK"/>
        </w:rPr>
        <w:t>) og i Vestblokken (USA, dets NATO allierede og andre).</w:t>
      </w:r>
    </w:p>
  </w:footnote>
  <w:footnote w:id="5">
    <w:p w14:paraId="4EBAB2CD" w14:textId="1455C51F" w:rsidR="009437DD" w:rsidRPr="000F73B5" w:rsidRDefault="009437DD" w:rsidP="001554CE">
      <w:pPr>
        <w:pStyle w:val="Funotentext"/>
        <w:ind w:left="142" w:hanging="142"/>
        <w:rPr>
          <w:sz w:val="20"/>
          <w:szCs w:val="20"/>
          <w:lang w:val="da-DK"/>
        </w:rPr>
      </w:pPr>
      <w:r w:rsidRPr="001554CE">
        <w:rPr>
          <w:rStyle w:val="Funotenzeichen"/>
          <w:lang w:val="en-GB"/>
        </w:rPr>
        <w:footnoteRef/>
      </w:r>
      <w:r w:rsidRPr="000F73B5">
        <w:rPr>
          <w:lang w:val="da-DK"/>
        </w:rPr>
        <w:t xml:space="preserve"> </w:t>
      </w:r>
      <w:r w:rsidRPr="000F73B5">
        <w:rPr>
          <w:sz w:val="20"/>
          <w:szCs w:val="20"/>
          <w:lang w:val="da-DK"/>
        </w:rPr>
        <w:t xml:space="preserve">Eurostat </w:t>
      </w:r>
      <w:r w:rsidRPr="000F73B5">
        <w:rPr>
          <w:sz w:val="20"/>
          <w:szCs w:val="20"/>
          <w:lang w:val="da-DK"/>
        </w:rPr>
        <w:t>is a Generaldirekto</w:t>
      </w:r>
      <w:r>
        <w:rPr>
          <w:sz w:val="20"/>
          <w:szCs w:val="20"/>
          <w:lang w:val="da-DK"/>
        </w:rPr>
        <w:t>rat under den Europæiske Kommis</w:t>
      </w:r>
      <w:r w:rsidRPr="000F73B5">
        <w:rPr>
          <w:sz w:val="20"/>
          <w:szCs w:val="20"/>
          <w:lang w:val="da-DK"/>
        </w:rPr>
        <w:t>sion, med hovedansvar for at levere statistisk information til Europæiske Unions (EU) institutioner</w:t>
      </w:r>
      <w:r>
        <w:rPr>
          <w:sz w:val="20"/>
          <w:szCs w:val="20"/>
          <w:lang w:val="da-DK"/>
        </w:rPr>
        <w:t xml:space="preserve"> og at fremme harmonisering af  statistiske metoder på tværs af medlemsstater og kandidatlande.</w:t>
      </w:r>
    </w:p>
  </w:footnote>
  <w:footnote w:id="6">
    <w:p w14:paraId="36572B1D" w14:textId="25AA9FF0" w:rsidR="009437DD" w:rsidRPr="00AC42B1" w:rsidRDefault="009437DD" w:rsidP="00AC42B1">
      <w:pPr>
        <w:pStyle w:val="Funotentext"/>
        <w:ind w:left="142" w:hanging="142"/>
        <w:rPr>
          <w:sz w:val="20"/>
          <w:szCs w:val="20"/>
          <w:lang w:val="es-ES"/>
        </w:rPr>
      </w:pPr>
      <w:r>
        <w:rPr>
          <w:rStyle w:val="Funotenzeichen"/>
        </w:rPr>
        <w:footnoteRef/>
      </w:r>
      <w:r>
        <w:t xml:space="preserve"> </w:t>
      </w:r>
      <w:proofErr w:type="gramStart"/>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w:t>
      </w:r>
      <w:proofErr w:type="gramEnd"/>
      <w:r w:rsidRPr="00AC42B1">
        <w:rPr>
          <w:sz w:val="20"/>
          <w:szCs w:val="20"/>
        </w:rPr>
        <w:t xml:space="preserve"> "The Peoples of Europe by Demographic Size, Table 1". </w:t>
      </w:r>
      <w:r w:rsidRPr="00D8132B">
        <w:rPr>
          <w:sz w:val="20"/>
          <w:szCs w:val="20"/>
          <w:lang w:val="de-DE"/>
        </w:rPr>
        <w:t xml:space="preserve">National </w:t>
      </w:r>
      <w:proofErr w:type="spellStart"/>
      <w:r w:rsidRPr="00D8132B">
        <w:rPr>
          <w:sz w:val="20"/>
          <w:szCs w:val="20"/>
          <w:lang w:val="de-DE"/>
        </w:rPr>
        <w:t>Minorities</w:t>
      </w:r>
      <w:proofErr w:type="spellEnd"/>
      <w:r w:rsidRPr="00D8132B">
        <w:rPr>
          <w:sz w:val="20"/>
          <w:szCs w:val="20"/>
          <w:lang w:val="de-DE"/>
        </w:rPr>
        <w:t xml:space="preserve"> in Europe: Handbook. Wien: </w:t>
      </w:r>
      <w:proofErr w:type="spellStart"/>
      <w:r w:rsidRPr="00D8132B">
        <w:rPr>
          <w:sz w:val="20"/>
          <w:szCs w:val="20"/>
          <w:lang w:val="de-DE"/>
        </w:rPr>
        <w:t>Braumueller</w:t>
      </w:r>
      <w:proofErr w:type="spellEnd"/>
      <w:r w:rsidRPr="00D8132B">
        <w:rPr>
          <w:sz w:val="20"/>
          <w:szCs w:val="20"/>
          <w:lang w:val="de-DE"/>
        </w:rPr>
        <w:t xml:space="preserve">. p. 11f. ISBN 978-3-7003-1443-1. </w:t>
      </w:r>
      <w:r w:rsidRPr="00AC42B1">
        <w:rPr>
          <w:sz w:val="20"/>
          <w:szCs w:val="20"/>
        </w:rPr>
        <w:t>(a breakdown by country of these 87 groups is given in Table 5, pp. 17-31.)</w:t>
      </w:r>
    </w:p>
  </w:footnote>
  <w:footnote w:id="7">
    <w:p w14:paraId="5B677E87" w14:textId="773E3C7E" w:rsidR="009437DD" w:rsidRPr="009437DD" w:rsidRDefault="009437DD" w:rsidP="007D48AB">
      <w:pPr>
        <w:pStyle w:val="Funotentext"/>
        <w:ind w:left="142" w:hanging="142"/>
        <w:rPr>
          <w:sz w:val="20"/>
          <w:szCs w:val="20"/>
          <w:lang w:val="da-DK"/>
        </w:rPr>
      </w:pPr>
      <w:r>
        <w:rPr>
          <w:rStyle w:val="Funotenzeichen"/>
        </w:rPr>
        <w:footnoteRef/>
      </w:r>
      <w:r w:rsidRPr="003D3467">
        <w:rPr>
          <w:lang w:val="da-DK"/>
        </w:rPr>
        <w:t xml:space="preserve"> </w:t>
      </w:r>
      <w:r w:rsidRPr="003D3467">
        <w:rPr>
          <w:sz w:val="20"/>
          <w:szCs w:val="20"/>
          <w:lang w:val="da-DK"/>
        </w:rPr>
        <w:t>Magtens deling ere n model for statsledelse. Under denne model er ledelsen af en stat opdelt i områder med hver sin adskil</w:t>
      </w:r>
      <w:r>
        <w:rPr>
          <w:sz w:val="20"/>
          <w:szCs w:val="20"/>
          <w:lang w:val="da-DK"/>
        </w:rPr>
        <w:t>te og uafhængige</w:t>
      </w:r>
      <w:r w:rsidRPr="003D3467">
        <w:rPr>
          <w:sz w:val="20"/>
          <w:szCs w:val="20"/>
          <w:lang w:val="da-DK"/>
        </w:rPr>
        <w:t xml:space="preserve"> myndighedsansvar, sådan at </w:t>
      </w:r>
      <w:r>
        <w:rPr>
          <w:sz w:val="20"/>
          <w:szCs w:val="20"/>
          <w:lang w:val="da-DK"/>
        </w:rPr>
        <w:t>myndighed fra ét område ikke er i konflikt med magt, som er knyttet til andre områder.</w:t>
      </w:r>
      <w:r w:rsidRPr="003D3467">
        <w:rPr>
          <w:sz w:val="20"/>
          <w:szCs w:val="20"/>
          <w:lang w:val="da-DK"/>
        </w:rPr>
        <w:t xml:space="preserve"> </w:t>
      </w:r>
      <w:r w:rsidRPr="009437DD">
        <w:rPr>
          <w:sz w:val="20"/>
          <w:szCs w:val="20"/>
          <w:lang w:val="da-DK"/>
        </w:rPr>
        <w:t xml:space="preserve">Den typiske opdeling i områder er: den lovgivende, den udførende og den dømmende, </w:t>
      </w:r>
      <w:r>
        <w:rPr>
          <w:sz w:val="20"/>
          <w:szCs w:val="20"/>
          <w:lang w:val="da-DK"/>
        </w:rPr>
        <w:t>hvilket udgør princippet om magtens tre-deling.</w:t>
      </w:r>
    </w:p>
  </w:footnote>
  <w:footnote w:id="8">
    <w:p w14:paraId="2A87BE5E" w14:textId="14E343D9" w:rsidR="009437DD" w:rsidRPr="007D48AB" w:rsidRDefault="009437DD" w:rsidP="007D48AB">
      <w:pPr>
        <w:pStyle w:val="Funotentext"/>
        <w:ind w:left="142" w:hanging="142"/>
        <w:rPr>
          <w:sz w:val="20"/>
          <w:szCs w:val="20"/>
          <w:lang w:val="es-ES"/>
        </w:rPr>
      </w:pPr>
      <w:r>
        <w:rPr>
          <w:rStyle w:val="Funotenzeichen"/>
        </w:rPr>
        <w:footnoteRef/>
      </w:r>
      <w:r w:rsidRPr="009437DD">
        <w:rPr>
          <w:lang w:val="da-DK"/>
        </w:rPr>
        <w:t xml:space="preserve"> </w:t>
      </w:r>
      <w:r w:rsidRPr="009437DD">
        <w:rPr>
          <w:sz w:val="20"/>
          <w:szCs w:val="20"/>
          <w:lang w:val="da-DK"/>
        </w:rPr>
        <w:t xml:space="preserve">Ytringsfrihed </w:t>
      </w:r>
      <w:r w:rsidRPr="009437DD">
        <w:rPr>
          <w:sz w:val="20"/>
          <w:szCs w:val="20"/>
          <w:lang w:val="da-DK"/>
        </w:rPr>
        <w:t xml:space="preserve">er et princip, som støtter friheden til for et </w:t>
      </w:r>
      <w:r>
        <w:rPr>
          <w:sz w:val="20"/>
          <w:szCs w:val="20"/>
          <w:lang w:val="da-DK"/>
        </w:rPr>
        <w:t>individ</w:t>
      </w:r>
      <w:r w:rsidRPr="009437DD">
        <w:rPr>
          <w:sz w:val="20"/>
          <w:szCs w:val="20"/>
          <w:lang w:val="da-DK"/>
        </w:rPr>
        <w:t xml:space="preserve"> eller et fællesskab </w:t>
      </w:r>
      <w:r>
        <w:rPr>
          <w:sz w:val="20"/>
          <w:szCs w:val="20"/>
          <w:lang w:val="da-DK"/>
        </w:rPr>
        <w:t>at udtrykke sine holdninger og synspunkter uden at frygte for hævn, censur eller sanktioner</w:t>
      </w:r>
      <w:r w:rsidRPr="009437DD">
        <w:rPr>
          <w:sz w:val="20"/>
          <w:szCs w:val="20"/>
          <w:lang w:val="da-D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0A9E6AA3" w:rsidR="009437DD" w:rsidRPr="00B142F0" w:rsidRDefault="009437DD"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79843D39">
          <wp:simplePos x="0" y="0"/>
          <wp:positionH relativeFrom="column">
            <wp:posOffset>814705</wp:posOffset>
          </wp:positionH>
          <wp:positionV relativeFrom="paragraph">
            <wp:posOffset>240665</wp:posOffset>
          </wp:positionV>
          <wp:extent cx="788035" cy="338455"/>
          <wp:effectExtent l="0" t="0" r="0" b="4445"/>
          <wp:wrapThrough wrapText="bothSides">
            <wp:wrapPolygon edited="0">
              <wp:start x="0" y="0"/>
              <wp:lineTo x="0" y="20668"/>
              <wp:lineTo x="20886" y="20668"/>
              <wp:lineTo x="20886"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proofErr w:type="spellStart"/>
    <w:r>
      <w:rPr>
        <w:rFonts w:ascii="PT Sans" w:hAnsi="PT Sans" w:cs="Iskoola Pota"/>
        <w:bCs/>
        <w:i/>
        <w:color w:val="5C1E3F"/>
        <w:sz w:val="28"/>
        <w:szCs w:val="28"/>
        <w:lang w:val="en-GB"/>
      </w:rPr>
      <w:t>Vejledning</w:t>
    </w:r>
    <w:proofErr w:type="spellEnd"/>
    <w:r>
      <w:rPr>
        <w:rFonts w:ascii="PT Sans" w:hAnsi="PT Sans" w:cs="Iskoola Pota"/>
        <w:bCs/>
        <w:i/>
        <w:color w:val="5C1E3F"/>
        <w:sz w:val="28"/>
        <w:szCs w:val="28"/>
        <w:lang w:val="en-GB"/>
      </w:rPr>
      <w:t xml:space="preserve"> | </w:t>
    </w:r>
    <w:proofErr w:type="spellStart"/>
    <w:r>
      <w:rPr>
        <w:rFonts w:ascii="PT Sans" w:hAnsi="PT Sans" w:cs="Iskoola Pota"/>
        <w:bCs/>
        <w:i/>
        <w:color w:val="5C1E3F"/>
        <w:sz w:val="28"/>
        <w:szCs w:val="28"/>
        <w:lang w:val="en-GB"/>
      </w:rPr>
      <w:t>Velkommen</w:t>
    </w:r>
    <w:proofErr w:type="spellEnd"/>
    <w:r>
      <w:rPr>
        <w:rFonts w:ascii="PT Sans" w:hAnsi="PT Sans" w:cs="Iskoola Pota"/>
        <w:bCs/>
        <w:i/>
        <w:color w:val="5C1E3F"/>
        <w:sz w:val="28"/>
        <w:szCs w:val="28"/>
        <w:lang w:val="en-GB"/>
      </w:rPr>
      <w:t xml:space="preserve"> </w:t>
    </w:r>
    <w:proofErr w:type="spellStart"/>
    <w:r>
      <w:rPr>
        <w:rFonts w:ascii="PT Sans" w:hAnsi="PT Sans" w:cs="Iskoola Pota"/>
        <w:bCs/>
        <w:i/>
        <w:color w:val="5C1E3F"/>
        <w:sz w:val="28"/>
        <w:szCs w:val="28"/>
        <w:lang w:val="en-GB"/>
      </w:rPr>
      <w:t>til</w:t>
    </w:r>
    <w:proofErr w:type="spellEnd"/>
    <w:r>
      <w:rPr>
        <w:rFonts w:ascii="PT Sans" w:hAnsi="PT Sans" w:cs="Iskoola Pota"/>
        <w:bCs/>
        <w:i/>
        <w:color w:val="5C1E3F"/>
        <w:sz w:val="28"/>
        <w:szCs w:val="28"/>
        <w:lang w:val="en-GB"/>
      </w:rPr>
      <w:t xml:space="preserve"> Europa</w:t>
    </w:r>
  </w:p>
  <w:p w14:paraId="6BE76D52" w14:textId="3993C549" w:rsidR="009437DD" w:rsidRDefault="009437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9437DD" w:rsidRDefault="009437DD"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72753"/>
    <w:multiLevelType w:val="hybridMultilevel"/>
    <w:tmpl w:val="75746A0A"/>
    <w:lvl w:ilvl="0" w:tplc="80C48748">
      <w:start w:val="1"/>
      <w:numFmt w:val="upperLetter"/>
      <w:lvlText w:val="%1."/>
      <w:lvlJc w:val="left"/>
      <w:pPr>
        <w:ind w:left="927" w:hanging="360"/>
      </w:pPr>
      <w:rPr>
        <w:rFonts w:hint="default"/>
        <w:b/>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8">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20"/>
  </w:num>
  <w:num w:numId="9">
    <w:abstractNumId w:val="1"/>
  </w:num>
  <w:num w:numId="10">
    <w:abstractNumId w:val="2"/>
  </w:num>
  <w:num w:numId="11">
    <w:abstractNumId w:val="21"/>
  </w:num>
  <w:num w:numId="12">
    <w:abstractNumId w:val="14"/>
  </w:num>
  <w:num w:numId="13">
    <w:abstractNumId w:val="13"/>
  </w:num>
  <w:num w:numId="14">
    <w:abstractNumId w:val="19"/>
  </w:num>
  <w:num w:numId="15">
    <w:abstractNumId w:val="11"/>
  </w:num>
  <w:num w:numId="16">
    <w:abstractNumId w:val="8"/>
  </w:num>
  <w:num w:numId="17">
    <w:abstractNumId w:val="4"/>
  </w:num>
  <w:num w:numId="18">
    <w:abstractNumId w:val="18"/>
  </w:num>
  <w:num w:numId="19">
    <w:abstractNumId w:val="7"/>
  </w:num>
  <w:num w:numId="20">
    <w:abstractNumId w:val="3"/>
  </w:num>
  <w:num w:numId="21">
    <w:abstractNumId w:val="1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activeWritingStyle w:appName="MSWord" w:lang="da-DK"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05FB5"/>
    <w:rsid w:val="000212AE"/>
    <w:rsid w:val="000229D1"/>
    <w:rsid w:val="00030B9B"/>
    <w:rsid w:val="00042817"/>
    <w:rsid w:val="0004376F"/>
    <w:rsid w:val="00044813"/>
    <w:rsid w:val="0005179B"/>
    <w:rsid w:val="00057D03"/>
    <w:rsid w:val="000852AA"/>
    <w:rsid w:val="00093C5D"/>
    <w:rsid w:val="000A5CE6"/>
    <w:rsid w:val="000A7C1B"/>
    <w:rsid w:val="000B66F2"/>
    <w:rsid w:val="000C5985"/>
    <w:rsid w:val="000D5265"/>
    <w:rsid w:val="000D7938"/>
    <w:rsid w:val="000D7C52"/>
    <w:rsid w:val="000E1212"/>
    <w:rsid w:val="000E2655"/>
    <w:rsid w:val="000E3333"/>
    <w:rsid w:val="000F4B5A"/>
    <w:rsid w:val="000F70D9"/>
    <w:rsid w:val="000F73B5"/>
    <w:rsid w:val="00100EBE"/>
    <w:rsid w:val="00102692"/>
    <w:rsid w:val="00102715"/>
    <w:rsid w:val="00103036"/>
    <w:rsid w:val="00107E94"/>
    <w:rsid w:val="001127FA"/>
    <w:rsid w:val="00133EB7"/>
    <w:rsid w:val="00140118"/>
    <w:rsid w:val="001444C7"/>
    <w:rsid w:val="0015394F"/>
    <w:rsid w:val="00154173"/>
    <w:rsid w:val="001554CE"/>
    <w:rsid w:val="001564F4"/>
    <w:rsid w:val="00161B21"/>
    <w:rsid w:val="00163A92"/>
    <w:rsid w:val="0017223A"/>
    <w:rsid w:val="001839C9"/>
    <w:rsid w:val="00186026"/>
    <w:rsid w:val="00190014"/>
    <w:rsid w:val="001924D3"/>
    <w:rsid w:val="001950A8"/>
    <w:rsid w:val="0019705D"/>
    <w:rsid w:val="001A00F4"/>
    <w:rsid w:val="001A0FA4"/>
    <w:rsid w:val="001A2CF5"/>
    <w:rsid w:val="001A661F"/>
    <w:rsid w:val="001B2FB2"/>
    <w:rsid w:val="001B6ED1"/>
    <w:rsid w:val="001C0FBB"/>
    <w:rsid w:val="001C23AB"/>
    <w:rsid w:val="001C5D96"/>
    <w:rsid w:val="001C7F9C"/>
    <w:rsid w:val="001D07F5"/>
    <w:rsid w:val="001D1332"/>
    <w:rsid w:val="001D29B4"/>
    <w:rsid w:val="001D6AAF"/>
    <w:rsid w:val="001E64B1"/>
    <w:rsid w:val="001E77FF"/>
    <w:rsid w:val="001F0C91"/>
    <w:rsid w:val="001F2B94"/>
    <w:rsid w:val="001F44BE"/>
    <w:rsid w:val="001F4AA7"/>
    <w:rsid w:val="00205E50"/>
    <w:rsid w:val="002132F8"/>
    <w:rsid w:val="002150FD"/>
    <w:rsid w:val="002226E4"/>
    <w:rsid w:val="00223781"/>
    <w:rsid w:val="002301EA"/>
    <w:rsid w:val="0023398F"/>
    <w:rsid w:val="00235EFB"/>
    <w:rsid w:val="00240476"/>
    <w:rsid w:val="002427EF"/>
    <w:rsid w:val="0025036E"/>
    <w:rsid w:val="00253D0C"/>
    <w:rsid w:val="00260B4C"/>
    <w:rsid w:val="00270879"/>
    <w:rsid w:val="00275A2B"/>
    <w:rsid w:val="00284DC8"/>
    <w:rsid w:val="00294828"/>
    <w:rsid w:val="002A3599"/>
    <w:rsid w:val="002A7587"/>
    <w:rsid w:val="002B4701"/>
    <w:rsid w:val="002B59E3"/>
    <w:rsid w:val="002B7AD5"/>
    <w:rsid w:val="002B7E1D"/>
    <w:rsid w:val="002D4BAF"/>
    <w:rsid w:val="002F2455"/>
    <w:rsid w:val="00304FC5"/>
    <w:rsid w:val="00325785"/>
    <w:rsid w:val="0032609D"/>
    <w:rsid w:val="00331700"/>
    <w:rsid w:val="00331A61"/>
    <w:rsid w:val="00337B13"/>
    <w:rsid w:val="00337D9C"/>
    <w:rsid w:val="003402B4"/>
    <w:rsid w:val="00356CA1"/>
    <w:rsid w:val="00360E46"/>
    <w:rsid w:val="00366697"/>
    <w:rsid w:val="00374EB7"/>
    <w:rsid w:val="00386AC4"/>
    <w:rsid w:val="003B20FD"/>
    <w:rsid w:val="003B7C2E"/>
    <w:rsid w:val="003C0469"/>
    <w:rsid w:val="003C5F26"/>
    <w:rsid w:val="003C6BE9"/>
    <w:rsid w:val="003D2C32"/>
    <w:rsid w:val="003D3467"/>
    <w:rsid w:val="003D6C38"/>
    <w:rsid w:val="003E4E7D"/>
    <w:rsid w:val="003F2C0A"/>
    <w:rsid w:val="003F688E"/>
    <w:rsid w:val="00401587"/>
    <w:rsid w:val="0040230F"/>
    <w:rsid w:val="00404C59"/>
    <w:rsid w:val="00405269"/>
    <w:rsid w:val="00407DAF"/>
    <w:rsid w:val="00410E69"/>
    <w:rsid w:val="004136D4"/>
    <w:rsid w:val="004171AB"/>
    <w:rsid w:val="00417453"/>
    <w:rsid w:val="00436446"/>
    <w:rsid w:val="00452D44"/>
    <w:rsid w:val="00454A4B"/>
    <w:rsid w:val="0046464B"/>
    <w:rsid w:val="00470A9D"/>
    <w:rsid w:val="004749FF"/>
    <w:rsid w:val="00474ADA"/>
    <w:rsid w:val="00474CCB"/>
    <w:rsid w:val="0048505E"/>
    <w:rsid w:val="00486885"/>
    <w:rsid w:val="00487B54"/>
    <w:rsid w:val="00487DF1"/>
    <w:rsid w:val="004936B7"/>
    <w:rsid w:val="004A6A1B"/>
    <w:rsid w:val="004B4B72"/>
    <w:rsid w:val="004C4605"/>
    <w:rsid w:val="004C6BA0"/>
    <w:rsid w:val="004C79B9"/>
    <w:rsid w:val="004D1B1A"/>
    <w:rsid w:val="004D5AC7"/>
    <w:rsid w:val="004D7D5D"/>
    <w:rsid w:val="00511C54"/>
    <w:rsid w:val="0051532F"/>
    <w:rsid w:val="005402FD"/>
    <w:rsid w:val="005472BA"/>
    <w:rsid w:val="005545D2"/>
    <w:rsid w:val="0055653C"/>
    <w:rsid w:val="005572FA"/>
    <w:rsid w:val="005602E3"/>
    <w:rsid w:val="0056311E"/>
    <w:rsid w:val="005646C2"/>
    <w:rsid w:val="00566A98"/>
    <w:rsid w:val="00566CB8"/>
    <w:rsid w:val="00573FE5"/>
    <w:rsid w:val="00585408"/>
    <w:rsid w:val="0059199B"/>
    <w:rsid w:val="005A2B32"/>
    <w:rsid w:val="005A3BFB"/>
    <w:rsid w:val="005A52FF"/>
    <w:rsid w:val="005A6B71"/>
    <w:rsid w:val="005B786D"/>
    <w:rsid w:val="005C06CA"/>
    <w:rsid w:val="005C1F52"/>
    <w:rsid w:val="005D1F16"/>
    <w:rsid w:val="005D44B0"/>
    <w:rsid w:val="005E0F01"/>
    <w:rsid w:val="005E1494"/>
    <w:rsid w:val="005E365B"/>
    <w:rsid w:val="00605A23"/>
    <w:rsid w:val="0060600A"/>
    <w:rsid w:val="00626740"/>
    <w:rsid w:val="00636712"/>
    <w:rsid w:val="00643190"/>
    <w:rsid w:val="006445AC"/>
    <w:rsid w:val="00650DC5"/>
    <w:rsid w:val="00665236"/>
    <w:rsid w:val="00677361"/>
    <w:rsid w:val="006832B2"/>
    <w:rsid w:val="00685D42"/>
    <w:rsid w:val="00691DB1"/>
    <w:rsid w:val="00694CD6"/>
    <w:rsid w:val="006B56F0"/>
    <w:rsid w:val="006C1173"/>
    <w:rsid w:val="006C23A3"/>
    <w:rsid w:val="006D2C56"/>
    <w:rsid w:val="006D5928"/>
    <w:rsid w:val="006E55C7"/>
    <w:rsid w:val="00706506"/>
    <w:rsid w:val="0071255B"/>
    <w:rsid w:val="007227F7"/>
    <w:rsid w:val="00751D05"/>
    <w:rsid w:val="00761C5D"/>
    <w:rsid w:val="0076231E"/>
    <w:rsid w:val="0076351B"/>
    <w:rsid w:val="0076618A"/>
    <w:rsid w:val="0077216D"/>
    <w:rsid w:val="007851D5"/>
    <w:rsid w:val="00785FD1"/>
    <w:rsid w:val="00787C80"/>
    <w:rsid w:val="007959D5"/>
    <w:rsid w:val="007A3BEA"/>
    <w:rsid w:val="007C535B"/>
    <w:rsid w:val="007C591B"/>
    <w:rsid w:val="007D48AB"/>
    <w:rsid w:val="007E0FDC"/>
    <w:rsid w:val="007E28D9"/>
    <w:rsid w:val="007E5ADC"/>
    <w:rsid w:val="007E6555"/>
    <w:rsid w:val="007F72CD"/>
    <w:rsid w:val="00801376"/>
    <w:rsid w:val="008046A3"/>
    <w:rsid w:val="008049FC"/>
    <w:rsid w:val="00805AE7"/>
    <w:rsid w:val="00805D3F"/>
    <w:rsid w:val="00810488"/>
    <w:rsid w:val="00817298"/>
    <w:rsid w:val="00824EC2"/>
    <w:rsid w:val="00841600"/>
    <w:rsid w:val="00843CC9"/>
    <w:rsid w:val="00847D51"/>
    <w:rsid w:val="0085067F"/>
    <w:rsid w:val="00851A7B"/>
    <w:rsid w:val="00854378"/>
    <w:rsid w:val="00856A02"/>
    <w:rsid w:val="008652EA"/>
    <w:rsid w:val="00880D42"/>
    <w:rsid w:val="008858D0"/>
    <w:rsid w:val="00893061"/>
    <w:rsid w:val="008964A5"/>
    <w:rsid w:val="00896E07"/>
    <w:rsid w:val="008A53ED"/>
    <w:rsid w:val="008A55E7"/>
    <w:rsid w:val="008C3C4F"/>
    <w:rsid w:val="008C6CB4"/>
    <w:rsid w:val="008C6EAF"/>
    <w:rsid w:val="008D0229"/>
    <w:rsid w:val="008D1699"/>
    <w:rsid w:val="008D3156"/>
    <w:rsid w:val="008E6342"/>
    <w:rsid w:val="008F1667"/>
    <w:rsid w:val="009009F8"/>
    <w:rsid w:val="00901229"/>
    <w:rsid w:val="009102E5"/>
    <w:rsid w:val="009145FA"/>
    <w:rsid w:val="009271BB"/>
    <w:rsid w:val="009316D7"/>
    <w:rsid w:val="00932DDD"/>
    <w:rsid w:val="009429F5"/>
    <w:rsid w:val="009437DD"/>
    <w:rsid w:val="00946121"/>
    <w:rsid w:val="00946C27"/>
    <w:rsid w:val="00980EF5"/>
    <w:rsid w:val="009A2E9D"/>
    <w:rsid w:val="009A6A49"/>
    <w:rsid w:val="009B79C2"/>
    <w:rsid w:val="009D06CF"/>
    <w:rsid w:val="009D39F9"/>
    <w:rsid w:val="009E0352"/>
    <w:rsid w:val="009F017A"/>
    <w:rsid w:val="009F2E3E"/>
    <w:rsid w:val="009F3540"/>
    <w:rsid w:val="009F56F6"/>
    <w:rsid w:val="009F661C"/>
    <w:rsid w:val="00A02E0E"/>
    <w:rsid w:val="00A06B3B"/>
    <w:rsid w:val="00A133EF"/>
    <w:rsid w:val="00A1424C"/>
    <w:rsid w:val="00A20513"/>
    <w:rsid w:val="00A23F05"/>
    <w:rsid w:val="00A42819"/>
    <w:rsid w:val="00A50FFF"/>
    <w:rsid w:val="00A73482"/>
    <w:rsid w:val="00A74711"/>
    <w:rsid w:val="00A96A0B"/>
    <w:rsid w:val="00A97658"/>
    <w:rsid w:val="00AB1B68"/>
    <w:rsid w:val="00AB5CD7"/>
    <w:rsid w:val="00AC25EC"/>
    <w:rsid w:val="00AC42B1"/>
    <w:rsid w:val="00AD00B1"/>
    <w:rsid w:val="00AE4D02"/>
    <w:rsid w:val="00AE7AB9"/>
    <w:rsid w:val="00AF3EB3"/>
    <w:rsid w:val="00AF4CBE"/>
    <w:rsid w:val="00B04703"/>
    <w:rsid w:val="00B1059E"/>
    <w:rsid w:val="00B118E7"/>
    <w:rsid w:val="00B13716"/>
    <w:rsid w:val="00B142F0"/>
    <w:rsid w:val="00B21590"/>
    <w:rsid w:val="00B27B39"/>
    <w:rsid w:val="00B41CFB"/>
    <w:rsid w:val="00B60E94"/>
    <w:rsid w:val="00B624B8"/>
    <w:rsid w:val="00B70B24"/>
    <w:rsid w:val="00B87AB0"/>
    <w:rsid w:val="00B94BBC"/>
    <w:rsid w:val="00BA02C8"/>
    <w:rsid w:val="00BB4D08"/>
    <w:rsid w:val="00BC087F"/>
    <w:rsid w:val="00BC0C70"/>
    <w:rsid w:val="00BD0D3D"/>
    <w:rsid w:val="00BE24A3"/>
    <w:rsid w:val="00BF34C5"/>
    <w:rsid w:val="00BF6102"/>
    <w:rsid w:val="00C06E50"/>
    <w:rsid w:val="00C1061B"/>
    <w:rsid w:val="00C12669"/>
    <w:rsid w:val="00C17217"/>
    <w:rsid w:val="00C17C91"/>
    <w:rsid w:val="00C342A6"/>
    <w:rsid w:val="00C539A1"/>
    <w:rsid w:val="00C61607"/>
    <w:rsid w:val="00C649C3"/>
    <w:rsid w:val="00C74977"/>
    <w:rsid w:val="00C7538C"/>
    <w:rsid w:val="00C82C6E"/>
    <w:rsid w:val="00C91A89"/>
    <w:rsid w:val="00C957AE"/>
    <w:rsid w:val="00CA1B94"/>
    <w:rsid w:val="00CA3F86"/>
    <w:rsid w:val="00CB0B97"/>
    <w:rsid w:val="00CC28BA"/>
    <w:rsid w:val="00CD24B9"/>
    <w:rsid w:val="00CD665F"/>
    <w:rsid w:val="00CE507F"/>
    <w:rsid w:val="00CE5189"/>
    <w:rsid w:val="00CE7287"/>
    <w:rsid w:val="00D0605C"/>
    <w:rsid w:val="00D157F2"/>
    <w:rsid w:val="00D15DD0"/>
    <w:rsid w:val="00D36D8A"/>
    <w:rsid w:val="00D40B42"/>
    <w:rsid w:val="00D43972"/>
    <w:rsid w:val="00D46A13"/>
    <w:rsid w:val="00D619B8"/>
    <w:rsid w:val="00D7221C"/>
    <w:rsid w:val="00D75F53"/>
    <w:rsid w:val="00D8132B"/>
    <w:rsid w:val="00D81F5D"/>
    <w:rsid w:val="00D91875"/>
    <w:rsid w:val="00D92724"/>
    <w:rsid w:val="00D97575"/>
    <w:rsid w:val="00DA5D12"/>
    <w:rsid w:val="00DA7344"/>
    <w:rsid w:val="00DC7CF5"/>
    <w:rsid w:val="00DD07A1"/>
    <w:rsid w:val="00DE2725"/>
    <w:rsid w:val="00DE3212"/>
    <w:rsid w:val="00DE4159"/>
    <w:rsid w:val="00DE6EE8"/>
    <w:rsid w:val="00DF25AA"/>
    <w:rsid w:val="00DF354E"/>
    <w:rsid w:val="00DF51A9"/>
    <w:rsid w:val="00E0613E"/>
    <w:rsid w:val="00E157BA"/>
    <w:rsid w:val="00E27BD4"/>
    <w:rsid w:val="00E27E6D"/>
    <w:rsid w:val="00E30CAD"/>
    <w:rsid w:val="00E370C5"/>
    <w:rsid w:val="00E5474E"/>
    <w:rsid w:val="00E55B79"/>
    <w:rsid w:val="00E55E48"/>
    <w:rsid w:val="00E669E5"/>
    <w:rsid w:val="00E7587D"/>
    <w:rsid w:val="00E858C2"/>
    <w:rsid w:val="00E87A24"/>
    <w:rsid w:val="00EB3F14"/>
    <w:rsid w:val="00EB4DBC"/>
    <w:rsid w:val="00EB7D1F"/>
    <w:rsid w:val="00EC0209"/>
    <w:rsid w:val="00EF3C95"/>
    <w:rsid w:val="00EF41EB"/>
    <w:rsid w:val="00EF4657"/>
    <w:rsid w:val="00EF5199"/>
    <w:rsid w:val="00EF58A5"/>
    <w:rsid w:val="00EF75E0"/>
    <w:rsid w:val="00F00CA4"/>
    <w:rsid w:val="00F0546C"/>
    <w:rsid w:val="00F178F6"/>
    <w:rsid w:val="00F21365"/>
    <w:rsid w:val="00F21D23"/>
    <w:rsid w:val="00F2379D"/>
    <w:rsid w:val="00F24C6A"/>
    <w:rsid w:val="00F308C5"/>
    <w:rsid w:val="00F312B1"/>
    <w:rsid w:val="00F35E73"/>
    <w:rsid w:val="00F419B8"/>
    <w:rsid w:val="00F437D6"/>
    <w:rsid w:val="00F53B94"/>
    <w:rsid w:val="00F54DFF"/>
    <w:rsid w:val="00F5517C"/>
    <w:rsid w:val="00F56EB8"/>
    <w:rsid w:val="00F7406A"/>
    <w:rsid w:val="00FA189A"/>
    <w:rsid w:val="00FA2955"/>
    <w:rsid w:val="00FA3793"/>
    <w:rsid w:val="00FD747A"/>
    <w:rsid w:val="00FE4E43"/>
    <w:rsid w:val="00FE4E7E"/>
    <w:rsid w:val="00FE685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c.europa.eu/justice/discrimination/rights/index_en.htm" TargetMode="External"/><Relationship Id="rId26" Type="http://schemas.openxmlformats.org/officeDocument/2006/relationships/hyperlink" Target="https://europa.eu/european-union/about-eu/eu-in-brief_da" TargetMode="External"/><Relationship Id="rId39" Type="http://schemas.openxmlformats.org/officeDocument/2006/relationships/hyperlink" Target="http://w2eu.info" TargetMode="External"/><Relationship Id="rId21" Type="http://schemas.openxmlformats.org/officeDocument/2006/relationships/hyperlink" Target="http://ec.europa.eu/justice/gender-equality/" TargetMode="External"/><Relationship Id="rId34" Type="http://schemas.openxmlformats.org/officeDocument/2006/relationships/hyperlink" Target="http://www.enic-naric.net/educational-systems-country-profiles-and-other-tools.aspx" TargetMode="External"/><Relationship Id="rId42" Type="http://schemas.openxmlformats.org/officeDocument/2006/relationships/hyperlink" Target="http://www.ecvet-secretariat.eu/en/other-european-transparency-instruments" TargetMode="External"/><Relationship Id="rId47" Type="http://schemas.openxmlformats.org/officeDocument/2006/relationships/hyperlink" Target="http://ec.europa.eu/justice/gender-equality/document/files/strategic_engagement_en.pdf" TargetMode="External"/><Relationship Id="rId50" Type="http://schemas.openxmlformats.org/officeDocument/2006/relationships/hyperlink" Target="http://www.enic-naric.net/denmark.aspx" TargetMode="External"/><Relationship Id="rId55" Type="http://schemas.openxmlformats.org/officeDocument/2006/relationships/hyperlink" Target="https://da.wikipedia.org/wiki/Europa" TargetMode="Externa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footer" Target="footer3.xml"/><Relationship Id="rId25" Type="http://schemas.openxmlformats.org/officeDocument/2006/relationships/hyperlink" Target="https://ec.europa.eu/commission/index_da" TargetMode="External"/><Relationship Id="rId33" Type="http://schemas.openxmlformats.org/officeDocument/2006/relationships/hyperlink" Target="https://ec.europa.eu/ploteus/en/content/descriptors-page" TargetMode="External"/><Relationship Id="rId38" Type="http://schemas.openxmlformats.org/officeDocument/2006/relationships/hyperlink" Target="https://twitter.com/w2eu?lang=ca" TargetMode="External"/><Relationship Id="rId46" Type="http://schemas.openxmlformats.org/officeDocument/2006/relationships/hyperlink" Target="https://ec.europa.eu/info/strategy/justice-and-fundamental-rights/discrimination/gender-equality_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rm.coe.int/ref/CommDH(2015)4" TargetMode="External"/><Relationship Id="rId29" Type="http://schemas.openxmlformats.org/officeDocument/2006/relationships/hyperlink" Target="http://www.eu.dk/~/media/files/eu/ld_euo_lissabon_16.ashx" TargetMode="External"/><Relationship Id="rId41" Type="http://schemas.openxmlformats.org/officeDocument/2006/relationships/hyperlink" Target="http://www.cedefop.europa.eu/da" TargetMode="External"/><Relationship Id="rId54" Type="http://schemas.openxmlformats.org/officeDocument/2006/relationships/hyperlink" Target="https://europa.eu/youreurope/citizens/education/university/admission-entry-conditions/index_d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image" Target="media/image11.jpeg"/><Relationship Id="rId32" Type="http://schemas.openxmlformats.org/officeDocument/2006/relationships/image" Target="media/image12.tiff"/><Relationship Id="rId37" Type="http://schemas.openxmlformats.org/officeDocument/2006/relationships/hyperlink" Target="https://dk-dk.facebook.com/w2eu.info/" TargetMode="External"/><Relationship Id="rId40" Type="http://schemas.openxmlformats.org/officeDocument/2006/relationships/hyperlink" Target="http://www.resettlement.eu/sites/icmc.tttp.eu/files/ICMC%20Europe-Welcome%20to%20Europe.pdf" TargetMode="External"/><Relationship Id="rId45" Type="http://schemas.openxmlformats.org/officeDocument/2006/relationships/hyperlink" Target="http://ec.europa.eu/justice/gender-equality/" TargetMode="External"/><Relationship Id="rId53" Type="http://schemas.openxmlformats.org/officeDocument/2006/relationships/hyperlink" Target="https://ec.europa.eu/eures/main.jsp?acro=lmi&amp;lang=da&amp;parentId=0&amp;countryId=FR"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ec.europa.eu/justice/gender-equality/document/files/strategic_engagement_en.pdf" TargetMode="External"/><Relationship Id="rId28" Type="http://schemas.openxmlformats.org/officeDocument/2006/relationships/hyperlink" Target="https://europa.eu/european-union/about-eu/eu-in-brief_da" TargetMode="External"/><Relationship Id="rId36" Type="http://schemas.openxmlformats.org/officeDocument/2006/relationships/hyperlink" Target="https://publications.europa.eu/en/publication-detail/-/publication/0e54460d-d585-11e7-a5b9-01aa75ed71a1/language-en/format-PDF/source-53918966" TargetMode="External"/><Relationship Id="rId49" Type="http://schemas.openxmlformats.org/officeDocument/2006/relationships/hyperlink" Target="https://ec.europa.eu/ploteus/da/node/1440" TargetMode="External"/><Relationship Id="rId57" Type="http://schemas.openxmlformats.org/officeDocument/2006/relationships/hyperlink" Target="https://creativecommons.org/licenses/by-nc-sa/4.0/" TargetMode="External"/><Relationship Id="rId10" Type="http://schemas.openxmlformats.org/officeDocument/2006/relationships/image" Target="media/image2.png"/><Relationship Id="rId19" Type="http://schemas.openxmlformats.org/officeDocument/2006/relationships/hyperlink" Target="https://europa.eu/european-union/topics/human-rights_en" TargetMode="External"/><Relationship Id="rId31" Type="http://schemas.openxmlformats.org/officeDocument/2006/relationships/hyperlink" Target="https://www.coe.int/en/web/conventions/full-list/-/conventions/treaty/005" TargetMode="External"/><Relationship Id="rId44" Type="http://schemas.openxmlformats.org/officeDocument/2006/relationships/hyperlink" Target="https://rm.coe.int/ref/CommDH(2015)4" TargetMode="External"/><Relationship Id="rId52" Type="http://schemas.openxmlformats.org/officeDocument/2006/relationships/hyperlink" Target="https://publications.europa.eu/en/publication-detail/-/publication/0e54460d-d585-11e7-a5b9-01aa75ed71a1/language-en/format-PDF/source-53918966"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hyperlink" Target="https://ec.europa.eu/info/strategy/justice-and-fundamental-rights/discrimination/gender-equality_en" TargetMode="External"/><Relationship Id="rId27" Type="http://schemas.openxmlformats.org/officeDocument/2006/relationships/hyperlink" Target="https://europa.eu/european-union/about-eu_da" TargetMode="External"/><Relationship Id="rId30" Type="http://schemas.openxmlformats.org/officeDocument/2006/relationships/hyperlink" Target="https://ec.europa.eu/home-affairs/sites/homeaffairs/files/e-library/docs/ceas-fact-sheets/ceas_factsheet_en.pdf" TargetMode="External"/><Relationship Id="rId35" Type="http://schemas.openxmlformats.org/officeDocument/2006/relationships/hyperlink" Target="https://webgate.ec.europa.eu/fpfis/mwikis/eurydice/index.php/Countries" TargetMode="External"/><Relationship Id="rId43" Type="http://schemas.openxmlformats.org/officeDocument/2006/relationships/hyperlink" Target="http://ec.europa.eu/justice/discrimination/rights/index_en.htm" TargetMode="External"/><Relationship Id="rId48" Type="http://schemas.openxmlformats.org/officeDocument/2006/relationships/hyperlink" Target="https://www.coe.int/en/web/conventions/full-list/-/conventions/treaty/005" TargetMode="External"/><Relationship Id="rId56"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s://eacea.ec.europa.eu/national-policies/eurydice/home_da"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62C21-ABEF-40FA-84EC-1A281E40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4427</Words>
  <Characters>27896</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2018-06-27T14:08:00Z</cp:lastPrinted>
  <dcterms:created xsi:type="dcterms:W3CDTF">2018-06-27T14:08:00Z</dcterms:created>
  <dcterms:modified xsi:type="dcterms:W3CDTF">2018-06-27T14:09:00Z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