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2A4D92" w:rsidRDefault="00A73482">
          <w:pPr>
            <w:rPr>
              <w:lang w:val="en-GB"/>
            </w:rPr>
          </w:pPr>
        </w:p>
        <w:p w14:paraId="0031A707" w14:textId="77777777" w:rsidR="009F017A" w:rsidRPr="002A4D92" w:rsidRDefault="000C5985">
          <w:pPr>
            <w:spacing w:before="0" w:after="160" w:line="259" w:lineRule="auto"/>
            <w:jc w:val="left"/>
            <w:rPr>
              <w:rFonts w:ascii="Helvetica Neue" w:hAnsi="Helvetica Neue"/>
              <w:lang w:val="en-GB"/>
            </w:rPr>
          </w:pPr>
          <w:r w:rsidRPr="002A4D92">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2A4D92" w:rsidRDefault="009F017A">
          <w:pPr>
            <w:spacing w:before="0" w:after="160" w:line="259" w:lineRule="auto"/>
            <w:jc w:val="left"/>
            <w:rPr>
              <w:rFonts w:ascii="Helvetica Neue" w:hAnsi="Helvetica Neue"/>
              <w:lang w:val="en-GB"/>
            </w:rPr>
          </w:pPr>
        </w:p>
        <w:p w14:paraId="61D7EB92" w14:textId="77777777" w:rsidR="009F017A" w:rsidRPr="002A4D92" w:rsidRDefault="009F017A">
          <w:pPr>
            <w:spacing w:before="0" w:after="160" w:line="259" w:lineRule="auto"/>
            <w:jc w:val="left"/>
            <w:rPr>
              <w:rFonts w:ascii="Helvetica Neue" w:hAnsi="Helvetica Neue"/>
              <w:lang w:val="en-GB"/>
            </w:rPr>
          </w:pPr>
        </w:p>
        <w:p w14:paraId="33753680" w14:textId="77777777" w:rsidR="009F017A" w:rsidRPr="002A4D92" w:rsidRDefault="009F017A">
          <w:pPr>
            <w:spacing w:before="0" w:after="160" w:line="259" w:lineRule="auto"/>
            <w:jc w:val="left"/>
            <w:rPr>
              <w:rFonts w:ascii="Helvetica Neue" w:hAnsi="Helvetica Neue"/>
              <w:lang w:val="en-GB"/>
            </w:rPr>
          </w:pPr>
        </w:p>
        <w:p w14:paraId="32B8AD02" w14:textId="77777777" w:rsidR="009F017A" w:rsidRPr="002A4D92" w:rsidRDefault="009F017A">
          <w:pPr>
            <w:spacing w:before="0" w:after="160" w:line="259" w:lineRule="auto"/>
            <w:jc w:val="left"/>
            <w:rPr>
              <w:rFonts w:ascii="Helvetica Neue" w:hAnsi="Helvetica Neue"/>
              <w:lang w:val="en-GB"/>
            </w:rPr>
          </w:pPr>
        </w:p>
        <w:p w14:paraId="71D1FDC4" w14:textId="77777777" w:rsidR="009F017A" w:rsidRPr="002A4D92" w:rsidRDefault="009F017A">
          <w:pPr>
            <w:spacing w:before="0" w:after="160" w:line="259" w:lineRule="auto"/>
            <w:jc w:val="left"/>
            <w:rPr>
              <w:rFonts w:ascii="Helvetica Neue" w:hAnsi="Helvetica Neue"/>
              <w:lang w:val="en-GB"/>
            </w:rPr>
          </w:pPr>
        </w:p>
        <w:p w14:paraId="3BB15568" w14:textId="77777777" w:rsidR="009F017A" w:rsidRPr="002A4D92" w:rsidRDefault="009F017A" w:rsidP="009F017A">
          <w:pPr>
            <w:pStyle w:val="Titel"/>
            <w:rPr>
              <w:b/>
              <w:sz w:val="72"/>
              <w:szCs w:val="72"/>
              <w:lang w:val="en-GB"/>
            </w:rPr>
          </w:pPr>
        </w:p>
        <w:p w14:paraId="48F69EE9" w14:textId="77777777" w:rsidR="009F017A" w:rsidRPr="002A4D92" w:rsidRDefault="009F017A" w:rsidP="009F017A">
          <w:pPr>
            <w:rPr>
              <w:lang w:val="en-GB"/>
            </w:rPr>
          </w:pPr>
        </w:p>
        <w:p w14:paraId="383B2D68" w14:textId="77777777" w:rsidR="009F017A" w:rsidRPr="002A4D92" w:rsidRDefault="009F017A" w:rsidP="009F017A">
          <w:pPr>
            <w:rPr>
              <w:lang w:val="en-GB"/>
            </w:rPr>
          </w:pPr>
        </w:p>
        <w:p w14:paraId="1D2650C6" w14:textId="77777777" w:rsidR="009F017A" w:rsidRPr="002A4D92" w:rsidRDefault="009F017A" w:rsidP="009F017A">
          <w:pPr>
            <w:pStyle w:val="Titel"/>
            <w:rPr>
              <w:b/>
              <w:sz w:val="72"/>
              <w:szCs w:val="72"/>
              <w:lang w:val="en-GB"/>
            </w:rPr>
          </w:pPr>
        </w:p>
        <w:p w14:paraId="20013274" w14:textId="4773D35B" w:rsidR="009F017A" w:rsidRPr="00C00F21" w:rsidRDefault="00A5109D" w:rsidP="009F017A">
          <w:pPr>
            <w:pStyle w:val="Titel"/>
            <w:rPr>
              <w:b/>
              <w:color w:val="5C1E3F"/>
              <w:sz w:val="72"/>
              <w:szCs w:val="72"/>
            </w:rPr>
          </w:pPr>
          <w:r>
            <w:rPr>
              <w:b/>
              <w:color w:val="5C1E3F"/>
              <w:sz w:val="72"/>
              <w:szCs w:val="72"/>
            </w:rPr>
            <w:t>Vejledning</w:t>
          </w:r>
        </w:p>
        <w:p w14:paraId="2743285B" w14:textId="2CC3F9C2" w:rsidR="009F017A" w:rsidRPr="00C00F21" w:rsidRDefault="001344AD">
          <w:pPr>
            <w:spacing w:before="0" w:after="160" w:line="259" w:lineRule="auto"/>
            <w:jc w:val="left"/>
            <w:rPr>
              <w:rFonts w:ascii="Helvetica Neue" w:hAnsi="Helvetica Neue"/>
              <w:color w:val="972E52"/>
              <w:sz w:val="48"/>
              <w:szCs w:val="48"/>
            </w:rPr>
          </w:pPr>
          <w:r w:rsidRPr="00C00F21">
            <w:rPr>
              <w:rFonts w:ascii="Helvetica Neue" w:hAnsi="Helvetica Neue"/>
              <w:color w:val="972E52"/>
              <w:sz w:val="48"/>
              <w:szCs w:val="48"/>
            </w:rPr>
            <w:t>Velkommen til videregående uddannelser i Europa</w:t>
          </w:r>
        </w:p>
        <w:p w14:paraId="73C3D257" w14:textId="5DEFCEBC" w:rsidR="009F017A" w:rsidRPr="00C00F21" w:rsidRDefault="004A2C08">
          <w:pPr>
            <w:spacing w:before="0" w:after="160" w:line="259" w:lineRule="auto"/>
            <w:jc w:val="left"/>
            <w:rPr>
              <w:rFonts w:ascii="Helvetica Neue" w:hAnsi="Helvetica Neue"/>
            </w:rPr>
          </w:pPr>
          <w:r>
            <w:rPr>
              <w:noProof/>
              <w:lang w:val="de-AT" w:eastAsia="de-AT"/>
            </w:rPr>
            <mc:AlternateContent>
              <mc:Choice Requires="wps">
                <w:drawing>
                  <wp:anchor distT="0" distB="0" distL="114300" distR="114300" simplePos="0" relativeHeight="251663360" behindDoc="0" locked="0" layoutInCell="1" allowOverlap="1" wp14:anchorId="5624AB0D" wp14:editId="1AC6A150">
                    <wp:simplePos x="0" y="0"/>
                    <wp:positionH relativeFrom="column">
                      <wp:posOffset>-99695</wp:posOffset>
                    </wp:positionH>
                    <wp:positionV relativeFrom="paragraph">
                      <wp:posOffset>325120</wp:posOffset>
                    </wp:positionV>
                    <wp:extent cx="31527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solidFill>
                              <a:srgbClr val="FFFFFF"/>
                            </a:solidFill>
                            <a:ln w="9525">
                              <a:noFill/>
                              <a:miter lim="800000"/>
                              <a:headEnd/>
                              <a:tailEnd/>
                            </a:ln>
                          </wps:spPr>
                          <wps:txbx>
                            <w:txbxContent>
                              <w:p w14:paraId="6B45F048" w14:textId="77777777" w:rsidR="004A2C08" w:rsidRPr="002E1E8A" w:rsidRDefault="004A2C08" w:rsidP="004A2C08">
                                <w:pPr>
                                  <w:spacing w:before="0"/>
                                  <w:jc w:val="left"/>
                                  <w:rPr>
                                    <w:rFonts w:asciiTheme="minorHAnsi" w:hAnsiTheme="minorHAnsi"/>
                                    <w:sz w:val="8"/>
                                  </w:rPr>
                                </w:pPr>
                                <w:r>
                                  <w:rPr>
                                    <w:noProof/>
                                    <w:lang w:val="de-AT" w:eastAsia="de-AT"/>
                                  </w:rPr>
                                  <w:drawing>
                                    <wp:inline distT="0" distB="0" distL="0" distR="0" wp14:anchorId="6487279B" wp14:editId="30073F99">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1"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25.6pt;width:248.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gFIw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" stroked="f">
                    <v:textbox>
                      <w:txbxContent>
                        <w:p w14:paraId="6B45F048" w14:textId="77777777" w:rsidR="004A2C08" w:rsidRPr="002E1E8A" w:rsidRDefault="004A2C08" w:rsidP="004A2C08">
                          <w:pPr>
                            <w:spacing w:before="0"/>
                            <w:jc w:val="left"/>
                            <w:rPr>
                              <w:rFonts w:asciiTheme="minorHAnsi" w:hAnsiTheme="minorHAnsi"/>
                              <w:sz w:val="8"/>
                            </w:rPr>
                          </w:pPr>
                          <w:r>
                            <w:rPr>
                              <w:noProof/>
                              <w:lang w:val="de-AT" w:eastAsia="de-AT"/>
                            </w:rPr>
                            <w:drawing>
                              <wp:inline distT="0" distB="0" distL="0" distR="0" wp14:anchorId="6487279B" wp14:editId="30073F99">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2"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v:textbox>
                  </v:shape>
                </w:pict>
              </mc:Fallback>
            </mc:AlternateContent>
          </w:r>
          <w:r w:rsidR="00764329" w:rsidRPr="00C00F21">
            <w:rPr>
              <w:rFonts w:ascii="Helvetica Neue" w:hAnsi="Helvetica Neue"/>
            </w:rPr>
            <w:t>Version 2.0 | 5</w:t>
          </w:r>
          <w:r w:rsidR="00764329" w:rsidRPr="00C00F21">
            <w:rPr>
              <w:rFonts w:ascii="Helvetica Neue" w:hAnsi="Helvetica Neue"/>
              <w:vertAlign w:val="superscript"/>
            </w:rPr>
            <w:t>th</w:t>
          </w:r>
          <w:r w:rsidR="00764329" w:rsidRPr="00C00F21">
            <w:rPr>
              <w:rFonts w:ascii="Helvetica Neue" w:hAnsi="Helvetica Neue"/>
            </w:rPr>
            <w:t xml:space="preserve"> December</w:t>
          </w:r>
          <w:r w:rsidR="009F017A" w:rsidRPr="00C00F21">
            <w:rPr>
              <w:rFonts w:ascii="Helvetica Neue" w:hAnsi="Helvetica Neue"/>
            </w:rPr>
            <w:t xml:space="preserve"> 2017</w:t>
          </w:r>
        </w:p>
        <w:p w14:paraId="767615DF" w14:textId="7C40D31C" w:rsidR="009F017A" w:rsidRPr="00C00F21" w:rsidRDefault="009F017A">
          <w:pPr>
            <w:spacing w:before="0" w:after="160" w:line="259" w:lineRule="auto"/>
            <w:jc w:val="left"/>
            <w:rPr>
              <w:rFonts w:ascii="Helvetica Neue" w:hAnsi="Helvetica Neue"/>
            </w:rPr>
          </w:pPr>
        </w:p>
        <w:p w14:paraId="2B31FC42" w14:textId="77777777" w:rsidR="009F017A" w:rsidRPr="00C00F21" w:rsidRDefault="009F017A">
          <w:pPr>
            <w:spacing w:before="0" w:after="160" w:line="259" w:lineRule="auto"/>
            <w:jc w:val="left"/>
            <w:rPr>
              <w:rFonts w:ascii="Helvetica Neue" w:hAnsi="Helvetica Neue"/>
            </w:rPr>
          </w:pPr>
        </w:p>
        <w:p w14:paraId="11ADD2EF" w14:textId="3A695887" w:rsidR="00A73482" w:rsidRPr="002A4D92" w:rsidRDefault="00A73482">
          <w:pPr>
            <w:spacing w:before="0" w:after="160" w:line="259" w:lineRule="auto"/>
            <w:jc w:val="left"/>
            <w:rPr>
              <w:rFonts w:ascii="Helvetica Neue" w:hAnsi="Helvetica Neue"/>
              <w:lang w:val="en-GB"/>
            </w:rPr>
          </w:pPr>
          <w:r w:rsidRPr="00C00F21">
            <w:rPr>
              <w:rFonts w:ascii="Helvetica Neue" w:hAnsi="Helvetica Neue"/>
            </w:rPr>
            <w:br w:type="page"/>
          </w:r>
        </w:p>
      </w:sdtContent>
    </w:sdt>
    <w:p w14:paraId="0F373A9C" w14:textId="363DD79A" w:rsidR="0077216D" w:rsidRPr="002A4D92" w:rsidRDefault="0077216D">
      <w:pPr>
        <w:spacing w:before="0" w:after="160" w:line="259" w:lineRule="auto"/>
        <w:jc w:val="left"/>
        <w:rPr>
          <w:rFonts w:ascii="Helvetica" w:hAnsi="Helvetica" w:cs="Helvetica"/>
          <w:color w:val="000000"/>
          <w:sz w:val="16"/>
          <w:szCs w:val="16"/>
          <w:lang w:val="en-GB"/>
        </w:rPr>
      </w:pPr>
    </w:p>
    <w:p w14:paraId="0A5937ED" w14:textId="6F430FA4" w:rsidR="009F017A" w:rsidRPr="00C56A4B" w:rsidRDefault="00C00F21" w:rsidP="009F017A">
      <w:pPr>
        <w:spacing w:before="0" w:after="160" w:line="259" w:lineRule="auto"/>
        <w:jc w:val="left"/>
        <w:rPr>
          <w:rFonts w:ascii="Helvetica Neue" w:hAnsi="Helvetica Neue"/>
          <w:color w:val="972E52"/>
          <w:sz w:val="40"/>
          <w:szCs w:val="40"/>
        </w:rPr>
      </w:pPr>
      <w:bookmarkStart w:id="0" w:name="_GoBack"/>
      <w:bookmarkEnd w:id="0"/>
      <w:r w:rsidRPr="004A4629">
        <w:rPr>
          <w:rFonts w:ascii="Helvetica Neue" w:hAnsi="Helvetica Neue"/>
          <w:color w:val="972E52"/>
          <w:sz w:val="40"/>
          <w:szCs w:val="40"/>
        </w:rPr>
        <w:t>Introduktion</w:t>
      </w:r>
    </w:p>
    <w:p w14:paraId="67D41689" w14:textId="77777777" w:rsidR="004A2C08" w:rsidRDefault="00A5109D" w:rsidP="004A2C08">
      <w:pPr>
        <w:jc w:val="left"/>
        <w:rPr>
          <w:rFonts w:asciiTheme="minorHAnsi" w:hAnsiTheme="minorHAnsi" w:cstheme="minorHAnsi"/>
          <w:color w:val="222222"/>
        </w:rPr>
      </w:pPr>
      <w:r>
        <w:rPr>
          <w:rFonts w:asciiTheme="minorHAnsi" w:hAnsiTheme="minorHAnsi" w:cstheme="minorHAnsi"/>
        </w:rPr>
        <w:t>Denne vejledning</w:t>
      </w:r>
      <w:r w:rsidR="004A4629" w:rsidRPr="007742B2">
        <w:rPr>
          <w:rFonts w:asciiTheme="minorHAnsi" w:hAnsiTheme="minorHAnsi" w:cstheme="minorHAnsi"/>
        </w:rPr>
        <w:t xml:space="preserve"> </w:t>
      </w:r>
      <w:r>
        <w:rPr>
          <w:rFonts w:asciiTheme="minorHAnsi" w:hAnsiTheme="minorHAnsi" w:cstheme="minorHAnsi"/>
        </w:rPr>
        <w:t>henvender</w:t>
      </w:r>
      <w:r w:rsidR="004A4629" w:rsidRPr="007742B2">
        <w:rPr>
          <w:rFonts w:asciiTheme="minorHAnsi" w:hAnsiTheme="minorHAnsi" w:cstheme="minorHAnsi"/>
        </w:rPr>
        <w:t xml:space="preserve"> sig </w:t>
      </w:r>
      <w:r>
        <w:rPr>
          <w:rFonts w:asciiTheme="minorHAnsi" w:hAnsiTheme="minorHAnsi" w:cstheme="minorHAnsi"/>
        </w:rPr>
        <w:t xml:space="preserve">til </w:t>
      </w:r>
      <w:r w:rsidR="004A4629" w:rsidRPr="007742B2">
        <w:rPr>
          <w:rFonts w:asciiTheme="minorHAnsi" w:hAnsiTheme="minorHAnsi" w:cstheme="minorHAnsi"/>
        </w:rPr>
        <w:t xml:space="preserve">vejledere på videregående </w:t>
      </w:r>
      <w:r>
        <w:rPr>
          <w:rFonts w:asciiTheme="minorHAnsi" w:hAnsiTheme="minorHAnsi" w:cstheme="minorHAnsi"/>
        </w:rPr>
        <w:t xml:space="preserve">uddannelsesinstitutioner, </w:t>
      </w:r>
      <w:r w:rsidR="004A4629" w:rsidRPr="007742B2">
        <w:rPr>
          <w:rFonts w:asciiTheme="minorHAnsi" w:hAnsiTheme="minorHAnsi" w:cstheme="minorHAnsi"/>
        </w:rPr>
        <w:t>beskæftiger sig med optagelse og vejledning i forhold til uddannel</w:t>
      </w:r>
      <w:r>
        <w:rPr>
          <w:rFonts w:asciiTheme="minorHAnsi" w:hAnsiTheme="minorHAnsi" w:cstheme="minorHAnsi"/>
        </w:rPr>
        <w:t xml:space="preserve">sesansøgninger fra flygtninge og </w:t>
      </w:r>
      <w:r w:rsidR="004A4629" w:rsidRPr="007742B2">
        <w:rPr>
          <w:rFonts w:asciiTheme="minorHAnsi" w:hAnsiTheme="minorHAnsi" w:cstheme="minorHAnsi"/>
        </w:rPr>
        <w:t>migranter me</w:t>
      </w:r>
      <w:r>
        <w:rPr>
          <w:rFonts w:asciiTheme="minorHAnsi" w:hAnsiTheme="minorHAnsi" w:cstheme="minorHAnsi"/>
        </w:rPr>
        <w:t>d flygtningelignende forhold</w:t>
      </w:r>
      <w:r w:rsidR="004A4629" w:rsidRPr="007742B2">
        <w:rPr>
          <w:rFonts w:asciiTheme="minorHAnsi" w:hAnsiTheme="minorHAnsi" w:cstheme="minorHAnsi"/>
        </w:rPr>
        <w:t>, som gerne vil starte eller genoptage deres videregående uddannelse på den pågældende uddannelsesinstitution.</w:t>
      </w:r>
      <w:r>
        <w:rPr>
          <w:rFonts w:asciiTheme="minorHAnsi" w:hAnsiTheme="minorHAnsi" w:cstheme="minorHAnsi"/>
          <w:color w:val="222222"/>
        </w:rPr>
        <w:t xml:space="preserve">  I denne vejledning</w:t>
      </w:r>
      <w:r w:rsidR="004A4629" w:rsidRPr="007742B2">
        <w:rPr>
          <w:rFonts w:asciiTheme="minorHAnsi" w:hAnsiTheme="minorHAnsi" w:cstheme="minorHAnsi"/>
          <w:color w:val="222222"/>
        </w:rPr>
        <w:t xml:space="preserve"> har vi formuleret en række ofte stillede spørgsmål og svar (FAQ) vedrørende videregående uddannelser i D</w:t>
      </w:r>
      <w:r>
        <w:rPr>
          <w:rFonts w:asciiTheme="minorHAnsi" w:hAnsiTheme="minorHAnsi" w:cstheme="minorHAnsi"/>
          <w:color w:val="222222"/>
        </w:rPr>
        <w:t>anmark. Vi håber, at denne vejledning kan være en hjælp</w:t>
      </w:r>
      <w:r w:rsidR="004A4629" w:rsidRPr="007742B2">
        <w:rPr>
          <w:rFonts w:asciiTheme="minorHAnsi" w:hAnsiTheme="minorHAnsi" w:cstheme="minorHAnsi"/>
          <w:color w:val="222222"/>
        </w:rPr>
        <w:t xml:space="preserve"> i mødet med målgruppen.</w:t>
      </w:r>
    </w:p>
    <w:p w14:paraId="7C728F54" w14:textId="77777777" w:rsidR="004A2C08" w:rsidRDefault="004A4629" w:rsidP="004A2C08">
      <w:pPr>
        <w:jc w:val="left"/>
        <w:rPr>
          <w:rFonts w:asciiTheme="minorHAnsi" w:hAnsiTheme="minorHAnsi" w:cstheme="minorHAnsi"/>
        </w:rPr>
      </w:pPr>
      <w:r w:rsidRPr="004A2C08">
        <w:rPr>
          <w:rFonts w:asciiTheme="minorHAnsi" w:hAnsiTheme="minorHAnsi" w:cstheme="minorHAnsi"/>
        </w:rPr>
        <w:t>Der er tre kategorier af ofte stillede spørgsmål (FAQ):</w:t>
      </w:r>
    </w:p>
    <w:p w14:paraId="08202A7C" w14:textId="77777777" w:rsidR="004A2C08" w:rsidRPr="004A2C08" w:rsidRDefault="004A4629" w:rsidP="004A2C08">
      <w:pPr>
        <w:pStyle w:val="Listenabsatz"/>
        <w:numPr>
          <w:ilvl w:val="0"/>
          <w:numId w:val="35"/>
        </w:numPr>
        <w:jc w:val="left"/>
        <w:rPr>
          <w:rFonts w:asciiTheme="minorHAnsi" w:hAnsiTheme="minorHAnsi" w:cstheme="minorHAnsi"/>
          <w:color w:val="222222"/>
        </w:rPr>
      </w:pPr>
      <w:r w:rsidRPr="004A4629">
        <w:t xml:space="preserve"> Generelle oplysninger om v</w:t>
      </w:r>
      <w:r w:rsidR="004A2C08">
        <w:t>ideregående uddannelse i Europa</w:t>
      </w:r>
    </w:p>
    <w:p w14:paraId="54102F5E" w14:textId="77777777" w:rsidR="004A2C08" w:rsidRPr="004A2C08" w:rsidRDefault="004A2C08" w:rsidP="004A2C08">
      <w:pPr>
        <w:pStyle w:val="Listenabsatz"/>
        <w:numPr>
          <w:ilvl w:val="0"/>
          <w:numId w:val="35"/>
        </w:numPr>
        <w:jc w:val="left"/>
        <w:rPr>
          <w:rFonts w:asciiTheme="minorHAnsi" w:hAnsiTheme="minorHAnsi" w:cstheme="minorHAnsi"/>
          <w:color w:val="222222"/>
        </w:rPr>
      </w:pPr>
      <w:r>
        <w:t>Adgangsregler og finansiering</w:t>
      </w:r>
    </w:p>
    <w:p w14:paraId="1BC3393F" w14:textId="0BF60C22" w:rsidR="009F017A" w:rsidRPr="004A2C08" w:rsidRDefault="004A4629" w:rsidP="004A2C08">
      <w:pPr>
        <w:pStyle w:val="Listenabsatz"/>
        <w:numPr>
          <w:ilvl w:val="0"/>
          <w:numId w:val="35"/>
        </w:numPr>
        <w:jc w:val="left"/>
        <w:rPr>
          <w:rFonts w:asciiTheme="minorHAnsi" w:hAnsiTheme="minorHAnsi" w:cstheme="minorHAnsi"/>
          <w:color w:val="222222"/>
        </w:rPr>
      </w:pPr>
      <w:r>
        <w:t>Oplysninger om studie</w:t>
      </w:r>
      <w:r w:rsidRPr="004A4629">
        <w:t>liv</w:t>
      </w:r>
    </w:p>
    <w:p w14:paraId="122B3FF9" w14:textId="2A319A73" w:rsidR="004A4629" w:rsidRPr="004A4629" w:rsidRDefault="00C56A4B" w:rsidP="00643C2A">
      <w:pPr>
        <w:spacing w:line="360" w:lineRule="auto"/>
        <w:jc w:val="left"/>
      </w:pPr>
      <w:r>
        <w:t>I de fleste</w:t>
      </w:r>
      <w:r w:rsidR="00643C2A" w:rsidRPr="00643C2A">
        <w:t xml:space="preserve"> tilfælde referer</w:t>
      </w:r>
      <w:r w:rsidR="00643C2A">
        <w:t xml:space="preserve">er svarene til videregående uddannelsesspørgsmål som er generelle for </w:t>
      </w:r>
      <w:r w:rsidR="00643C2A" w:rsidRPr="00643C2A">
        <w:t>Europa</w:t>
      </w:r>
      <w:r w:rsidR="00643C2A">
        <w:t>,</w:t>
      </w:r>
      <w:r w:rsidR="00643C2A" w:rsidRPr="00643C2A">
        <w:t xml:space="preserve"> og har direkte relevans for alle europæiske</w:t>
      </w:r>
      <w:r w:rsidR="00643C2A">
        <w:t xml:space="preserve"> vejledere på videregående uddannelser</w:t>
      </w:r>
      <w:r w:rsidR="00643C2A" w:rsidRPr="00643C2A">
        <w:t>. Svarene på andre spørgsmål vil afhænge af det land og /</w:t>
      </w:r>
      <w:r w:rsidR="00643C2A">
        <w:t xml:space="preserve"> eller den institution, hvor en konkret videregående uddannelse</w:t>
      </w:r>
      <w:r w:rsidR="00643C2A" w:rsidRPr="00643C2A">
        <w:t xml:space="preserve"> er placeret. Alle spørgsmål besvares med et overblik; hyperlinks til hjemmesider for mere detaljerede oplysninger og kilder</w:t>
      </w:r>
      <w:r w:rsidR="00282837">
        <w:t xml:space="preserve">. Den </w:t>
      </w:r>
      <w:r>
        <w:t>enkelte optagelsesvejleder eller studievejleder</w:t>
      </w:r>
      <w:r w:rsidR="00643C2A" w:rsidRPr="00643C2A">
        <w:t xml:space="preserve"> kan bruge spørgsmålene og svarene, hvis det er relevant, men </w:t>
      </w:r>
      <w:r w:rsidR="00282837">
        <w:t>kan naturligvis vælge</w:t>
      </w:r>
      <w:r w:rsidR="00643C2A" w:rsidRPr="00643C2A">
        <w:t xml:space="preserve"> at tilpasse svaret til </w:t>
      </w:r>
      <w:r w:rsidR="00B003E4">
        <w:t xml:space="preserve">konkret </w:t>
      </w:r>
      <w:r w:rsidR="00643C2A" w:rsidRPr="00643C2A">
        <w:t>land</w:t>
      </w:r>
      <w:r w:rsidR="00282837">
        <w:t>/</w:t>
      </w:r>
      <w:r w:rsidR="00643C2A" w:rsidRPr="00643C2A">
        <w:t>institution.</w:t>
      </w:r>
      <w:r w:rsidR="00643C2A" w:rsidRPr="00643C2A">
        <w:br/>
        <w:t>I slutningen af dokumentet er der også en liste over links til websteder eller / og dokumenter, der blev brugt ved skrivning af dette dokument, der kan være nyttige som reference.</w:t>
      </w:r>
    </w:p>
    <w:p w14:paraId="339E8567" w14:textId="77777777" w:rsidR="00C7538C" w:rsidRPr="00643C2A" w:rsidRDefault="00C7538C" w:rsidP="002A4D92">
      <w:pPr>
        <w:rPr>
          <w:b/>
          <w:sz w:val="28"/>
          <w:szCs w:val="28"/>
        </w:rPr>
      </w:pPr>
    </w:p>
    <w:p w14:paraId="65061717" w14:textId="77777777" w:rsidR="00C7538C" w:rsidRPr="00643C2A" w:rsidRDefault="00C7538C" w:rsidP="002A4D92">
      <w:pPr>
        <w:spacing w:line="360" w:lineRule="auto"/>
      </w:pPr>
    </w:p>
    <w:p w14:paraId="233383EF" w14:textId="77777777" w:rsidR="009F017A" w:rsidRPr="00643C2A" w:rsidRDefault="009F017A" w:rsidP="002A4D92">
      <w:pPr>
        <w:spacing w:before="0" w:line="240" w:lineRule="auto"/>
        <w:outlineLvl w:val="0"/>
        <w:rPr>
          <w:rFonts w:ascii="Helvetica Neue" w:eastAsia="Calibri" w:hAnsi="Helvetica Neue" w:cs="Arial"/>
          <w:sz w:val="28"/>
          <w:szCs w:val="28"/>
        </w:rPr>
      </w:pPr>
    </w:p>
    <w:p w14:paraId="6A9D7949" w14:textId="77777777" w:rsidR="005E365B" w:rsidRPr="00643C2A" w:rsidRDefault="005E365B" w:rsidP="002A4D92">
      <w:pPr>
        <w:spacing w:before="0" w:line="240" w:lineRule="auto"/>
        <w:rPr>
          <w:rFonts w:ascii="Helvetica Neue" w:eastAsia="Calibri" w:hAnsi="Helvetica Neue" w:cs="Arial"/>
          <w:b/>
          <w:color w:val="5C1E3F"/>
          <w:sz w:val="24"/>
          <w:szCs w:val="24"/>
          <w:u w:val="single"/>
        </w:rPr>
      </w:pPr>
    </w:p>
    <w:p w14:paraId="114C55C9" w14:textId="77777777" w:rsidR="002A3599" w:rsidRPr="00643C2A" w:rsidRDefault="002A3599" w:rsidP="002A4D92">
      <w:pPr>
        <w:tabs>
          <w:tab w:val="left" w:pos="735"/>
        </w:tabs>
        <w:rPr>
          <w:rFonts w:ascii="Helvetica Neue" w:hAnsi="Helvetica Neue"/>
          <w:sz w:val="36"/>
          <w:szCs w:val="24"/>
        </w:rPr>
        <w:sectPr w:rsidR="002A3599" w:rsidRPr="00643C2A" w:rsidSect="00474ADA">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p>
    <w:p w14:paraId="14E7A125" w14:textId="77777777" w:rsidR="005E365B" w:rsidRPr="00643C2A" w:rsidRDefault="005E365B" w:rsidP="002A4D92">
      <w:pPr>
        <w:rPr>
          <w:rFonts w:ascii="Helvetica Neue" w:hAnsi="Helvetica Neue"/>
        </w:rPr>
      </w:pPr>
    </w:p>
    <w:p w14:paraId="6AFCB989" w14:textId="29362B5B" w:rsidR="009F017A" w:rsidRPr="004A2C08" w:rsidRDefault="00F00887" w:rsidP="004A2C08">
      <w:pPr>
        <w:spacing w:before="0" w:after="160" w:line="259" w:lineRule="auto"/>
        <w:jc w:val="left"/>
        <w:rPr>
          <w:rFonts w:ascii="Helvetica Neue" w:hAnsi="Helvetica Neue"/>
          <w:color w:val="972E52"/>
          <w:sz w:val="40"/>
          <w:szCs w:val="40"/>
        </w:rPr>
      </w:pPr>
      <w:r w:rsidRPr="00F00887">
        <w:rPr>
          <w:rFonts w:ascii="Helvetica Neue" w:hAnsi="Helvetica Neue"/>
          <w:color w:val="972E52"/>
          <w:sz w:val="40"/>
          <w:szCs w:val="40"/>
        </w:rPr>
        <w:t>General informatio</w:t>
      </w:r>
      <w:r w:rsidR="00D62E4D">
        <w:rPr>
          <w:rFonts w:ascii="Helvetica Neue" w:hAnsi="Helvetica Neue"/>
          <w:color w:val="972E52"/>
          <w:sz w:val="40"/>
          <w:szCs w:val="40"/>
        </w:rPr>
        <w:t>n om videregående uddannelser i</w:t>
      </w:r>
      <w:r w:rsidRPr="00F00887">
        <w:rPr>
          <w:rFonts w:ascii="Helvetica Neue" w:hAnsi="Helvetica Neue"/>
          <w:color w:val="972E52"/>
          <w:sz w:val="40"/>
          <w:szCs w:val="40"/>
        </w:rPr>
        <w:t xml:space="preserve"> Europ</w:t>
      </w:r>
      <w:r>
        <w:rPr>
          <w:rFonts w:ascii="Helvetica Neue" w:hAnsi="Helvetica Neue"/>
          <w:color w:val="972E52"/>
          <w:sz w:val="40"/>
          <w:szCs w:val="40"/>
        </w:rPr>
        <w:t>a</w:t>
      </w:r>
    </w:p>
    <w:p w14:paraId="7C66B6E6" w14:textId="5F755EB0" w:rsidR="009F017A" w:rsidRPr="00F00887" w:rsidRDefault="00D62E4D" w:rsidP="00D62E4D">
      <w:pPr>
        <w:pStyle w:val="berschrift1"/>
        <w:jc w:val="left"/>
      </w:pPr>
      <w:r>
        <w:t>Spørgsmål</w:t>
      </w:r>
      <w:r w:rsidR="009F017A" w:rsidRPr="00F00887">
        <w:t xml:space="preserve">: </w:t>
      </w:r>
      <w:r w:rsidR="00F00887" w:rsidRPr="00F00887">
        <w:t>Hvordan fungere</w:t>
      </w:r>
      <w:r>
        <w:t>r</w:t>
      </w:r>
      <w:r w:rsidR="00F00887" w:rsidRPr="00F00887">
        <w:t xml:space="preserve"> </w:t>
      </w:r>
      <w:r>
        <w:t>uddannelsessystemet for videregående uddannelser</w:t>
      </w:r>
      <w:r w:rsidR="009F017A" w:rsidRPr="00F00887">
        <w:t xml:space="preserve">? </w:t>
      </w:r>
    </w:p>
    <w:p w14:paraId="0CA72966" w14:textId="4B624B22" w:rsidR="00F00887" w:rsidRDefault="00D62E4D" w:rsidP="00F00887">
      <w:pPr>
        <w:spacing w:after="160" w:line="259" w:lineRule="auto"/>
        <w:jc w:val="left"/>
        <w:rPr>
          <w:rFonts w:asciiTheme="minorHAnsi" w:hAnsiTheme="minorHAnsi" w:cstheme="minorHAnsi"/>
        </w:rPr>
      </w:pPr>
      <w:r>
        <w:rPr>
          <w:b/>
          <w:sz w:val="28"/>
          <w:szCs w:val="28"/>
        </w:rPr>
        <w:t>Svar</w:t>
      </w:r>
      <w:r w:rsidR="009F017A" w:rsidRPr="00F00887">
        <w:t>:</w:t>
      </w:r>
      <w:r w:rsidR="009F017A" w:rsidRPr="00F00887">
        <w:rPr>
          <w:b/>
        </w:rPr>
        <w:t xml:space="preserve"> </w:t>
      </w:r>
      <w:r>
        <w:rPr>
          <w:rFonts w:asciiTheme="minorHAnsi" w:hAnsiTheme="minorHAnsi" w:cstheme="minorHAnsi"/>
        </w:rPr>
        <w:t xml:space="preserve">I Europa </w:t>
      </w:r>
      <w:r w:rsidR="00B003E4">
        <w:rPr>
          <w:rFonts w:asciiTheme="minorHAnsi" w:hAnsiTheme="minorHAnsi" w:cstheme="minorHAnsi"/>
        </w:rPr>
        <w:t>starter</w:t>
      </w:r>
      <w:r w:rsidR="00F00887" w:rsidRPr="00F00887">
        <w:rPr>
          <w:rFonts w:asciiTheme="minorHAnsi" w:hAnsiTheme="minorHAnsi" w:cstheme="minorHAnsi"/>
        </w:rPr>
        <w:t xml:space="preserve"> </w:t>
      </w:r>
      <w:r w:rsidR="00F00887">
        <w:rPr>
          <w:rFonts w:asciiTheme="minorHAnsi" w:hAnsiTheme="minorHAnsi" w:cstheme="minorHAnsi"/>
        </w:rPr>
        <w:t xml:space="preserve">studerende </w:t>
      </w:r>
      <w:r>
        <w:rPr>
          <w:rFonts w:asciiTheme="minorHAnsi" w:hAnsiTheme="minorHAnsi" w:cstheme="minorHAnsi"/>
        </w:rPr>
        <w:t xml:space="preserve">sædvanligvis </w:t>
      </w:r>
      <w:r w:rsidR="00F00887" w:rsidRPr="00F00887">
        <w:rPr>
          <w:rFonts w:asciiTheme="minorHAnsi" w:hAnsiTheme="minorHAnsi" w:cstheme="minorHAnsi"/>
        </w:rPr>
        <w:t xml:space="preserve">deres </w:t>
      </w:r>
      <w:r w:rsidR="00F00887">
        <w:rPr>
          <w:rFonts w:asciiTheme="minorHAnsi" w:hAnsiTheme="minorHAnsi" w:cstheme="minorHAnsi"/>
        </w:rPr>
        <w:t xml:space="preserve">videregående </w:t>
      </w:r>
      <w:r>
        <w:rPr>
          <w:rFonts w:asciiTheme="minorHAnsi" w:hAnsiTheme="minorHAnsi" w:cstheme="minorHAnsi"/>
        </w:rPr>
        <w:t>studier</w:t>
      </w:r>
      <w:r w:rsidR="00F00887">
        <w:rPr>
          <w:rFonts w:asciiTheme="minorHAnsi" w:hAnsiTheme="minorHAnsi" w:cstheme="minorHAnsi"/>
        </w:rPr>
        <w:t xml:space="preserve"> i en alder af ca. 18 år, </w:t>
      </w:r>
      <w:r w:rsidR="00F00887" w:rsidRPr="00F00887">
        <w:rPr>
          <w:rFonts w:asciiTheme="minorHAnsi" w:hAnsiTheme="minorHAnsi" w:cstheme="minorHAnsi"/>
        </w:rPr>
        <w:t xml:space="preserve">efter at have afsluttet </w:t>
      </w:r>
      <w:r>
        <w:rPr>
          <w:rFonts w:asciiTheme="minorHAnsi" w:hAnsiTheme="minorHAnsi" w:cstheme="minorHAnsi"/>
        </w:rPr>
        <w:t>en ungdomsuddannelse</w:t>
      </w:r>
      <w:r w:rsidR="00F00887" w:rsidRPr="00F00887">
        <w:rPr>
          <w:rFonts w:asciiTheme="minorHAnsi" w:hAnsiTheme="minorHAnsi" w:cstheme="minorHAnsi"/>
        </w:rPr>
        <w:t xml:space="preserve">. For </w:t>
      </w:r>
      <w:r>
        <w:rPr>
          <w:rFonts w:asciiTheme="minorHAnsi" w:hAnsiTheme="minorHAnsi" w:cstheme="minorHAnsi"/>
        </w:rPr>
        <w:t>at blive optaget på en videregående uddannelse</w:t>
      </w:r>
      <w:r w:rsidR="00B003E4">
        <w:rPr>
          <w:rFonts w:asciiTheme="minorHAnsi" w:hAnsiTheme="minorHAnsi" w:cstheme="minorHAnsi"/>
        </w:rPr>
        <w:t>, vil</w:t>
      </w:r>
      <w:r w:rsidR="00F00887">
        <w:rPr>
          <w:rFonts w:asciiTheme="minorHAnsi" w:hAnsiTheme="minorHAnsi" w:cstheme="minorHAnsi"/>
        </w:rPr>
        <w:t xml:space="preserve"> man</w:t>
      </w:r>
      <w:r w:rsidR="00B003E4">
        <w:rPr>
          <w:rFonts w:asciiTheme="minorHAnsi" w:hAnsiTheme="minorHAnsi" w:cstheme="minorHAnsi"/>
        </w:rPr>
        <w:t>, som oftest,</w:t>
      </w:r>
      <w:r w:rsidR="00F00887">
        <w:rPr>
          <w:rFonts w:asciiTheme="minorHAnsi" w:hAnsiTheme="minorHAnsi" w:cstheme="minorHAnsi"/>
        </w:rPr>
        <w:t xml:space="preserve"> ansøge på baggrund af en bestået gymnasial uddannelse. I visse lande og på visse uddannelser, bliver denne praksis suppleret med en optagelse</w:t>
      </w:r>
      <w:r w:rsidR="00325606">
        <w:rPr>
          <w:rFonts w:asciiTheme="minorHAnsi" w:hAnsiTheme="minorHAnsi" w:cstheme="minorHAnsi"/>
        </w:rPr>
        <w:t>s</w:t>
      </w:r>
      <w:r w:rsidR="00F00887">
        <w:rPr>
          <w:rFonts w:asciiTheme="minorHAnsi" w:hAnsiTheme="minorHAnsi" w:cstheme="minorHAnsi"/>
        </w:rPr>
        <w:t>prøve</w:t>
      </w:r>
      <w:r w:rsidR="00B003E4">
        <w:rPr>
          <w:rFonts w:asciiTheme="minorHAnsi" w:hAnsiTheme="minorHAnsi" w:cstheme="minorHAnsi"/>
        </w:rPr>
        <w:t xml:space="preserve"> eller optagelsessamtale</w:t>
      </w:r>
      <w:r w:rsidR="00F00887">
        <w:rPr>
          <w:rFonts w:asciiTheme="minorHAnsi" w:hAnsiTheme="minorHAnsi" w:cstheme="minorHAnsi"/>
        </w:rPr>
        <w:t xml:space="preserve">. </w:t>
      </w:r>
      <w:r>
        <w:rPr>
          <w:rFonts w:asciiTheme="minorHAnsi" w:hAnsiTheme="minorHAnsi" w:cstheme="minorHAnsi"/>
        </w:rPr>
        <w:t xml:space="preserve"> I Danmark foregår</w:t>
      </w:r>
      <w:r w:rsidR="00B003E4">
        <w:rPr>
          <w:rFonts w:asciiTheme="minorHAnsi" w:hAnsiTheme="minorHAnsi" w:cstheme="minorHAnsi"/>
        </w:rPr>
        <w:t xml:space="preserve"> </w:t>
      </w:r>
      <w:r>
        <w:rPr>
          <w:rFonts w:asciiTheme="minorHAnsi" w:hAnsiTheme="minorHAnsi" w:cstheme="minorHAnsi"/>
        </w:rPr>
        <w:t>al</w:t>
      </w:r>
      <w:r w:rsidR="00B003E4">
        <w:rPr>
          <w:rFonts w:asciiTheme="minorHAnsi" w:hAnsiTheme="minorHAnsi" w:cstheme="minorHAnsi"/>
        </w:rPr>
        <w:t xml:space="preserve"> optagelse igennem en </w:t>
      </w:r>
      <w:r w:rsidR="00325606">
        <w:rPr>
          <w:rFonts w:asciiTheme="minorHAnsi" w:hAnsiTheme="minorHAnsi" w:cstheme="minorHAnsi"/>
        </w:rPr>
        <w:t xml:space="preserve">optagelsesportal, som alle ansøgere til videregående uddannelse skal benytte, dette er </w:t>
      </w:r>
      <w:r w:rsidR="00B30C85">
        <w:fldChar w:fldCharType="begin"/>
      </w:r>
      <w:r w:rsidR="00B30C85">
        <w:instrText xml:space="preserve"> HYPERLINK "http://www.optagelse.dk/" </w:instrText>
      </w:r>
      <w:r w:rsidR="00B30C85">
        <w:fldChar w:fldCharType="separate"/>
      </w:r>
      <w:r w:rsidR="00AB17E4">
        <w:rPr>
          <w:rStyle w:val="Hyperlink"/>
          <w:rFonts w:asciiTheme="minorHAnsi" w:hAnsiTheme="minorHAnsi" w:cstheme="minorHAnsi"/>
        </w:rPr>
        <w:t>her</w:t>
      </w:r>
      <w:r w:rsidR="00B30C85">
        <w:rPr>
          <w:rStyle w:val="Hyperlink"/>
          <w:rFonts w:asciiTheme="minorHAnsi" w:hAnsiTheme="minorHAnsi" w:cstheme="minorHAnsi"/>
        </w:rPr>
        <w:fldChar w:fldCharType="end"/>
      </w:r>
      <w:r w:rsidR="00325606">
        <w:rPr>
          <w:rFonts w:asciiTheme="minorHAnsi" w:hAnsiTheme="minorHAnsi" w:cstheme="minorHAnsi"/>
        </w:rPr>
        <w:t xml:space="preserve">  </w:t>
      </w:r>
    </w:p>
    <w:p w14:paraId="387A7AFC" w14:textId="01FA1193" w:rsidR="00D869D2" w:rsidRDefault="00F00887" w:rsidP="00F00887">
      <w:pPr>
        <w:spacing w:after="160" w:line="259" w:lineRule="auto"/>
        <w:jc w:val="left"/>
        <w:rPr>
          <w:rFonts w:asciiTheme="minorHAnsi" w:hAnsiTheme="minorHAnsi" w:cstheme="minorHAnsi"/>
        </w:rPr>
      </w:pPr>
      <w:r w:rsidRPr="00F00887">
        <w:rPr>
          <w:rFonts w:asciiTheme="minorHAnsi" w:hAnsiTheme="minorHAnsi" w:cstheme="minorHAnsi"/>
        </w:rPr>
        <w:t>Systemet for videregående u</w:t>
      </w:r>
      <w:r w:rsidR="00325606">
        <w:rPr>
          <w:rFonts w:asciiTheme="minorHAnsi" w:hAnsiTheme="minorHAnsi" w:cstheme="minorHAnsi"/>
        </w:rPr>
        <w:t xml:space="preserve">ddannelse er </w:t>
      </w:r>
      <w:r w:rsidR="00B003E4">
        <w:rPr>
          <w:rFonts w:asciiTheme="minorHAnsi" w:hAnsiTheme="minorHAnsi" w:cstheme="minorHAnsi"/>
        </w:rPr>
        <w:t xml:space="preserve">forskelligt fra land til land hvad angår niveau, længde og </w:t>
      </w:r>
      <w:r w:rsidRPr="00F00887">
        <w:rPr>
          <w:rFonts w:asciiTheme="minorHAnsi" w:hAnsiTheme="minorHAnsi" w:cstheme="minorHAnsi"/>
        </w:rPr>
        <w:t>typer kurser</w:t>
      </w:r>
      <w:r w:rsidR="00B003E4">
        <w:rPr>
          <w:rFonts w:asciiTheme="minorHAnsi" w:hAnsiTheme="minorHAnsi" w:cstheme="minorHAnsi"/>
        </w:rPr>
        <w:t xml:space="preserve"> og uddannelser</w:t>
      </w:r>
      <w:r w:rsidRPr="00F00887">
        <w:rPr>
          <w:rFonts w:asciiTheme="minorHAnsi" w:hAnsiTheme="minorHAnsi" w:cstheme="minorHAnsi"/>
        </w:rPr>
        <w:t xml:space="preserve">, akademiske titler mv. </w:t>
      </w:r>
      <w:r w:rsidR="00325606">
        <w:rPr>
          <w:rFonts w:asciiTheme="minorHAnsi" w:hAnsiTheme="minorHAnsi" w:cstheme="minorHAnsi"/>
        </w:rPr>
        <w:t>Der er ligeledes stor variation</w:t>
      </w:r>
      <w:r w:rsidRPr="00F00887">
        <w:rPr>
          <w:rFonts w:asciiTheme="minorHAnsi" w:hAnsiTheme="minorHAnsi" w:cstheme="minorHAnsi"/>
        </w:rPr>
        <w:t xml:space="preserve"> i </w:t>
      </w:r>
      <w:r w:rsidR="00325606">
        <w:rPr>
          <w:rFonts w:asciiTheme="minorHAnsi" w:hAnsiTheme="minorHAnsi" w:cstheme="minorHAnsi"/>
        </w:rPr>
        <w:t>forhold til historiske traditioner fra land til land.</w:t>
      </w:r>
      <w:r w:rsidR="00B003E4">
        <w:rPr>
          <w:rFonts w:asciiTheme="minorHAnsi" w:hAnsiTheme="minorHAnsi" w:cstheme="minorHAnsi"/>
        </w:rPr>
        <w:t xml:space="preserve"> Når dette er sagt, er der også en række forhold, som inden for EU er harmoniseret. </w:t>
      </w:r>
      <w:r w:rsidR="00D869D2">
        <w:rPr>
          <w:rFonts w:asciiTheme="minorHAnsi" w:hAnsiTheme="minorHAnsi" w:cstheme="minorHAnsi"/>
        </w:rPr>
        <w:t xml:space="preserve"> </w:t>
      </w:r>
      <w:r w:rsidR="00D869D2" w:rsidRPr="00D869D2">
        <w:rPr>
          <w:rFonts w:asciiTheme="minorHAnsi" w:hAnsiTheme="minorHAnsi" w:cstheme="minorHAnsi"/>
        </w:rPr>
        <w:t>For flere detaljer om det fulde europæiske uddannelsessy</w:t>
      </w:r>
      <w:r w:rsidR="00D62E4D">
        <w:rPr>
          <w:rFonts w:asciiTheme="minorHAnsi" w:hAnsiTheme="minorHAnsi" w:cstheme="minorHAnsi"/>
        </w:rPr>
        <w:t>stem, kan man med fordel læse i den Vejledning</w:t>
      </w:r>
      <w:r w:rsidR="00D869D2">
        <w:rPr>
          <w:rFonts w:asciiTheme="minorHAnsi" w:hAnsiTheme="minorHAnsi" w:cstheme="minorHAnsi"/>
        </w:rPr>
        <w:t>, som hedder</w:t>
      </w:r>
      <w:r w:rsidR="00D869D2" w:rsidRPr="00D869D2">
        <w:rPr>
          <w:rFonts w:asciiTheme="minorHAnsi" w:hAnsiTheme="minorHAnsi" w:cstheme="minorHAnsi"/>
        </w:rPr>
        <w:t xml:space="preserve"> </w:t>
      </w:r>
      <w:hyperlink r:id="rId18" w:history="1">
        <w:r w:rsidR="00D869D2" w:rsidRPr="004A2C08">
          <w:rPr>
            <w:rStyle w:val="Hyperlink"/>
            <w:rFonts w:asciiTheme="minorHAnsi" w:hAnsiTheme="minorHAnsi" w:cstheme="minorHAnsi"/>
            <w:b/>
          </w:rPr>
          <w:t>Velkommen til Europa.</w:t>
        </w:r>
      </w:hyperlink>
    </w:p>
    <w:p w14:paraId="6B8637DA" w14:textId="75061242" w:rsidR="00F00887" w:rsidRPr="00F00887" w:rsidRDefault="00F00887" w:rsidP="00F00887">
      <w:pPr>
        <w:spacing w:after="160" w:line="259" w:lineRule="auto"/>
        <w:jc w:val="left"/>
        <w:rPr>
          <w:b/>
        </w:rPr>
      </w:pPr>
      <w:r w:rsidRPr="00F00887">
        <w:rPr>
          <w:rFonts w:asciiTheme="minorHAnsi" w:hAnsiTheme="minorHAnsi" w:cstheme="minorHAnsi"/>
        </w:rPr>
        <w:t xml:space="preserve">I de senere år har der været to store ændringer, der påvirker </w:t>
      </w:r>
      <w:r w:rsidR="00B7393A">
        <w:rPr>
          <w:rFonts w:asciiTheme="minorHAnsi" w:hAnsiTheme="minorHAnsi" w:cstheme="minorHAnsi"/>
        </w:rPr>
        <w:t xml:space="preserve">det </w:t>
      </w:r>
      <w:r w:rsidRPr="00F00887">
        <w:rPr>
          <w:rFonts w:asciiTheme="minorHAnsi" w:hAnsiTheme="minorHAnsi" w:cstheme="minorHAnsi"/>
        </w:rPr>
        <w:t>videregå</w:t>
      </w:r>
      <w:r w:rsidR="00B003E4">
        <w:rPr>
          <w:rFonts w:asciiTheme="minorHAnsi" w:hAnsiTheme="minorHAnsi" w:cstheme="minorHAnsi"/>
        </w:rPr>
        <w:t xml:space="preserve">ende uddannelsessystem i Europa; </w:t>
      </w:r>
      <w:r w:rsidR="00B003E4" w:rsidRPr="00B003E4">
        <w:rPr>
          <w:rFonts w:asciiTheme="minorHAnsi" w:hAnsiTheme="minorHAnsi" w:cstheme="minorHAnsi"/>
          <w:i/>
        </w:rPr>
        <w:t>Bologna-processen</w:t>
      </w:r>
      <w:r w:rsidR="00B003E4">
        <w:rPr>
          <w:rFonts w:asciiTheme="minorHAnsi" w:hAnsiTheme="minorHAnsi" w:cstheme="minorHAnsi"/>
        </w:rPr>
        <w:t xml:space="preserve"> og </w:t>
      </w:r>
      <w:r w:rsidR="00B003E4" w:rsidRPr="00B003E4">
        <w:rPr>
          <w:rFonts w:asciiTheme="minorHAnsi" w:hAnsiTheme="minorHAnsi" w:cstheme="minorHAnsi"/>
          <w:i/>
        </w:rPr>
        <w:t>Lifelong Learning</w:t>
      </w:r>
      <w:r w:rsidR="00B003E4">
        <w:rPr>
          <w:rFonts w:asciiTheme="minorHAnsi" w:hAnsiTheme="minorHAnsi" w:cstheme="minorHAnsi"/>
        </w:rPr>
        <w:t xml:space="preserve">. </w:t>
      </w:r>
    </w:p>
    <w:p w14:paraId="743F3F51" w14:textId="555997D3" w:rsidR="00325606" w:rsidRDefault="00325606" w:rsidP="00325606">
      <w:pPr>
        <w:spacing w:after="160" w:line="259" w:lineRule="auto"/>
        <w:jc w:val="left"/>
      </w:pPr>
      <w:r w:rsidRPr="00325606">
        <w:rPr>
          <w:rStyle w:val="UntertitelZchn"/>
        </w:rPr>
        <w:t>Bologna-processen</w:t>
      </w:r>
      <w:r w:rsidRPr="00325606">
        <w:br/>
        <w:t xml:space="preserve">Den såkaldte Bologna-proces blev indført for at harmonisere videregående uddannelse i Europa. Processen blev opkaldt efter universitetet i Bologna i Italien, hvor Bologna-erklæringen blev underskrevet af uddannelsesministre fra 29 europæiske lande </w:t>
      </w:r>
      <w:r>
        <w:t>i 1999.</w:t>
      </w:r>
      <w:r>
        <w:br/>
        <w:t>Bologna-processen implementere</w:t>
      </w:r>
      <w:r w:rsidR="00B7393A">
        <w:t>r</w:t>
      </w:r>
      <w:r>
        <w:t xml:space="preserve"> </w:t>
      </w:r>
      <w:r w:rsidRPr="00325606">
        <w:t xml:space="preserve">et </w:t>
      </w:r>
      <w:r w:rsidR="00B003E4">
        <w:t xml:space="preserve">fælles europæisk </w:t>
      </w:r>
      <w:r w:rsidRPr="00325606">
        <w:t>tre</w:t>
      </w:r>
      <w:r w:rsidR="00B003E4">
        <w:t xml:space="preserve">delt </w:t>
      </w:r>
      <w:r w:rsidRPr="00325606">
        <w:t>ni</w:t>
      </w:r>
      <w:r w:rsidR="00B003E4">
        <w:t>veau</w:t>
      </w:r>
      <w:r w:rsidRPr="00325606">
        <w:t>system af videregående uddanne</w:t>
      </w:r>
      <w:r w:rsidR="00B003E4">
        <w:t>lser</w:t>
      </w:r>
      <w:r w:rsidRPr="00325606">
        <w:t>:</w:t>
      </w:r>
    </w:p>
    <w:p w14:paraId="0A6277E3" w14:textId="77777777" w:rsidR="00325606" w:rsidRDefault="00325606" w:rsidP="00325606">
      <w:pPr>
        <w:pStyle w:val="Aufzhlungszeichen"/>
        <w:jc w:val="left"/>
      </w:pPr>
      <w:r w:rsidRPr="00325606">
        <w:t>Det første (laveste) niveau er en bachelorgrad, der typisk varer tre til fire å</w:t>
      </w:r>
      <w:r>
        <w:t>r.</w:t>
      </w:r>
    </w:p>
    <w:p w14:paraId="0027DE92" w14:textId="5000F1D4" w:rsidR="00325606" w:rsidRDefault="00325606" w:rsidP="00325606">
      <w:pPr>
        <w:pStyle w:val="Aufzhlungszeichen"/>
        <w:jc w:val="left"/>
      </w:pPr>
      <w:r w:rsidRPr="00325606">
        <w:t>Det andet niveau er en kandidatgrad</w:t>
      </w:r>
      <w:r>
        <w:t>/master</w:t>
      </w:r>
      <w:r w:rsidRPr="00325606">
        <w:t>,</w:t>
      </w:r>
      <w:r>
        <w:t xml:space="preserve"> der typisk varer et til to år.</w:t>
      </w:r>
    </w:p>
    <w:p w14:paraId="7DE8EACC" w14:textId="4CB7E52D" w:rsidR="00325606" w:rsidRDefault="00B7393A" w:rsidP="00325606">
      <w:pPr>
        <w:pStyle w:val="Aufzhlungszeichen"/>
        <w:jc w:val="left"/>
      </w:pPr>
      <w:r>
        <w:t>Det højeste</w:t>
      </w:r>
      <w:r w:rsidR="00325606" w:rsidRPr="00325606">
        <w:t xml:space="preserve"> niveau er en ph.d.</w:t>
      </w:r>
      <w:r>
        <w:t xml:space="preserve">-uddannelse, som normalt er </w:t>
      </w:r>
      <w:r w:rsidR="00325606" w:rsidRPr="00325606">
        <w:t>specialiseret og kan vare mellem to og fem år.</w:t>
      </w:r>
    </w:p>
    <w:p w14:paraId="2FC140BD" w14:textId="3459AABE" w:rsidR="00F00887" w:rsidRDefault="00325606" w:rsidP="00325606">
      <w:pPr>
        <w:pStyle w:val="Aufzhlungszeichen"/>
        <w:numPr>
          <w:ilvl w:val="0"/>
          <w:numId w:val="0"/>
        </w:numPr>
        <w:jc w:val="left"/>
      </w:pPr>
      <w:r w:rsidRPr="00325606">
        <w:t>Titlen på graden</w:t>
      </w:r>
      <w:r w:rsidR="003B006B">
        <w:t xml:space="preserve"> efter første niveau er en Bachelor (BA)</w:t>
      </w:r>
      <w:r w:rsidRPr="00325606">
        <w:t xml:space="preserve"> f.eks. Bachelor of Arts</w:t>
      </w:r>
      <w:r w:rsidR="003B006B">
        <w:t xml:space="preserve">. Titlen på graden efter andet niveau er </w:t>
      </w:r>
      <w:r w:rsidRPr="00325606">
        <w:t>en kandid</w:t>
      </w:r>
      <w:r>
        <w:t>atuddannelse</w:t>
      </w:r>
      <w:r w:rsidR="003B006B">
        <w:t xml:space="preserve"> (Cand.), feks.</w:t>
      </w:r>
      <w:r>
        <w:t xml:space="preserve"> Cand.mag eller Cand.scient pol. </w:t>
      </w:r>
      <w:r w:rsidR="003B006B">
        <w:t>T</w:t>
      </w:r>
      <w:r w:rsidR="00B7393A">
        <w:t>itlen efter det tredje og højeste</w:t>
      </w:r>
      <w:r w:rsidR="003B006B">
        <w:t xml:space="preserve"> niveau </w:t>
      </w:r>
      <w:r w:rsidR="003B006B" w:rsidRPr="003B006B">
        <w:t>er</w:t>
      </w:r>
      <w:r w:rsidR="003B006B">
        <w:t xml:space="preserve"> </w:t>
      </w:r>
      <w:r w:rsidR="003B006B">
        <w:rPr>
          <w:iCs/>
        </w:rPr>
        <w:t>P</w:t>
      </w:r>
      <w:r w:rsidR="003B006B" w:rsidRPr="003B006B">
        <w:rPr>
          <w:iCs/>
        </w:rPr>
        <w:t>hilosophiae doctor</w:t>
      </w:r>
      <w:r w:rsidR="003B006B">
        <w:rPr>
          <w:iCs/>
        </w:rPr>
        <w:t xml:space="preserve"> (Ph.d.)</w:t>
      </w:r>
      <w:r w:rsidR="003B006B" w:rsidRPr="003B006B">
        <w:t>,</w:t>
      </w:r>
      <w:r w:rsidR="003B006B">
        <w:t xml:space="preserve"> og en </w:t>
      </w:r>
      <w:r w:rsidRPr="00325606">
        <w:t>person med doktorgrad kaldes normal</w:t>
      </w:r>
      <w:r>
        <w:t>t "Dr"</w:t>
      </w:r>
      <w:r w:rsidR="00272B21">
        <w:t xml:space="preserve"> eller blot P</w:t>
      </w:r>
      <w:r>
        <w:t>h.d.</w:t>
      </w:r>
    </w:p>
    <w:p w14:paraId="51859966" w14:textId="481D19DF" w:rsidR="00363EC4" w:rsidRDefault="00363EC4" w:rsidP="00325606">
      <w:pPr>
        <w:pStyle w:val="Aufzhlungszeichen"/>
        <w:numPr>
          <w:ilvl w:val="0"/>
          <w:numId w:val="0"/>
        </w:numPr>
        <w:jc w:val="left"/>
      </w:pPr>
    </w:p>
    <w:p w14:paraId="1F766372" w14:textId="09D53F16" w:rsidR="00363EC4" w:rsidRPr="00325606" w:rsidRDefault="00363EC4" w:rsidP="00325606">
      <w:pPr>
        <w:pStyle w:val="Aufzhlungszeichen"/>
        <w:numPr>
          <w:ilvl w:val="0"/>
          <w:numId w:val="0"/>
        </w:numPr>
        <w:jc w:val="left"/>
      </w:pPr>
      <w:r w:rsidRPr="00367434">
        <w:rPr>
          <w:rStyle w:val="Fett"/>
        </w:rPr>
        <w:lastRenderedPageBreak/>
        <w:t>Systemet er bygget op omkring to nøglebegreber:</w:t>
      </w:r>
      <w:r w:rsidRPr="00363EC4">
        <w:br/>
      </w:r>
      <w:r w:rsidR="00B7393A">
        <w:rPr>
          <w:b/>
        </w:rPr>
        <w:t>1. C</w:t>
      </w:r>
      <w:r w:rsidRPr="00367434">
        <w:rPr>
          <w:b/>
        </w:rPr>
        <w:t>redit</w:t>
      </w:r>
      <w:r w:rsidR="00B7393A">
        <w:t>. C</w:t>
      </w:r>
      <w:r w:rsidR="00367434">
        <w:t>redit</w:t>
      </w:r>
      <w:r w:rsidRPr="00363EC4">
        <w:t xml:space="preserve"> er et mål for arbejdsbyrden for de studerende, </w:t>
      </w:r>
      <w:r w:rsidR="00B7393A">
        <w:t>hvad enten denne</w:t>
      </w:r>
      <w:r w:rsidR="00367434">
        <w:t xml:space="preserve"> er udført i uddannelsens teoretiske eller praktiske dele</w:t>
      </w:r>
      <w:r w:rsidR="00FE4A93">
        <w:t>. I den europæiske c</w:t>
      </w:r>
      <w:r w:rsidRPr="00363EC4">
        <w:t>reditoverførselso</w:t>
      </w:r>
      <w:r w:rsidR="00FE4A93">
        <w:t>rdning (ECTS) repræsenterer en c</w:t>
      </w:r>
      <w:r w:rsidRPr="00363EC4">
        <w:t>redit ca. 25 timers arbe</w:t>
      </w:r>
      <w:r w:rsidR="00367434">
        <w:t>jde. Et akademisk år (fuldtidsstudium) er normalt på 60 ECTS, og udgør</w:t>
      </w:r>
      <w:r w:rsidRPr="00363EC4">
        <w:t xml:space="preserve"> 1500-1800 timer.</w:t>
      </w:r>
      <w:r w:rsidRPr="00363EC4">
        <w:br/>
      </w:r>
      <w:r w:rsidR="00367434">
        <w:rPr>
          <w:b/>
        </w:rPr>
        <w:t>2. Læringsmål</w:t>
      </w:r>
      <w:r w:rsidRPr="00363EC4">
        <w:t xml:space="preserve">. </w:t>
      </w:r>
      <w:r w:rsidR="00FE4A93">
        <w:t xml:space="preserve">Alle uddannelser </w:t>
      </w:r>
      <w:r w:rsidRPr="00363EC4">
        <w:t>omfatter e</w:t>
      </w:r>
      <w:r w:rsidR="00FE4A93">
        <w:t xml:space="preserve">n redegørelse for </w:t>
      </w:r>
      <w:r w:rsidR="00367434">
        <w:t>læringsmål: H</w:t>
      </w:r>
      <w:r w:rsidRPr="00363EC4">
        <w:t xml:space="preserve">vad den studerende </w:t>
      </w:r>
      <w:r w:rsidR="00367434">
        <w:t xml:space="preserve">har erhvervet sig af viden og færdigheder ved endt uddannelse. </w:t>
      </w:r>
      <w:r w:rsidRPr="00363EC4">
        <w:t xml:space="preserve">Dette </w:t>
      </w:r>
      <w:r w:rsidR="00367434">
        <w:t xml:space="preserve"> fokus gør det mere enkelt</w:t>
      </w:r>
      <w:r w:rsidRPr="00363EC4">
        <w:t xml:space="preserve"> at </w:t>
      </w:r>
      <w:r w:rsidR="00367434">
        <w:t>på</w:t>
      </w:r>
      <w:r w:rsidRPr="00363EC4">
        <w:t xml:space="preserve">vise, at selvom </w:t>
      </w:r>
      <w:r w:rsidR="00367434">
        <w:t>tilsvarend</w:t>
      </w:r>
      <w:r w:rsidR="00FE4A93">
        <w:t>e uddannelser</w:t>
      </w:r>
      <w:r w:rsidR="00367434">
        <w:t xml:space="preserve"> ikke har fuldstændig ens indhold, kan den </w:t>
      </w:r>
      <w:r w:rsidRPr="00363EC4">
        <w:t>læring</w:t>
      </w:r>
      <w:r w:rsidR="00C120D6">
        <w:t>, der har fundet sted, ækvivalere i niveau og kompleksitet.</w:t>
      </w:r>
      <w:r w:rsidR="00C120D6">
        <w:br/>
        <w:t>Disse to nøgleelementer tilbyder en fælles europæisk rammesætning</w:t>
      </w:r>
      <w:r w:rsidRPr="00363EC4">
        <w:t xml:space="preserve"> til klassificering og markering af </w:t>
      </w:r>
      <w:r w:rsidR="00C120D6">
        <w:t xml:space="preserve">studerendes </w:t>
      </w:r>
      <w:r w:rsidRPr="00363EC4">
        <w:t>arbejde i forskellige fag</w:t>
      </w:r>
      <w:r>
        <w:t>.</w:t>
      </w:r>
    </w:p>
    <w:p w14:paraId="32BD76D1" w14:textId="77777777" w:rsidR="00A755EA" w:rsidRDefault="00630099" w:rsidP="00630099">
      <w:pPr>
        <w:spacing w:after="160" w:line="259" w:lineRule="auto"/>
        <w:jc w:val="left"/>
      </w:pPr>
      <w:r w:rsidRPr="00630099">
        <w:t xml:space="preserve">Fordelene ved dette system er, </w:t>
      </w:r>
    </w:p>
    <w:p w14:paraId="4F06D9E5" w14:textId="39AFF178" w:rsidR="00A755EA" w:rsidRDefault="00FE4A93" w:rsidP="00A755EA">
      <w:pPr>
        <w:pStyle w:val="Aufzhlungszeichen"/>
        <w:jc w:val="left"/>
      </w:pPr>
      <w:r>
        <w:t>at det</w:t>
      </w:r>
      <w:r w:rsidR="00630099" w:rsidRPr="00630099">
        <w:t xml:space="preserve"> </w:t>
      </w:r>
      <w:r>
        <w:t xml:space="preserve">er </w:t>
      </w:r>
      <w:r w:rsidR="00630099" w:rsidRPr="00630099">
        <w:t xml:space="preserve">lettere at anvende kvalifikationer fra et europæisk land til </w:t>
      </w:r>
      <w:r w:rsidR="00630099">
        <w:t xml:space="preserve">andet, hvis man ønsker at </w:t>
      </w:r>
      <w:r w:rsidR="00630099" w:rsidRPr="00630099">
        <w:t>ansøge</w:t>
      </w:r>
      <w:r>
        <w:t xml:space="preserve"> om</w:t>
      </w:r>
      <w:r w:rsidR="00630099">
        <w:t xml:space="preserve"> </w:t>
      </w:r>
      <w:r w:rsidR="00630099" w:rsidRPr="00630099">
        <w:t>et job eller</w:t>
      </w:r>
      <w:r w:rsidR="00630099">
        <w:t xml:space="preserve"> en uddannelse</w:t>
      </w:r>
      <w:r w:rsidR="00630099" w:rsidRPr="00630099">
        <w:t xml:space="preserve">. </w:t>
      </w:r>
    </w:p>
    <w:p w14:paraId="25C0B538" w14:textId="1C767E42" w:rsidR="00A755EA" w:rsidRDefault="00A755EA" w:rsidP="00A755EA">
      <w:pPr>
        <w:pStyle w:val="Aufzhlungszeichen"/>
        <w:jc w:val="left"/>
      </w:pPr>
      <w:r w:rsidRPr="00A755EA">
        <w:t xml:space="preserve">At få en mere fleksibel </w:t>
      </w:r>
      <w:r w:rsidR="00FE4A93">
        <w:t>uddannelses</w:t>
      </w:r>
      <w:r w:rsidRPr="00A755EA">
        <w:t xml:space="preserve">ordning og </w:t>
      </w:r>
      <w:r>
        <w:t xml:space="preserve">for eksempel kombinere ECTS </w:t>
      </w:r>
      <w:r w:rsidRPr="00A755EA">
        <w:t xml:space="preserve">fra forskellige </w:t>
      </w:r>
      <w:r>
        <w:t>lande eller fra praktikophold.</w:t>
      </w:r>
    </w:p>
    <w:p w14:paraId="6486C0BD" w14:textId="7182A628" w:rsidR="00A755EA" w:rsidRDefault="00A755EA" w:rsidP="00A755EA">
      <w:pPr>
        <w:pStyle w:val="Aufzhlungszeichen"/>
        <w:jc w:val="left"/>
      </w:pPr>
      <w:r w:rsidRPr="00A755EA">
        <w:t>At gøre de</w:t>
      </w:r>
      <w:r>
        <w:t>t muligt at tilbyde kortere uddannelser med færre ECTS</w:t>
      </w:r>
    </w:p>
    <w:p w14:paraId="10301350" w14:textId="54F23526" w:rsidR="00A755EA" w:rsidRDefault="00A755EA" w:rsidP="00A755EA">
      <w:pPr>
        <w:pStyle w:val="Aufzhlungszeichen"/>
        <w:jc w:val="left"/>
      </w:pPr>
      <w:r w:rsidRPr="00A755EA">
        <w:t xml:space="preserve">at gøre det nemmere at validere forskellige former for læring (se </w:t>
      </w:r>
      <w:r w:rsidR="00FE4A93">
        <w:t>Vejledningen,</w:t>
      </w:r>
      <w:r w:rsidR="00C1274E">
        <w:t xml:space="preserve"> Velkommen til validering</w:t>
      </w:r>
      <w:r w:rsidRPr="00A755EA">
        <w:t>)</w:t>
      </w:r>
    </w:p>
    <w:p w14:paraId="343EFA78" w14:textId="3516EA6C" w:rsidR="00C1274E" w:rsidRDefault="00630099" w:rsidP="00630099">
      <w:pPr>
        <w:spacing w:after="160" w:line="259" w:lineRule="auto"/>
        <w:jc w:val="left"/>
      </w:pPr>
      <w:r w:rsidRPr="00630099">
        <w:t xml:space="preserve">Øget kompatibilitet mellem uddannelsessystemerne gør det </w:t>
      </w:r>
      <w:r>
        <w:t xml:space="preserve">ligeledes </w:t>
      </w:r>
      <w:r w:rsidRPr="00630099">
        <w:t>lettere for studerende og jobsøgende at flytte</w:t>
      </w:r>
      <w:r>
        <w:t xml:space="preserve"> rundt</w:t>
      </w:r>
      <w:r w:rsidRPr="00630099">
        <w:t xml:space="preserve"> inden for Europa</w:t>
      </w:r>
      <w:r>
        <w:t>s grænser</w:t>
      </w:r>
      <w:r w:rsidRPr="00630099">
        <w:t>. Samtidig bidrager Bologna-reformerne til at gøre europæiske universiteter og højere læreanstalter mere konkurrencedygtige og attraktive for resten af verden.</w:t>
      </w:r>
      <w:r w:rsidR="00C1274E">
        <w:t xml:space="preserve"> </w:t>
      </w:r>
      <w:r w:rsidR="00C1274E" w:rsidRPr="00C1274E">
        <w:t xml:space="preserve">Det er </w:t>
      </w:r>
      <w:r w:rsidR="00C1274E">
        <w:t>dog vigtigt at vide</w:t>
      </w:r>
      <w:r w:rsidR="00C1274E" w:rsidRPr="00C1274E">
        <w:t>, at Bolognaprocessen ikke er fuldt implementeret på alle universi</w:t>
      </w:r>
      <w:r w:rsidR="00C1274E">
        <w:t>teter</w:t>
      </w:r>
      <w:r w:rsidR="005A75CF">
        <w:t xml:space="preserve"> i Europa, og</w:t>
      </w:r>
      <w:r w:rsidR="00C1274E">
        <w:t xml:space="preserve"> derfor kan ikke </w:t>
      </w:r>
      <w:r w:rsidR="00FE4A93">
        <w:t>alle uddannelser</w:t>
      </w:r>
      <w:r w:rsidR="005A75CF">
        <w:t xml:space="preserve"> pr. automatik forstås v</w:t>
      </w:r>
      <w:r w:rsidR="00FE4A93">
        <w:t>urderes ud fra dette system. D</w:t>
      </w:r>
      <w:r w:rsidR="00C1274E" w:rsidRPr="00C1274E">
        <w:t>e fleste</w:t>
      </w:r>
      <w:r w:rsidR="005A75CF">
        <w:t xml:space="preserve"> videregående uddannelsesinstitutioner i EU kan </w:t>
      </w:r>
      <w:r w:rsidR="00FE4A93">
        <w:t xml:space="preserve">dog </w:t>
      </w:r>
      <w:r w:rsidR="005A75CF">
        <w:t>forbinde sig til systemet.</w:t>
      </w:r>
    </w:p>
    <w:p w14:paraId="39060C24" w14:textId="7180DAFD" w:rsidR="00EB3F14" w:rsidRPr="00E066FA" w:rsidRDefault="00630099" w:rsidP="004A2C08">
      <w:pPr>
        <w:spacing w:after="160" w:line="259" w:lineRule="auto"/>
        <w:jc w:val="left"/>
      </w:pPr>
      <w:r w:rsidRPr="00630099">
        <w:br/>
        <w:t>Sy</w:t>
      </w:r>
      <w:r>
        <w:t>stemet anerkender også et klassificerings</w:t>
      </w:r>
      <w:r w:rsidRPr="00630099">
        <w:t>system</w:t>
      </w:r>
      <w:r w:rsidR="007B6129">
        <w:t>;</w:t>
      </w:r>
      <w:r w:rsidR="00FE4A93">
        <w:t xml:space="preserve"> kaldet det europæiske c</w:t>
      </w:r>
      <w:r w:rsidRPr="00630099">
        <w:t xml:space="preserve">reditoverførsels- og akkumuleringssystem eller </w:t>
      </w:r>
      <w:r w:rsidRPr="00630099">
        <w:rPr>
          <w:b/>
        </w:rPr>
        <w:t>ECTS</w:t>
      </w:r>
      <w:r w:rsidRPr="00630099">
        <w:t xml:space="preserve">. Et akademisk år </w:t>
      </w:r>
      <w:r>
        <w:t xml:space="preserve">svarer til 60 ECTS-point, der </w:t>
      </w:r>
      <w:r w:rsidRPr="00630099">
        <w:t>normalt svarende til 1500-</w:t>
      </w:r>
      <w:r>
        <w:t xml:space="preserve">1800 timers total arbejdsbyrde. Dette system </w:t>
      </w:r>
      <w:r w:rsidRPr="00630099">
        <w:t>muliggør overførsel og progression i hele EU.</w:t>
      </w:r>
      <w:r>
        <w:t xml:space="preserve"> </w:t>
      </w:r>
      <w:r w:rsidRPr="00630099">
        <w:t xml:space="preserve">Mere information om Bologna-systemet findes </w:t>
      </w:r>
      <w:r>
        <w:rPr>
          <w:rFonts w:cstheme="minorBidi"/>
        </w:rPr>
        <w:t xml:space="preserve">her: </w:t>
      </w:r>
      <w:hyperlink r:id="rId19" w:history="1">
        <w:r w:rsidR="00AB17E4">
          <w:rPr>
            <w:rStyle w:val="Hyperlink"/>
            <w:rFonts w:cstheme="minorBidi"/>
          </w:rPr>
          <w:t>her</w:t>
        </w:r>
      </w:hyperlink>
      <w:r>
        <w:rPr>
          <w:rFonts w:cstheme="minorBidi"/>
        </w:rPr>
        <w:t xml:space="preserve"> </w:t>
      </w:r>
    </w:p>
    <w:p w14:paraId="1AEA2E8B" w14:textId="6DE5E6AE" w:rsidR="009F017A" w:rsidRPr="00B24BC0" w:rsidRDefault="0013309A" w:rsidP="00B24BC0">
      <w:pPr>
        <w:pStyle w:val="Untertitel"/>
      </w:pPr>
      <w:r w:rsidRPr="00B24BC0">
        <w:t>Livslang læri</w:t>
      </w:r>
      <w:r w:rsidR="00B24BC0">
        <w:t>ng/L</w:t>
      </w:r>
      <w:r w:rsidR="00B003E4">
        <w:t>ifelong L</w:t>
      </w:r>
      <w:r w:rsidRPr="00B24BC0">
        <w:t>earning</w:t>
      </w:r>
    </w:p>
    <w:p w14:paraId="2B8CFD6E" w14:textId="0BDAEDC2" w:rsidR="00162BC2" w:rsidRDefault="00B24BC0" w:rsidP="00B24BC0">
      <w:pPr>
        <w:spacing w:after="160" w:line="259" w:lineRule="auto"/>
        <w:jc w:val="left"/>
      </w:pPr>
      <w:r>
        <w:t>Det er efterhånden anerkendt</w:t>
      </w:r>
      <w:r w:rsidRPr="00B24BC0">
        <w:t xml:space="preserve"> at læring ikke kun vedrører unge i uddannelsesinstitutioner, me</w:t>
      </w:r>
      <w:r w:rsidR="00162BC2">
        <w:t xml:space="preserve">n </w:t>
      </w:r>
      <w:r>
        <w:t>er noget, der vedrøre</w:t>
      </w:r>
      <w:r w:rsidR="00FE4A93">
        <w:t>r</w:t>
      </w:r>
      <w:r>
        <w:t xml:space="preserve"> </w:t>
      </w:r>
      <w:r w:rsidRPr="00B24BC0">
        <w:t>alle</w:t>
      </w:r>
      <w:r w:rsidR="00FE4A93">
        <w:t xml:space="preserve"> mennesker</w:t>
      </w:r>
      <w:r w:rsidRPr="00B24BC0">
        <w:t>, på alle stadier i livet</w:t>
      </w:r>
      <w:r>
        <w:t xml:space="preserve">, og ikke kun i </w:t>
      </w:r>
      <w:r w:rsidRPr="00B24BC0">
        <w:t>de traditionelle</w:t>
      </w:r>
      <w:r w:rsidR="00E33D6A">
        <w:t xml:space="preserve"> uddannelsesinstitutioner. </w:t>
      </w:r>
    </w:p>
    <w:p w14:paraId="1DDBC9AD" w14:textId="61E438E9" w:rsidR="00B24BC0" w:rsidRPr="00B24BC0" w:rsidRDefault="00E33D6A" w:rsidP="00B24BC0">
      <w:pPr>
        <w:spacing w:after="160" w:line="259" w:lineRule="auto"/>
        <w:jc w:val="left"/>
      </w:pPr>
      <w:r>
        <w:t>I det</w:t>
      </w:r>
      <w:r w:rsidR="00B24BC0" w:rsidRPr="00B24BC0">
        <w:t xml:space="preserve"> europæiske videregående uddannelse</w:t>
      </w:r>
      <w:r>
        <w:t>ssystem er det</w:t>
      </w:r>
      <w:r w:rsidR="00B24BC0" w:rsidRPr="00B24BC0">
        <w:t xml:space="preserve"> ikke kun unge, der har beståe</w:t>
      </w:r>
      <w:r>
        <w:t xml:space="preserve">t adgangsgivende gymnasiale uddannelser, som </w:t>
      </w:r>
      <w:r w:rsidR="00162BC2">
        <w:t>kan studere</w:t>
      </w:r>
      <w:r>
        <w:t xml:space="preserve">.  I dag </w:t>
      </w:r>
      <w:r w:rsidR="00B24BC0" w:rsidRPr="00B24BC0">
        <w:t xml:space="preserve">er </w:t>
      </w:r>
      <w:r>
        <w:t xml:space="preserve">der </w:t>
      </w:r>
      <w:r w:rsidR="00B24BC0" w:rsidRPr="00B24BC0">
        <w:t>en tendens til</w:t>
      </w:r>
      <w:r w:rsidR="00FE4A93">
        <w:t xml:space="preserve">, at </w:t>
      </w:r>
      <w:r>
        <w:t xml:space="preserve">mere modne studerende </w:t>
      </w:r>
      <w:r w:rsidR="00FE4A93">
        <w:t xml:space="preserve">tiltrækkes til både </w:t>
      </w:r>
      <w:r>
        <w:t>deltidsuddannelser, efter- og videreuddannelser</w:t>
      </w:r>
      <w:r w:rsidR="00B24BC0" w:rsidRPr="00B24BC0">
        <w:t xml:space="preserve">, </w:t>
      </w:r>
      <w:r>
        <w:t xml:space="preserve">samt </w:t>
      </w:r>
      <w:r w:rsidR="00FE4A93">
        <w:t xml:space="preserve">til de </w:t>
      </w:r>
      <w:r>
        <w:t xml:space="preserve">traditionelle videregående uddannelsesinstitutioner som fx universiteterne og </w:t>
      </w:r>
      <w:r>
        <w:lastRenderedPageBreak/>
        <w:t>professionshøjskoler. Disse studerende opfylder ikke nødvendigvis</w:t>
      </w:r>
      <w:r w:rsidR="00B24BC0" w:rsidRPr="00B24BC0">
        <w:t xml:space="preserve"> de </w:t>
      </w:r>
      <w:r w:rsidR="00FE4A93">
        <w:t>formelle adgangs</w:t>
      </w:r>
      <w:r>
        <w:t>krav. Man kan læse mere om tankerne bag livslang læring i EU her</w:t>
      </w:r>
    </w:p>
    <w:p w14:paraId="4AB6AEAD" w14:textId="69AE5E31" w:rsidR="009F017A" w:rsidRPr="00E066FA" w:rsidRDefault="00B24BC0" w:rsidP="00B24BC0">
      <w:pPr>
        <w:spacing w:after="160" w:line="259" w:lineRule="auto"/>
        <w:jc w:val="left"/>
      </w:pPr>
      <w:r w:rsidRPr="00E066FA">
        <w:t xml:space="preserve">Mere </w:t>
      </w:r>
      <w:r w:rsidR="009F017A" w:rsidRPr="00E066FA">
        <w:t xml:space="preserve">information </w:t>
      </w:r>
      <w:r w:rsidRPr="00E066FA">
        <w:t>om</w:t>
      </w:r>
      <w:r w:rsidR="009F017A" w:rsidRPr="00E066FA">
        <w:t xml:space="preserve"> </w:t>
      </w:r>
      <w:r w:rsidR="009F017A" w:rsidRPr="00E066FA">
        <w:rPr>
          <w:b/>
        </w:rPr>
        <w:t>Lifelong Learning in the EU</w:t>
      </w:r>
      <w:r w:rsidR="009F017A" w:rsidRPr="00E066FA">
        <w:t xml:space="preserve"> </w:t>
      </w:r>
      <w:r w:rsidRPr="00E066FA">
        <w:t>kan findes</w:t>
      </w:r>
      <w:r w:rsidR="00E33D6A" w:rsidRPr="00E066FA">
        <w:t xml:space="preserve"> her:</w:t>
      </w:r>
      <w:r w:rsidRPr="00E066FA">
        <w:t xml:space="preserve"> </w:t>
      </w:r>
      <w:hyperlink r:id="rId20" w:history="1">
        <w:r w:rsidR="00AB17E4">
          <w:rPr>
            <w:rStyle w:val="Hyperlink"/>
          </w:rPr>
          <w:t>her</w:t>
        </w:r>
      </w:hyperlink>
      <w:r w:rsidR="00E33D6A" w:rsidRPr="00E066FA">
        <w:t xml:space="preserve"> </w:t>
      </w:r>
    </w:p>
    <w:p w14:paraId="1590E613" w14:textId="775E0AA7" w:rsidR="009F017A" w:rsidRDefault="003C4782" w:rsidP="004A2C08">
      <w:pPr>
        <w:spacing w:after="160" w:line="259" w:lineRule="auto"/>
        <w:jc w:val="left"/>
      </w:pPr>
      <w:r w:rsidRPr="003C4782">
        <w:t xml:space="preserve">Bemærk, at selvom der er sket meget i Videregående uddannelser i Europa </w:t>
      </w:r>
      <w:r w:rsidR="00FE4A93">
        <w:t xml:space="preserve">i </w:t>
      </w:r>
      <w:r w:rsidRPr="003C4782">
        <w:t>de seneste år som nævnt ovenfor,</w:t>
      </w:r>
      <w:r w:rsidR="00FE4A93">
        <w:t xml:space="preserve"> er også forskelle </w:t>
      </w:r>
      <w:r w:rsidRPr="003C4782">
        <w:t>landene</w:t>
      </w:r>
      <w:r w:rsidR="00FE4A93">
        <w:t xml:space="preserve"> imellem</w:t>
      </w:r>
      <w:r w:rsidRPr="003C4782">
        <w:t xml:space="preserve">, og der sker stadig ændringer. Hvert land </w:t>
      </w:r>
      <w:r>
        <w:t>implementere</w:t>
      </w:r>
      <w:r w:rsidR="00FE4A93">
        <w:t>r</w:t>
      </w:r>
      <w:r>
        <w:t xml:space="preserve"> </w:t>
      </w:r>
      <w:r w:rsidRPr="003C4782">
        <w:t>principper</w:t>
      </w:r>
      <w:r>
        <w:t xml:space="preserve">ne </w:t>
      </w:r>
      <w:r w:rsidR="00FE4A93">
        <w:t xml:space="preserve">lidt forskelligt, så derfor skal </w:t>
      </w:r>
      <w:r w:rsidRPr="003C4782">
        <w:t>de national</w:t>
      </w:r>
      <w:r>
        <w:t>e bestemmelser undersøges nærmere, hvis der er behov for at sidestille uddannelsesindhold og niveau.</w:t>
      </w:r>
    </w:p>
    <w:p w14:paraId="6DCBAB44" w14:textId="77777777" w:rsidR="004A2C08" w:rsidRPr="003C4782" w:rsidRDefault="004A2C08" w:rsidP="004A2C08">
      <w:pPr>
        <w:spacing w:after="160" w:line="259" w:lineRule="auto"/>
        <w:jc w:val="left"/>
      </w:pPr>
    </w:p>
    <w:p w14:paraId="72D72B29" w14:textId="42ED5C93" w:rsidR="009F017A" w:rsidRPr="003C4782" w:rsidRDefault="00FE4A93" w:rsidP="00FE4A93">
      <w:pPr>
        <w:pStyle w:val="berschrift1"/>
        <w:jc w:val="left"/>
        <w:rPr>
          <w:b/>
          <w:i/>
          <w:color w:val="5C1E3F"/>
          <w:sz w:val="28"/>
          <w:szCs w:val="28"/>
        </w:rPr>
      </w:pPr>
      <w:r>
        <w:rPr>
          <w:b/>
          <w:i/>
          <w:color w:val="5C1E3F"/>
          <w:sz w:val="28"/>
          <w:szCs w:val="28"/>
        </w:rPr>
        <w:t>Spørgsmål</w:t>
      </w:r>
      <w:r w:rsidR="009F017A" w:rsidRPr="003C4782">
        <w:rPr>
          <w:b/>
          <w:i/>
          <w:color w:val="5C1E3F"/>
          <w:sz w:val="28"/>
          <w:szCs w:val="28"/>
        </w:rPr>
        <w:t>:</w:t>
      </w:r>
      <w:r w:rsidR="009F017A" w:rsidRPr="003C4782">
        <w:rPr>
          <w:b/>
          <w:i/>
          <w:color w:val="5C1E3F"/>
          <w:sz w:val="28"/>
          <w:szCs w:val="28"/>
        </w:rPr>
        <w:tab/>
      </w:r>
      <w:r w:rsidR="003C4782" w:rsidRPr="003C4782">
        <w:rPr>
          <w:b/>
          <w:i/>
          <w:color w:val="5C1E3F"/>
          <w:sz w:val="28"/>
          <w:szCs w:val="28"/>
        </w:rPr>
        <w:t>Hvad er de forskellige typer videregående uddannelsesinstitutioner i Europa? Er de alle officielt anerkendt?</w:t>
      </w:r>
    </w:p>
    <w:p w14:paraId="2AD1A7F1" w14:textId="705C484F" w:rsidR="003C4782" w:rsidRPr="003C4782" w:rsidRDefault="00FE4A93" w:rsidP="003C4782">
      <w:pPr>
        <w:spacing w:after="160" w:line="259" w:lineRule="auto"/>
      </w:pPr>
      <w:r>
        <w:rPr>
          <w:b/>
          <w:sz w:val="28"/>
          <w:szCs w:val="28"/>
        </w:rPr>
        <w:t>Svar</w:t>
      </w:r>
      <w:r w:rsidR="009F017A" w:rsidRPr="003C4782">
        <w:t xml:space="preserve">: </w:t>
      </w:r>
      <w:r w:rsidR="003C4782" w:rsidRPr="003C4782">
        <w:t xml:space="preserve">Der er fire hovedtyper af </w:t>
      </w:r>
      <w:r>
        <w:t xml:space="preserve">videregående </w:t>
      </w:r>
      <w:r w:rsidR="003C4782" w:rsidRPr="003C4782">
        <w:t>uddannelsesinstitutioner i Europa:</w:t>
      </w:r>
    </w:p>
    <w:p w14:paraId="48248B50" w14:textId="17F9B7AA" w:rsidR="003C4782" w:rsidRPr="003C4782" w:rsidRDefault="003C4782" w:rsidP="003C4782">
      <w:pPr>
        <w:spacing w:after="160" w:line="259" w:lineRule="auto"/>
      </w:pPr>
      <w:r w:rsidRPr="003C4782">
        <w:t xml:space="preserve">1) Universiteter (statslige og private) - nogle tilbyder en række forskellige </w:t>
      </w:r>
      <w:r>
        <w:t>uddannelser</w:t>
      </w:r>
      <w:r w:rsidRPr="003C4782">
        <w:t>, nogle kan være specialiserede (fx inden for medicin, lov, forretning osv.)</w:t>
      </w:r>
    </w:p>
    <w:p w14:paraId="3D014FD5" w14:textId="09D0BAFA" w:rsidR="003C4782" w:rsidRPr="003C4782" w:rsidRDefault="003C4782" w:rsidP="003C4782">
      <w:pPr>
        <w:spacing w:after="160" w:line="259" w:lineRule="auto"/>
      </w:pPr>
      <w:r w:rsidRPr="003C4782">
        <w:t>2) Universiteter for Anvendt Videnskab (statslige og private; disse institutioner ha</w:t>
      </w:r>
      <w:r>
        <w:t xml:space="preserve">r normalt mere praktiske uddannelser </w:t>
      </w:r>
      <w:r w:rsidRPr="003C4782">
        <w:t>end de mere traditionelle universiteter)</w:t>
      </w:r>
    </w:p>
    <w:p w14:paraId="76607B10" w14:textId="77777777" w:rsidR="003C4782" w:rsidRPr="00E066FA" w:rsidRDefault="003C4782" w:rsidP="003C4782">
      <w:pPr>
        <w:spacing w:after="160" w:line="259" w:lineRule="auto"/>
      </w:pPr>
      <w:r w:rsidRPr="00E066FA">
        <w:t>3) Læreruddannelse Colleges</w:t>
      </w:r>
    </w:p>
    <w:p w14:paraId="14DFC842" w14:textId="011D5EB8" w:rsidR="009F017A" w:rsidRDefault="003C4782" w:rsidP="003C4782">
      <w:pPr>
        <w:spacing w:after="160" w:line="259" w:lineRule="auto"/>
      </w:pPr>
      <w:r w:rsidRPr="003C4782">
        <w:t>4) Akademier og gymnasier med speciale inden for særlige områder.</w:t>
      </w:r>
    </w:p>
    <w:p w14:paraId="5EC76AF8" w14:textId="0C68670A" w:rsidR="003C4782" w:rsidRPr="003C4782" w:rsidRDefault="003C4782" w:rsidP="003C4782">
      <w:pPr>
        <w:spacing w:after="160" w:line="259" w:lineRule="auto"/>
        <w:rPr>
          <w:color w:val="FF0000"/>
        </w:rPr>
      </w:pPr>
      <w:r w:rsidRPr="00303B7D">
        <w:t xml:space="preserve">Det danske uddannelsessystem ligner meget det europæiske uddannelsessystem, dog med lidt variation. Denne publikation giver en udførlig beskrivelse af det danske uddannelsessystem. </w:t>
      </w:r>
      <w:r w:rsidR="00B30C85">
        <w:fldChar w:fldCharType="begin"/>
      </w:r>
      <w:r w:rsidR="00B30C85">
        <w:instrText xml:space="preserve"> HYPERLINK "https://ufm.dk/en/publications/2016/files/the_danish_educatio</w:instrText>
      </w:r>
      <w:r w:rsidR="00B30C85">
        <w:instrText xml:space="preserve">n_system_pdfa.pdf" </w:instrText>
      </w:r>
      <w:r w:rsidR="00B30C85">
        <w:fldChar w:fldCharType="separate"/>
      </w:r>
      <w:r w:rsidR="00AB17E4">
        <w:rPr>
          <w:rStyle w:val="Hyperlink"/>
        </w:rPr>
        <w:t>her</w:t>
      </w:r>
      <w:r w:rsidR="00B30C85">
        <w:rPr>
          <w:rStyle w:val="Hyperlink"/>
        </w:rPr>
        <w:fldChar w:fldCharType="end"/>
      </w:r>
      <w:r w:rsidR="00303B7D">
        <w:rPr>
          <w:color w:val="FF0000"/>
        </w:rPr>
        <w:t xml:space="preserve"> </w:t>
      </w:r>
    </w:p>
    <w:p w14:paraId="63AC34A0" w14:textId="63BF1864" w:rsidR="003C4782" w:rsidRDefault="00303B7D" w:rsidP="003C4782">
      <w:pPr>
        <w:spacing w:after="160" w:line="259" w:lineRule="auto"/>
      </w:pPr>
      <w:r w:rsidRPr="00303B7D">
        <w:t xml:space="preserve">For at finde ud af om </w:t>
      </w:r>
      <w:r>
        <w:t>en konkret uddannelsesinstitution</w:t>
      </w:r>
      <w:r w:rsidRPr="00303B7D">
        <w:t xml:space="preserve"> er officielt anerkendt, er </w:t>
      </w:r>
      <w:r>
        <w:t>Uddannelses &amp; Forskningsministeriet</w:t>
      </w:r>
      <w:r w:rsidRPr="00303B7D">
        <w:t xml:space="preserve"> </w:t>
      </w:r>
      <w:hyperlink r:id="rId21" w:history="1">
        <w:r w:rsidRPr="006E634A">
          <w:rPr>
            <w:rStyle w:val="Hyperlink"/>
          </w:rPr>
          <w:t>www.ufm.dk</w:t>
        </w:r>
      </w:hyperlink>
      <w:r>
        <w:t xml:space="preserve"> </w:t>
      </w:r>
      <w:r w:rsidRPr="00303B7D">
        <w:t xml:space="preserve">et godt udgangspunkt. </w:t>
      </w:r>
      <w:r w:rsidR="00B30C85">
        <w:fldChar w:fldCharType="begin"/>
      </w:r>
      <w:r w:rsidR="00B30C85">
        <w:instrText xml:space="preserve"> HYPERLINK "http://enic-naric.net/" </w:instrText>
      </w:r>
      <w:r w:rsidR="00B30C85">
        <w:fldChar w:fldCharType="separate"/>
      </w:r>
      <w:r w:rsidRPr="00303B7D">
        <w:rPr>
          <w:rStyle w:val="Hyperlink"/>
          <w:rFonts w:cstheme="minorBidi"/>
        </w:rPr>
        <w:t>Enic-Naric</w:t>
      </w:r>
      <w:r w:rsidR="00B30C85">
        <w:rPr>
          <w:rStyle w:val="Hyperlink"/>
          <w:rFonts w:cstheme="minorBidi"/>
        </w:rPr>
        <w:fldChar w:fldCharType="end"/>
      </w:r>
      <w:r w:rsidRPr="00303B7D">
        <w:t xml:space="preserve">, et fælles initiativ fra Europa-Kommissionen, Europarådet og UNESCO, der giver information om anerkendelse af akademiske og faglige kvalifikationer, </w:t>
      </w:r>
      <w:r w:rsidR="00FE4A93">
        <w:t xml:space="preserve">og som </w:t>
      </w:r>
      <w:r w:rsidRPr="00303B7D">
        <w:t>indeholder yderligere oplysninger o</w:t>
      </w:r>
      <w:r>
        <w:t xml:space="preserve">g en liste over lande – klik </w:t>
      </w:r>
      <w:r w:rsidR="00B30C85">
        <w:fldChar w:fldCharType="begin"/>
      </w:r>
      <w:r w:rsidR="00B30C85">
        <w:instrText xml:space="preserve"> HYPERLINK "http://www.enic-n</w:instrText>
      </w:r>
      <w:r w:rsidR="00B30C85">
        <w:instrText xml:space="preserve">aric.net/recognised-heis.aspx" </w:instrText>
      </w:r>
      <w:r w:rsidR="00B30C85">
        <w:fldChar w:fldCharType="separate"/>
      </w:r>
      <w:r w:rsidR="00280EF3">
        <w:rPr>
          <w:rStyle w:val="Hyperlink"/>
          <w:rFonts w:cstheme="minorBidi"/>
        </w:rPr>
        <w:t>her</w:t>
      </w:r>
      <w:r w:rsidR="00B30C85">
        <w:rPr>
          <w:rStyle w:val="Hyperlink"/>
          <w:rFonts w:cstheme="minorBidi"/>
        </w:rPr>
        <w:fldChar w:fldCharType="end"/>
      </w:r>
      <w:r w:rsidRPr="00303B7D">
        <w:t>.</w:t>
      </w:r>
    </w:p>
    <w:p w14:paraId="1EBD1AF4" w14:textId="411D308C" w:rsidR="009F017A" w:rsidRPr="00303B7D" w:rsidRDefault="00303B7D" w:rsidP="00303B7D">
      <w:pPr>
        <w:spacing w:after="160" w:line="259" w:lineRule="auto"/>
      </w:pPr>
      <w:r w:rsidRPr="00303B7D">
        <w:t>Euro</w:t>
      </w:r>
      <w:r>
        <w:t xml:space="preserve">pean Tertiary Education </w:t>
      </w:r>
      <w:r w:rsidRPr="00303B7D">
        <w:t>Register (ETER) er en database over videregående uddannelsesinstitutioner i Europa og kan findes</w:t>
      </w:r>
      <w:r>
        <w:t xml:space="preserve">  </w:t>
      </w:r>
      <w:hyperlink r:id="rId22" w:history="1">
        <w:r w:rsidR="00280EF3">
          <w:rPr>
            <w:rStyle w:val="Hyperlink"/>
            <w:rFonts w:cstheme="minorBidi"/>
          </w:rPr>
          <w:t>her</w:t>
        </w:r>
      </w:hyperlink>
      <w:r w:rsidR="009F017A" w:rsidRPr="00303B7D">
        <w:t>.</w:t>
      </w:r>
    </w:p>
    <w:p w14:paraId="28B3AF3B" w14:textId="7071EF2C" w:rsidR="00643190" w:rsidRPr="00551912" w:rsidRDefault="00B30C85" w:rsidP="002A4D92">
      <w:pPr>
        <w:spacing w:after="160" w:line="259" w:lineRule="auto"/>
      </w:pPr>
      <w:hyperlink r:id="rId23" w:history="1">
        <w:r w:rsidR="00643190" w:rsidRPr="00303B7D">
          <w:rPr>
            <w:rStyle w:val="Hyperlink"/>
          </w:rPr>
          <w:t>The European University Association</w:t>
        </w:r>
      </w:hyperlink>
      <w:r w:rsidR="00643190" w:rsidRPr="00303B7D">
        <w:t xml:space="preserve"> (EUA) </w:t>
      </w:r>
      <w:r w:rsidR="00303B7D">
        <w:t>er en samlende</w:t>
      </w:r>
      <w:r w:rsidR="00303B7D" w:rsidRPr="00303B7D">
        <w:t xml:space="preserve"> organisation af universitete</w:t>
      </w:r>
      <w:r w:rsidR="00303B7D">
        <w:t>r og nationale rektorater</w:t>
      </w:r>
      <w:r w:rsidR="00303B7D" w:rsidRPr="00303B7D">
        <w:t xml:space="preserve"> i 47 europæiske lande. EUA spiller en afgørende rolle i Bolognaprocessen</w:t>
      </w:r>
      <w:r w:rsidR="00551912">
        <w:t>,</w:t>
      </w:r>
      <w:r w:rsidR="00303B7D" w:rsidRPr="00303B7D">
        <w:t xml:space="preserve"> og påvirker EU's politikker inden for videregående uddannelse, forskning og innovation. Foreningen s</w:t>
      </w:r>
      <w:r w:rsidR="00551912">
        <w:t xml:space="preserve">tøtter aktivt </w:t>
      </w:r>
      <w:r w:rsidR="00303B7D" w:rsidRPr="00303B7D">
        <w:t>studerende og akademikere</w:t>
      </w:r>
      <w:r w:rsidR="00551912">
        <w:t xml:space="preserve"> med flygtningestatus</w:t>
      </w:r>
      <w:r w:rsidR="00303B7D" w:rsidRPr="00303B7D">
        <w:t>.</w:t>
      </w:r>
    </w:p>
    <w:p w14:paraId="57BFC673" w14:textId="77777777" w:rsidR="009F017A" w:rsidRPr="00551912" w:rsidRDefault="009F017A" w:rsidP="002A4D92">
      <w:pPr>
        <w:spacing w:after="160" w:line="259" w:lineRule="auto"/>
        <w:rPr>
          <w:i/>
        </w:rPr>
      </w:pPr>
    </w:p>
    <w:p w14:paraId="732D1260" w14:textId="366D5ED1" w:rsidR="009F017A" w:rsidRPr="0070298B" w:rsidRDefault="00FE4A93" w:rsidP="002A4D92">
      <w:pPr>
        <w:spacing w:after="160" w:line="259" w:lineRule="auto"/>
        <w:ind w:left="426" w:hanging="426"/>
        <w:rPr>
          <w:b/>
          <w:i/>
          <w:color w:val="5C1E3F"/>
          <w:sz w:val="28"/>
          <w:szCs w:val="28"/>
        </w:rPr>
      </w:pPr>
      <w:r>
        <w:rPr>
          <w:b/>
          <w:i/>
          <w:color w:val="5C1E3F"/>
          <w:sz w:val="28"/>
          <w:szCs w:val="28"/>
        </w:rPr>
        <w:lastRenderedPageBreak/>
        <w:t>Spørgsmål</w:t>
      </w:r>
      <w:r w:rsidR="009F017A" w:rsidRPr="0070298B">
        <w:rPr>
          <w:b/>
          <w:i/>
          <w:color w:val="5C1E3F"/>
          <w:sz w:val="28"/>
          <w:szCs w:val="28"/>
        </w:rPr>
        <w:t>:</w:t>
      </w:r>
      <w:r w:rsidR="009F017A" w:rsidRPr="0070298B">
        <w:rPr>
          <w:b/>
          <w:i/>
          <w:color w:val="5C1E3F"/>
          <w:sz w:val="28"/>
          <w:szCs w:val="28"/>
        </w:rPr>
        <w:tab/>
        <w:t xml:space="preserve"> </w:t>
      </w:r>
      <w:r w:rsidR="00AB17E4">
        <w:rPr>
          <w:b/>
          <w:i/>
          <w:color w:val="5C1E3F"/>
          <w:sz w:val="28"/>
          <w:szCs w:val="28"/>
        </w:rPr>
        <w:t>Hvordan overføres</w:t>
      </w:r>
      <w:r w:rsidR="0070298B" w:rsidRPr="0070298B">
        <w:rPr>
          <w:b/>
          <w:i/>
          <w:color w:val="5C1E3F"/>
          <w:sz w:val="28"/>
          <w:szCs w:val="28"/>
        </w:rPr>
        <w:t xml:space="preserve"> kvalifikationer fra indvand</w:t>
      </w:r>
      <w:r w:rsidR="00AB17E4">
        <w:rPr>
          <w:b/>
          <w:i/>
          <w:color w:val="5C1E3F"/>
          <w:sz w:val="28"/>
          <w:szCs w:val="28"/>
        </w:rPr>
        <w:t>rernes hjemlande til europæiske forhold?</w:t>
      </w:r>
    </w:p>
    <w:p w14:paraId="2326DC98" w14:textId="548843E0" w:rsidR="009F017A" w:rsidRPr="0070298B" w:rsidRDefault="00FE4A93" w:rsidP="00FE4A93">
      <w:pPr>
        <w:spacing w:after="160" w:line="259" w:lineRule="auto"/>
        <w:jc w:val="left"/>
      </w:pPr>
      <w:r>
        <w:rPr>
          <w:b/>
          <w:sz w:val="28"/>
          <w:szCs w:val="28"/>
        </w:rPr>
        <w:t>Svar</w:t>
      </w:r>
      <w:r w:rsidR="009F017A" w:rsidRPr="0070298B">
        <w:t xml:space="preserve">: </w:t>
      </w:r>
      <w:r w:rsidR="0070298B" w:rsidRPr="0070298B">
        <w:t xml:space="preserve">I </w:t>
      </w:r>
      <w:r w:rsidR="0070298B">
        <w:t xml:space="preserve">bund og grund </w:t>
      </w:r>
      <w:r w:rsidR="00B56E46">
        <w:t>er systeme</w:t>
      </w:r>
      <w:r w:rsidR="0070298B" w:rsidRPr="0070298B">
        <w:t>t fo</w:t>
      </w:r>
      <w:r w:rsidR="0070298B">
        <w:t>r videregående uddannelser</w:t>
      </w:r>
      <w:r w:rsidR="0070298B" w:rsidRPr="0070298B">
        <w:t xml:space="preserve"> i Europa </w:t>
      </w:r>
      <w:r w:rsidR="0070298B">
        <w:t>meget sammenli</w:t>
      </w:r>
      <w:r w:rsidR="00B56E46">
        <w:t>gneligt</w:t>
      </w:r>
      <w:r w:rsidR="0070298B">
        <w:t xml:space="preserve"> med</w:t>
      </w:r>
      <w:r w:rsidR="0070298B" w:rsidRPr="0070298B">
        <w:t xml:space="preserve"> </w:t>
      </w:r>
      <w:r w:rsidR="0070298B">
        <w:t>uddannelses</w:t>
      </w:r>
      <w:r w:rsidR="0070298B" w:rsidRPr="0070298B">
        <w:t xml:space="preserve">systemerne i Syrien og Irak. Bacheloruddannelser </w:t>
      </w:r>
      <w:r w:rsidR="0070298B">
        <w:t>kan variere</w:t>
      </w:r>
      <w:r w:rsidR="0070298B" w:rsidRPr="0070298B">
        <w:t xml:space="preserve"> tre - fire år og kandidatgrad et til to år </w:t>
      </w:r>
      <w:r w:rsidR="0070298B">
        <w:t>afhængig af fagligt indhold og landets traditioner.</w:t>
      </w:r>
    </w:p>
    <w:p w14:paraId="24E98677" w14:textId="5735568A" w:rsidR="009F017A" w:rsidRPr="0070298B" w:rsidRDefault="0070298B" w:rsidP="00FE4A93">
      <w:pPr>
        <w:spacing w:after="160" w:line="259" w:lineRule="auto"/>
        <w:jc w:val="left"/>
      </w:pPr>
      <w:r w:rsidRPr="0070298B">
        <w:t xml:space="preserve">I den nedenstående </w:t>
      </w:r>
      <w:r>
        <w:t>tabel</w:t>
      </w:r>
      <w:r w:rsidRPr="0070298B">
        <w:t xml:space="preserve"> </w:t>
      </w:r>
      <w:r>
        <w:t>e</w:t>
      </w:r>
      <w:r w:rsidRPr="0070298B">
        <w:t xml:space="preserve">r der </w:t>
      </w:r>
      <w:r>
        <w:t>lave</w:t>
      </w:r>
      <w:r w:rsidRPr="0070298B">
        <w:t>t</w:t>
      </w:r>
      <w:r>
        <w:t xml:space="preserve"> </w:t>
      </w:r>
      <w:r w:rsidRPr="0070298B">
        <w:t>en kortfattet sammenligning a</w:t>
      </w:r>
      <w:r>
        <w:t xml:space="preserve">f akademiske uddannelser/grader baseret på information fra </w:t>
      </w:r>
      <w:r w:rsidR="00B30C85">
        <w:fldChar w:fldCharType="begin"/>
      </w:r>
      <w:r w:rsidR="00B30C85">
        <w:instrText xml:space="preserve"> HYPERLINK "http://anabin.kmk.org/anabin.html" </w:instrText>
      </w:r>
      <w:r w:rsidR="00B30C85">
        <w:fldChar w:fldCharType="separate"/>
      </w:r>
      <w:r w:rsidR="009F017A" w:rsidRPr="0070298B">
        <w:rPr>
          <w:rStyle w:val="Hyperlink"/>
          <w:rFonts w:cstheme="minorBidi"/>
        </w:rPr>
        <w:t>Kultusministerkonferenz – Zentralstelle für ausländisches Bildungswesen</w:t>
      </w:r>
      <w:r w:rsidR="00B30C85">
        <w:rPr>
          <w:rStyle w:val="Hyperlink"/>
          <w:rFonts w:cstheme="minorBidi"/>
        </w:rPr>
        <w:fldChar w:fldCharType="end"/>
      </w:r>
      <w:r>
        <w:t>, Bonn, Tyskland</w:t>
      </w:r>
      <w:r w:rsidR="009F017A" w:rsidRPr="0070298B">
        <w:t>:</w:t>
      </w: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1444C7" w:rsidRPr="002A4D92" w14:paraId="59359020" w14:textId="77777777" w:rsidTr="001444C7">
        <w:trPr>
          <w:trHeight w:val="501"/>
        </w:trPr>
        <w:tc>
          <w:tcPr>
            <w:tcW w:w="2114" w:type="dxa"/>
            <w:shd w:val="clear" w:color="auto" w:fill="D5DFE2"/>
          </w:tcPr>
          <w:p w14:paraId="2DD85581" w14:textId="19E3A3DD" w:rsidR="009F017A" w:rsidRPr="002A4D92" w:rsidRDefault="009F017A" w:rsidP="002A4D92">
            <w:pPr>
              <w:spacing w:before="120" w:after="120" w:line="240" w:lineRule="auto"/>
              <w:rPr>
                <w:b/>
                <w:color w:val="972E52"/>
                <w:lang w:val="en-GB"/>
              </w:rPr>
            </w:pPr>
            <w:r w:rsidRPr="002A4D92">
              <w:rPr>
                <w:b/>
                <w:color w:val="972E52"/>
                <w:lang w:val="en-GB"/>
              </w:rPr>
              <w:t>Europe</w:t>
            </w:r>
          </w:p>
        </w:tc>
        <w:tc>
          <w:tcPr>
            <w:tcW w:w="2145" w:type="dxa"/>
            <w:shd w:val="clear" w:color="auto" w:fill="D5DFE2"/>
          </w:tcPr>
          <w:p w14:paraId="5F54FA45" w14:textId="4D12169F" w:rsidR="009F017A" w:rsidRPr="002A4D92" w:rsidRDefault="009F017A" w:rsidP="002A4D92">
            <w:pPr>
              <w:spacing w:before="120" w:after="120" w:line="240" w:lineRule="auto"/>
              <w:rPr>
                <w:b/>
                <w:color w:val="972E52"/>
                <w:lang w:val="en-GB"/>
              </w:rPr>
            </w:pPr>
            <w:r w:rsidRPr="002A4D92">
              <w:rPr>
                <w:b/>
                <w:color w:val="972E52"/>
                <w:lang w:val="en-GB"/>
              </w:rPr>
              <w:t>Syria</w:t>
            </w:r>
          </w:p>
        </w:tc>
        <w:tc>
          <w:tcPr>
            <w:tcW w:w="1653" w:type="dxa"/>
            <w:shd w:val="clear" w:color="auto" w:fill="D5DFE2"/>
          </w:tcPr>
          <w:p w14:paraId="5A12230C" w14:textId="77777777" w:rsidR="009F017A" w:rsidRPr="002A4D92" w:rsidRDefault="009F017A" w:rsidP="002A4D92">
            <w:pPr>
              <w:spacing w:before="120" w:after="120" w:line="240" w:lineRule="auto"/>
              <w:rPr>
                <w:b/>
                <w:color w:val="972E52"/>
                <w:lang w:val="en-GB"/>
              </w:rPr>
            </w:pPr>
            <w:r w:rsidRPr="002A4D92">
              <w:rPr>
                <w:b/>
                <w:color w:val="972E52"/>
                <w:lang w:val="en-GB"/>
              </w:rPr>
              <w:t>Afghanistan</w:t>
            </w:r>
          </w:p>
        </w:tc>
        <w:tc>
          <w:tcPr>
            <w:tcW w:w="2582" w:type="dxa"/>
            <w:shd w:val="clear" w:color="auto" w:fill="D5DFE2"/>
          </w:tcPr>
          <w:p w14:paraId="04D7787A" w14:textId="49FABA96" w:rsidR="009F017A" w:rsidRPr="002A4D92" w:rsidRDefault="009F017A" w:rsidP="002A4D92">
            <w:pPr>
              <w:spacing w:before="120" w:after="120" w:line="240" w:lineRule="auto"/>
              <w:rPr>
                <w:b/>
                <w:color w:val="972E52"/>
                <w:lang w:val="en-GB"/>
              </w:rPr>
            </w:pPr>
            <w:r w:rsidRPr="002A4D92">
              <w:rPr>
                <w:b/>
                <w:color w:val="972E52"/>
                <w:lang w:val="en-GB"/>
              </w:rPr>
              <w:t>Iraq</w:t>
            </w:r>
          </w:p>
        </w:tc>
      </w:tr>
      <w:tr w:rsidR="009F017A" w:rsidRPr="002A4D92" w14:paraId="3194CA73" w14:textId="77777777" w:rsidTr="001444C7">
        <w:tc>
          <w:tcPr>
            <w:tcW w:w="2114" w:type="dxa"/>
          </w:tcPr>
          <w:p w14:paraId="76E6F11D" w14:textId="77777777" w:rsidR="009F017A" w:rsidRPr="002A4D92" w:rsidRDefault="009F017A" w:rsidP="002A4D92">
            <w:pPr>
              <w:spacing w:before="120" w:after="120" w:line="240" w:lineRule="auto"/>
              <w:rPr>
                <w:lang w:val="en-GB"/>
              </w:rPr>
            </w:pPr>
            <w:r w:rsidRPr="002A4D92">
              <w:rPr>
                <w:lang w:val="en-GB"/>
              </w:rPr>
              <w:t>High School Leaving exam*</w:t>
            </w:r>
          </w:p>
        </w:tc>
        <w:tc>
          <w:tcPr>
            <w:tcW w:w="2145" w:type="dxa"/>
          </w:tcPr>
          <w:p w14:paraId="14BCEF68" w14:textId="77777777" w:rsidR="009F017A" w:rsidRPr="002A4D92" w:rsidRDefault="009F017A" w:rsidP="002A4D92">
            <w:pPr>
              <w:spacing w:before="120" w:after="120" w:line="240" w:lineRule="auto"/>
              <w:rPr>
                <w:lang w:val="en-GB"/>
              </w:rPr>
            </w:pPr>
            <w:proofErr w:type="spellStart"/>
            <w:r w:rsidRPr="002A4D92">
              <w:rPr>
                <w:lang w:val="en-GB"/>
              </w:rPr>
              <w:t>Bakaloria</w:t>
            </w:r>
            <w:proofErr w:type="spellEnd"/>
          </w:p>
        </w:tc>
        <w:tc>
          <w:tcPr>
            <w:tcW w:w="1653" w:type="dxa"/>
          </w:tcPr>
          <w:p w14:paraId="2F3924A6" w14:textId="77777777" w:rsidR="009F017A" w:rsidRPr="002A4D92" w:rsidRDefault="009F017A" w:rsidP="002A4D92">
            <w:pPr>
              <w:spacing w:before="120" w:after="120" w:line="240" w:lineRule="auto"/>
              <w:rPr>
                <w:lang w:val="en-GB"/>
              </w:rPr>
            </w:pPr>
            <w:proofErr w:type="spellStart"/>
            <w:r w:rsidRPr="002A4D92">
              <w:rPr>
                <w:lang w:val="en-GB"/>
              </w:rPr>
              <w:t>Baccalauria</w:t>
            </w:r>
            <w:proofErr w:type="spellEnd"/>
          </w:p>
        </w:tc>
        <w:tc>
          <w:tcPr>
            <w:tcW w:w="2582" w:type="dxa"/>
          </w:tcPr>
          <w:p w14:paraId="3E3FD32A" w14:textId="77777777" w:rsidR="009F017A" w:rsidRPr="002A4D92" w:rsidRDefault="009F017A" w:rsidP="002A4D92">
            <w:pPr>
              <w:spacing w:before="120" w:after="120" w:line="240" w:lineRule="auto"/>
              <w:rPr>
                <w:lang w:val="en-GB"/>
              </w:rPr>
            </w:pPr>
            <w:r w:rsidRPr="002A4D92">
              <w:rPr>
                <w:lang w:val="en-GB"/>
              </w:rPr>
              <w:t xml:space="preserve">Baccalaureate </w:t>
            </w:r>
            <w:proofErr w:type="spellStart"/>
            <w:r w:rsidRPr="002A4D92">
              <w:rPr>
                <w:lang w:val="en-GB"/>
              </w:rPr>
              <w:t>Ilmiya</w:t>
            </w:r>
            <w:proofErr w:type="spellEnd"/>
            <w:r w:rsidRPr="002A4D92">
              <w:rPr>
                <w:lang w:val="en-GB"/>
              </w:rPr>
              <w:t xml:space="preserve">; Baccalaureate </w:t>
            </w:r>
            <w:proofErr w:type="spellStart"/>
            <w:r w:rsidRPr="002A4D92">
              <w:rPr>
                <w:lang w:val="en-GB"/>
              </w:rPr>
              <w:t>Adabiya</w:t>
            </w:r>
            <w:proofErr w:type="spellEnd"/>
          </w:p>
        </w:tc>
      </w:tr>
      <w:tr w:rsidR="009F017A" w:rsidRPr="002A4D92" w14:paraId="0C897899" w14:textId="77777777" w:rsidTr="001444C7">
        <w:tc>
          <w:tcPr>
            <w:tcW w:w="2114" w:type="dxa"/>
          </w:tcPr>
          <w:p w14:paraId="34276F9A" w14:textId="77777777" w:rsidR="009F017A" w:rsidRPr="002A4D92" w:rsidRDefault="009F017A" w:rsidP="002A4D92">
            <w:pPr>
              <w:spacing w:before="120" w:after="120" w:line="240" w:lineRule="auto"/>
              <w:rPr>
                <w:lang w:val="en-GB"/>
              </w:rPr>
            </w:pPr>
            <w:r w:rsidRPr="002A4D92">
              <w:rPr>
                <w:lang w:val="en-GB"/>
              </w:rPr>
              <w:t>Bachelor</w:t>
            </w:r>
          </w:p>
        </w:tc>
        <w:tc>
          <w:tcPr>
            <w:tcW w:w="2145" w:type="dxa"/>
          </w:tcPr>
          <w:p w14:paraId="67F127E8" w14:textId="77777777" w:rsidR="009F017A" w:rsidRPr="002A4D92" w:rsidRDefault="009F017A" w:rsidP="002A4D92">
            <w:pPr>
              <w:spacing w:before="120" w:after="120" w:line="240" w:lineRule="auto"/>
              <w:rPr>
                <w:lang w:val="en-GB"/>
              </w:rPr>
            </w:pPr>
            <w:proofErr w:type="spellStart"/>
            <w:r w:rsidRPr="002A4D92">
              <w:rPr>
                <w:rFonts w:ascii="Arial" w:hAnsi="Arial" w:cs="Arial"/>
                <w:lang w:val="en-GB"/>
              </w:rPr>
              <w:t>إجازة</w:t>
            </w:r>
            <w:proofErr w:type="spellEnd"/>
            <w:r w:rsidRPr="002A4D92">
              <w:rPr>
                <w:lang w:val="en-GB"/>
              </w:rPr>
              <w:t xml:space="preserve">, </w:t>
            </w:r>
            <w:proofErr w:type="spellStart"/>
            <w:r w:rsidRPr="002A4D92">
              <w:rPr>
                <w:rFonts w:ascii="Arial" w:hAnsi="Arial" w:cs="Arial"/>
                <w:lang w:val="en-GB"/>
              </w:rPr>
              <w:t>الإجازة</w:t>
            </w:r>
            <w:proofErr w:type="spellEnd"/>
            <w:r w:rsidRPr="002A4D92">
              <w:rPr>
                <w:lang w:val="en-GB"/>
              </w:rPr>
              <w:t xml:space="preserve"> </w:t>
            </w:r>
          </w:p>
          <w:p w14:paraId="2994DBA1" w14:textId="77777777" w:rsidR="009F017A" w:rsidRPr="002A4D92" w:rsidRDefault="009F017A" w:rsidP="002A4D92">
            <w:pPr>
              <w:spacing w:before="120" w:after="120" w:line="240" w:lineRule="auto"/>
              <w:rPr>
                <w:lang w:val="en-GB"/>
              </w:rPr>
            </w:pPr>
            <w:r w:rsidRPr="002A4D92">
              <w:rPr>
                <w:lang w:val="en-GB"/>
              </w:rPr>
              <w:t>(</w:t>
            </w:r>
            <w:proofErr w:type="spellStart"/>
            <w:r w:rsidRPr="002A4D92">
              <w:rPr>
                <w:lang w:val="en-GB"/>
              </w:rPr>
              <w:t>Ejaza</w:t>
            </w:r>
            <w:proofErr w:type="spellEnd"/>
            <w:r w:rsidRPr="002A4D92">
              <w:rPr>
                <w:lang w:val="en-GB"/>
              </w:rPr>
              <w:t xml:space="preserve"> </w:t>
            </w:r>
            <w:proofErr w:type="spellStart"/>
            <w:r w:rsidRPr="002A4D92">
              <w:rPr>
                <w:lang w:val="en-GB"/>
              </w:rPr>
              <w:t>jameia</w:t>
            </w:r>
            <w:proofErr w:type="spellEnd"/>
            <w:r w:rsidRPr="002A4D92">
              <w:rPr>
                <w:lang w:val="en-GB"/>
              </w:rPr>
              <w:t>/</w:t>
            </w:r>
          </w:p>
          <w:p w14:paraId="4EBA7BFD" w14:textId="77777777" w:rsidR="009F017A" w:rsidRPr="002A4D92" w:rsidRDefault="009F017A" w:rsidP="002A4D92">
            <w:pPr>
              <w:spacing w:before="120" w:after="120" w:line="240" w:lineRule="auto"/>
              <w:rPr>
                <w:lang w:val="en-GB"/>
              </w:rPr>
            </w:pPr>
            <w:proofErr w:type="spellStart"/>
            <w:r w:rsidRPr="002A4D92">
              <w:rPr>
                <w:lang w:val="en-GB"/>
              </w:rPr>
              <w:t>Idjaza</w:t>
            </w:r>
            <w:proofErr w:type="spellEnd"/>
            <w:r w:rsidRPr="002A4D92">
              <w:rPr>
                <w:lang w:val="en-GB"/>
              </w:rPr>
              <w:t>)</w:t>
            </w:r>
          </w:p>
        </w:tc>
        <w:tc>
          <w:tcPr>
            <w:tcW w:w="1653" w:type="dxa"/>
          </w:tcPr>
          <w:p w14:paraId="63338435" w14:textId="77777777" w:rsidR="009F017A" w:rsidRPr="002A4D92" w:rsidRDefault="009F017A" w:rsidP="002A4D92">
            <w:pPr>
              <w:spacing w:before="120" w:after="120" w:line="240" w:lineRule="auto"/>
              <w:rPr>
                <w:lang w:val="en-GB"/>
              </w:rPr>
            </w:pPr>
            <w:r w:rsidRPr="002A4D92">
              <w:rPr>
                <w:lang w:val="en-GB"/>
              </w:rPr>
              <w:t>Bachelor</w:t>
            </w:r>
          </w:p>
        </w:tc>
        <w:tc>
          <w:tcPr>
            <w:tcW w:w="2582" w:type="dxa"/>
          </w:tcPr>
          <w:p w14:paraId="4A63C34A" w14:textId="77777777" w:rsidR="009F017A" w:rsidRPr="002A4D92" w:rsidRDefault="009F017A" w:rsidP="002A4D92">
            <w:pPr>
              <w:spacing w:before="120" w:after="120" w:line="240" w:lineRule="auto"/>
              <w:rPr>
                <w:lang w:val="en-GB"/>
              </w:rPr>
            </w:pPr>
            <w:proofErr w:type="spellStart"/>
            <w:r w:rsidRPr="002A4D92">
              <w:rPr>
                <w:rFonts w:ascii="Arial" w:hAnsi="Arial" w:cs="Arial"/>
                <w:lang w:val="en-GB"/>
              </w:rPr>
              <w:t>البكالوریوس</w:t>
            </w:r>
            <w:proofErr w:type="spellEnd"/>
            <w:r w:rsidRPr="002A4D92">
              <w:rPr>
                <w:lang w:val="en-GB"/>
              </w:rPr>
              <w:t xml:space="preserve">  </w:t>
            </w:r>
          </w:p>
          <w:p w14:paraId="7047C625" w14:textId="77777777" w:rsidR="009F017A" w:rsidRPr="002A4D92" w:rsidRDefault="009F017A" w:rsidP="002A4D92">
            <w:pPr>
              <w:spacing w:before="120" w:after="120" w:line="240" w:lineRule="auto"/>
              <w:rPr>
                <w:lang w:val="en-GB"/>
              </w:rPr>
            </w:pPr>
            <w:r w:rsidRPr="002A4D92">
              <w:rPr>
                <w:lang w:val="en-GB"/>
              </w:rPr>
              <w:t>(al-</w:t>
            </w:r>
            <w:proofErr w:type="spellStart"/>
            <w:r w:rsidRPr="002A4D92">
              <w:rPr>
                <w:lang w:val="en-GB"/>
              </w:rPr>
              <w:t>bakâlûriyyûs</w:t>
            </w:r>
            <w:proofErr w:type="spellEnd"/>
            <w:r w:rsidRPr="002A4D92">
              <w:rPr>
                <w:lang w:val="en-GB"/>
              </w:rPr>
              <w:t>)</w:t>
            </w:r>
          </w:p>
        </w:tc>
      </w:tr>
      <w:tr w:rsidR="009F017A" w:rsidRPr="002A4D92" w14:paraId="6D7A5E2B" w14:textId="77777777" w:rsidTr="001444C7">
        <w:tc>
          <w:tcPr>
            <w:tcW w:w="2114" w:type="dxa"/>
          </w:tcPr>
          <w:p w14:paraId="10E44280" w14:textId="77777777" w:rsidR="009F017A" w:rsidRPr="002A4D92" w:rsidRDefault="009F017A" w:rsidP="002A4D92">
            <w:pPr>
              <w:spacing w:before="120" w:after="120" w:line="240" w:lineRule="auto"/>
              <w:rPr>
                <w:lang w:val="en-GB"/>
              </w:rPr>
            </w:pPr>
            <w:r w:rsidRPr="002A4D92">
              <w:rPr>
                <w:lang w:val="en-GB"/>
              </w:rPr>
              <w:t>Master</w:t>
            </w:r>
          </w:p>
        </w:tc>
        <w:tc>
          <w:tcPr>
            <w:tcW w:w="2145" w:type="dxa"/>
          </w:tcPr>
          <w:p w14:paraId="1FD7F5D4" w14:textId="77777777" w:rsidR="009F017A" w:rsidRPr="002A4D92" w:rsidRDefault="009F017A" w:rsidP="002A4D92">
            <w:pPr>
              <w:spacing w:before="120" w:after="120" w:line="240" w:lineRule="auto"/>
              <w:rPr>
                <w:rFonts w:ascii="Arial" w:hAnsi="Arial" w:cs="Arial"/>
                <w:lang w:val="en-GB"/>
              </w:rPr>
            </w:pPr>
            <w:r w:rsidRPr="002A4D92">
              <w:rPr>
                <w:lang w:val="en-GB"/>
              </w:rPr>
              <w:t xml:space="preserve"> </w:t>
            </w:r>
            <w:proofErr w:type="spellStart"/>
            <w:r w:rsidRPr="002A4D92">
              <w:rPr>
                <w:rFonts w:ascii="Arial" w:hAnsi="Arial" w:cs="Arial"/>
                <w:lang w:val="en-GB"/>
              </w:rPr>
              <w:t>الماجستير</w:t>
            </w:r>
            <w:proofErr w:type="spellEnd"/>
          </w:p>
          <w:p w14:paraId="3AFE8AE0" w14:textId="77777777" w:rsidR="009F017A" w:rsidRPr="002A4D92" w:rsidRDefault="009F017A" w:rsidP="002A4D92">
            <w:pPr>
              <w:spacing w:before="120" w:after="120" w:line="240" w:lineRule="auto"/>
              <w:rPr>
                <w:lang w:val="en-GB"/>
              </w:rPr>
            </w:pPr>
            <w:r w:rsidRPr="002A4D92">
              <w:rPr>
                <w:lang w:val="en-GB"/>
              </w:rPr>
              <w:t>(</w:t>
            </w:r>
            <w:proofErr w:type="spellStart"/>
            <w:r w:rsidRPr="002A4D92">
              <w:rPr>
                <w:lang w:val="en-GB"/>
              </w:rPr>
              <w:t>Majesteer</w:t>
            </w:r>
            <w:proofErr w:type="spellEnd"/>
            <w:r w:rsidRPr="002A4D92">
              <w:rPr>
                <w:lang w:val="en-GB"/>
              </w:rPr>
              <w:t>/</w:t>
            </w:r>
            <w:proofErr w:type="spellStart"/>
            <w:r w:rsidRPr="002A4D92">
              <w:rPr>
                <w:lang w:val="en-GB"/>
              </w:rPr>
              <w:t>Madjistir</w:t>
            </w:r>
            <w:proofErr w:type="spellEnd"/>
            <w:r w:rsidRPr="002A4D92">
              <w:rPr>
                <w:lang w:val="en-GB"/>
              </w:rPr>
              <w:t>)</w:t>
            </w:r>
          </w:p>
        </w:tc>
        <w:tc>
          <w:tcPr>
            <w:tcW w:w="1653" w:type="dxa"/>
          </w:tcPr>
          <w:p w14:paraId="52228A71" w14:textId="77777777" w:rsidR="009F017A" w:rsidRPr="002A4D92" w:rsidRDefault="009F017A" w:rsidP="002A4D92">
            <w:pPr>
              <w:spacing w:before="120" w:after="120" w:line="240" w:lineRule="auto"/>
              <w:rPr>
                <w:lang w:val="en-GB"/>
              </w:rPr>
            </w:pPr>
            <w:r w:rsidRPr="002A4D92">
              <w:rPr>
                <w:lang w:val="en-GB"/>
              </w:rPr>
              <w:t>Master</w:t>
            </w:r>
          </w:p>
        </w:tc>
        <w:tc>
          <w:tcPr>
            <w:tcW w:w="2582" w:type="dxa"/>
          </w:tcPr>
          <w:p w14:paraId="1225ED71" w14:textId="77777777" w:rsidR="009F017A" w:rsidRPr="002A4D92" w:rsidRDefault="009F017A" w:rsidP="002A4D92">
            <w:pPr>
              <w:spacing w:before="120" w:after="120" w:line="240" w:lineRule="auto"/>
              <w:rPr>
                <w:lang w:val="en-GB"/>
              </w:rPr>
            </w:pPr>
            <w:proofErr w:type="spellStart"/>
            <w:r w:rsidRPr="002A4D92">
              <w:rPr>
                <w:rFonts w:ascii="Arial" w:hAnsi="Arial" w:cs="Arial"/>
                <w:lang w:val="en-GB"/>
              </w:rPr>
              <w:t>الماجستیر</w:t>
            </w:r>
            <w:proofErr w:type="spellEnd"/>
            <w:r w:rsidRPr="002A4D92">
              <w:rPr>
                <w:lang w:val="en-GB"/>
              </w:rPr>
              <w:t xml:space="preserve"> </w:t>
            </w:r>
          </w:p>
          <w:p w14:paraId="5412BA1A" w14:textId="77777777" w:rsidR="009F017A" w:rsidRPr="002A4D92" w:rsidRDefault="009F017A" w:rsidP="002A4D92">
            <w:pPr>
              <w:spacing w:before="120" w:after="120" w:line="240" w:lineRule="auto"/>
              <w:rPr>
                <w:lang w:val="en-GB"/>
              </w:rPr>
            </w:pPr>
            <w:r w:rsidRPr="002A4D92">
              <w:rPr>
                <w:lang w:val="en-GB"/>
              </w:rPr>
              <w:t>(al-</w:t>
            </w:r>
            <w:proofErr w:type="spellStart"/>
            <w:r w:rsidRPr="002A4D92">
              <w:rPr>
                <w:lang w:val="en-GB"/>
              </w:rPr>
              <w:t>mâjistîr</w:t>
            </w:r>
            <w:proofErr w:type="spellEnd"/>
            <w:r w:rsidRPr="002A4D92">
              <w:rPr>
                <w:lang w:val="en-GB"/>
              </w:rPr>
              <w:t>)</w:t>
            </w:r>
          </w:p>
        </w:tc>
      </w:tr>
      <w:tr w:rsidR="009F017A" w:rsidRPr="002A4D92" w14:paraId="6A8540BD" w14:textId="77777777" w:rsidTr="001444C7">
        <w:tc>
          <w:tcPr>
            <w:tcW w:w="2114" w:type="dxa"/>
          </w:tcPr>
          <w:p w14:paraId="0A7B98F3" w14:textId="77777777" w:rsidR="009F017A" w:rsidRPr="002A4D92" w:rsidRDefault="009F017A" w:rsidP="002A4D92">
            <w:pPr>
              <w:spacing w:before="120" w:after="120" w:line="240" w:lineRule="auto"/>
              <w:rPr>
                <w:lang w:val="en-GB"/>
              </w:rPr>
            </w:pPr>
            <w:r w:rsidRPr="002A4D92">
              <w:rPr>
                <w:lang w:val="en-GB"/>
              </w:rPr>
              <w:t>Doctor</w:t>
            </w:r>
          </w:p>
        </w:tc>
        <w:tc>
          <w:tcPr>
            <w:tcW w:w="2145" w:type="dxa"/>
          </w:tcPr>
          <w:p w14:paraId="42A76989" w14:textId="77777777" w:rsidR="009F017A" w:rsidRPr="002A4D92" w:rsidRDefault="009F017A" w:rsidP="002A4D92">
            <w:pPr>
              <w:spacing w:before="120" w:after="120" w:line="240" w:lineRule="auto"/>
              <w:rPr>
                <w:lang w:val="en-GB"/>
              </w:rPr>
            </w:pPr>
            <w:r w:rsidRPr="002A4D92">
              <w:rPr>
                <w:lang w:val="en-GB"/>
              </w:rPr>
              <w:t xml:space="preserve"> </w:t>
            </w:r>
            <w:proofErr w:type="spellStart"/>
            <w:r w:rsidRPr="002A4D92">
              <w:rPr>
                <w:rFonts w:ascii="Arial" w:hAnsi="Arial" w:cs="Arial"/>
                <w:lang w:val="en-GB"/>
              </w:rPr>
              <w:t>الدكتوراه</w:t>
            </w:r>
            <w:proofErr w:type="spellEnd"/>
          </w:p>
          <w:p w14:paraId="2E22918C" w14:textId="4E62A0C7" w:rsidR="009F017A" w:rsidRPr="002A4D92" w:rsidRDefault="009F017A" w:rsidP="002A4D92">
            <w:pPr>
              <w:spacing w:before="120" w:after="120" w:line="240" w:lineRule="auto"/>
              <w:rPr>
                <w:lang w:val="en-GB"/>
              </w:rPr>
            </w:pPr>
            <w:r w:rsidRPr="002A4D92">
              <w:rPr>
                <w:lang w:val="en-GB"/>
              </w:rPr>
              <w:t>(</w:t>
            </w:r>
            <w:proofErr w:type="spellStart"/>
            <w:r w:rsidRPr="002A4D92">
              <w:rPr>
                <w:lang w:val="en-GB"/>
              </w:rPr>
              <w:t>Doctorah</w:t>
            </w:r>
            <w:proofErr w:type="spellEnd"/>
            <w:r w:rsidRPr="002A4D92">
              <w:rPr>
                <w:lang w:val="en-GB"/>
              </w:rPr>
              <w:t>/</w:t>
            </w:r>
            <w:proofErr w:type="spellStart"/>
            <w:r w:rsidRPr="002A4D92">
              <w:rPr>
                <w:lang w:val="en-GB"/>
              </w:rPr>
              <w:t>Dukturah</w:t>
            </w:r>
            <w:proofErr w:type="spellEnd"/>
            <w:r w:rsidRPr="002A4D92">
              <w:rPr>
                <w:lang w:val="en-GB"/>
              </w:rPr>
              <w:t>)</w:t>
            </w:r>
          </w:p>
        </w:tc>
        <w:tc>
          <w:tcPr>
            <w:tcW w:w="1653" w:type="dxa"/>
          </w:tcPr>
          <w:p w14:paraId="7F3665E5" w14:textId="77777777" w:rsidR="009F017A" w:rsidRPr="002A4D92" w:rsidRDefault="009F017A" w:rsidP="002A4D92">
            <w:pPr>
              <w:spacing w:before="120" w:after="120" w:line="240" w:lineRule="auto"/>
              <w:rPr>
                <w:lang w:val="en-GB"/>
              </w:rPr>
            </w:pPr>
            <w:r w:rsidRPr="002A4D92">
              <w:rPr>
                <w:lang w:val="en-GB"/>
              </w:rPr>
              <w:t>Doctor</w:t>
            </w:r>
          </w:p>
        </w:tc>
        <w:tc>
          <w:tcPr>
            <w:tcW w:w="2582" w:type="dxa"/>
          </w:tcPr>
          <w:p w14:paraId="64F011AD" w14:textId="77777777" w:rsidR="009F017A" w:rsidRPr="002A4D92" w:rsidRDefault="009F017A" w:rsidP="002A4D92">
            <w:pPr>
              <w:spacing w:before="120" w:after="120" w:line="240" w:lineRule="auto"/>
              <w:rPr>
                <w:lang w:val="en-GB"/>
              </w:rPr>
            </w:pPr>
            <w:proofErr w:type="spellStart"/>
            <w:r w:rsidRPr="002A4D92">
              <w:rPr>
                <w:rFonts w:ascii="Arial" w:hAnsi="Arial" w:cs="Arial"/>
                <w:lang w:val="en-GB"/>
              </w:rPr>
              <w:t>دكتوراه</w:t>
            </w:r>
            <w:proofErr w:type="spellEnd"/>
            <w:r w:rsidRPr="002A4D92">
              <w:rPr>
                <w:lang w:val="en-GB"/>
              </w:rPr>
              <w:t xml:space="preserve">  </w:t>
            </w:r>
          </w:p>
          <w:p w14:paraId="68E3140E" w14:textId="77777777" w:rsidR="009F017A" w:rsidRPr="002A4D92" w:rsidRDefault="009F017A" w:rsidP="002A4D92">
            <w:pPr>
              <w:spacing w:before="120" w:after="120" w:line="240" w:lineRule="auto"/>
              <w:rPr>
                <w:lang w:val="en-GB"/>
              </w:rPr>
            </w:pPr>
            <w:r w:rsidRPr="002A4D92">
              <w:rPr>
                <w:lang w:val="en-GB"/>
              </w:rPr>
              <w:t>(</w:t>
            </w:r>
            <w:proofErr w:type="spellStart"/>
            <w:r w:rsidRPr="002A4D92">
              <w:rPr>
                <w:lang w:val="en-GB"/>
              </w:rPr>
              <w:t>duktûra</w:t>
            </w:r>
            <w:proofErr w:type="spellEnd"/>
            <w:r w:rsidRPr="002A4D92">
              <w:rPr>
                <w:lang w:val="en-GB"/>
              </w:rPr>
              <w:t>)</w:t>
            </w:r>
          </w:p>
        </w:tc>
      </w:tr>
    </w:tbl>
    <w:p w14:paraId="151182D5" w14:textId="77777777" w:rsidR="009F017A" w:rsidRPr="002A4D92" w:rsidRDefault="009F017A" w:rsidP="002A4D92">
      <w:pPr>
        <w:spacing w:after="160" w:line="259" w:lineRule="auto"/>
        <w:rPr>
          <w:i/>
          <w:lang w:val="en-GB"/>
        </w:rPr>
      </w:pPr>
    </w:p>
    <w:p w14:paraId="157806ED" w14:textId="4D993F30" w:rsidR="0070298B" w:rsidRPr="0070298B" w:rsidRDefault="009F017A" w:rsidP="0070298B">
      <w:pPr>
        <w:spacing w:after="160" w:line="259" w:lineRule="auto"/>
        <w:ind w:left="142" w:hanging="142"/>
      </w:pPr>
      <w:r w:rsidRPr="0070298B">
        <w:t xml:space="preserve">* </w:t>
      </w:r>
      <w:r w:rsidR="0070298B">
        <w:t>Titlen på uddannelsesniveau og /eller eksamen fra universiteter</w:t>
      </w:r>
      <w:r w:rsidR="0070298B" w:rsidRPr="0070298B">
        <w:t xml:space="preserve"> adskiller sig fra land til land i Europa. For eksempel tager elever i Det Forenede Kongerige "A" niveauer; i Frankrig skal elever på universitetet have en baccalauréat, i Tyskland Abitur, i Østrig Matura </w:t>
      </w:r>
    </w:p>
    <w:p w14:paraId="5BD4D5A2" w14:textId="0B436BA1" w:rsidR="009F017A" w:rsidRPr="0070298B" w:rsidRDefault="009F017A" w:rsidP="002A4D92">
      <w:pPr>
        <w:spacing w:after="160" w:line="259" w:lineRule="auto"/>
        <w:ind w:left="142" w:hanging="142"/>
      </w:pPr>
    </w:p>
    <w:p w14:paraId="0F1480CB" w14:textId="20D5D3A4" w:rsidR="009F017A" w:rsidRPr="004D7718" w:rsidRDefault="004D7718" w:rsidP="002A4D92">
      <w:pPr>
        <w:spacing w:after="160" w:line="259" w:lineRule="auto"/>
      </w:pPr>
      <w:r w:rsidRPr="004D7718">
        <w:t>Mere information om videregående uddannelse</w:t>
      </w:r>
      <w:r>
        <w:t xml:space="preserve"> i</w:t>
      </w:r>
      <w:r w:rsidR="009F017A" w:rsidRPr="004D7718">
        <w:t xml:space="preserve"> </w:t>
      </w:r>
      <w:r>
        <w:rPr>
          <w:b/>
        </w:rPr>
        <w:t>Syrien</w:t>
      </w:r>
      <w:r w:rsidR="009F017A" w:rsidRPr="004D7718">
        <w:t xml:space="preserve"> </w:t>
      </w:r>
      <w:r>
        <w:t>kan findes her</w:t>
      </w:r>
      <w:r w:rsidR="009F017A" w:rsidRPr="004D7718">
        <w:t xml:space="preserve"> </w:t>
      </w:r>
      <w:hyperlink r:id="rId24" w:history="1">
        <w:r w:rsidR="00280EF3">
          <w:rPr>
            <w:rStyle w:val="Hyperlink"/>
            <w:rFonts w:cstheme="minorBidi"/>
          </w:rPr>
          <w:t>her</w:t>
        </w:r>
      </w:hyperlink>
      <w:r w:rsidR="009F017A" w:rsidRPr="004D7718">
        <w:t>.</w:t>
      </w:r>
    </w:p>
    <w:p w14:paraId="209DB687" w14:textId="053E2F70" w:rsidR="009F017A" w:rsidRPr="004D7718" w:rsidRDefault="004D7718" w:rsidP="002A4D92">
      <w:pPr>
        <w:spacing w:after="160" w:line="259" w:lineRule="auto"/>
      </w:pPr>
      <w:r w:rsidRPr="004D7718">
        <w:t>Mere information om videregående uddannelse</w:t>
      </w:r>
      <w:r>
        <w:t xml:space="preserve"> i</w:t>
      </w:r>
      <w:r w:rsidRPr="004D7718">
        <w:t xml:space="preserve"> </w:t>
      </w:r>
      <w:r w:rsidR="009F017A" w:rsidRPr="004D7718">
        <w:rPr>
          <w:b/>
        </w:rPr>
        <w:t>Afghanistan</w:t>
      </w:r>
      <w:r w:rsidRPr="004D7718">
        <w:t xml:space="preserve"> </w:t>
      </w:r>
      <w:r>
        <w:t>kan findes her</w:t>
      </w:r>
      <w:r w:rsidR="009F017A" w:rsidRPr="004D7718">
        <w:t xml:space="preserve"> </w:t>
      </w:r>
      <w:hyperlink r:id="rId25" w:history="1">
        <w:r w:rsidR="00280EF3">
          <w:rPr>
            <w:rStyle w:val="Hyperlink"/>
            <w:rFonts w:cstheme="minorBidi"/>
          </w:rPr>
          <w:t>her</w:t>
        </w:r>
      </w:hyperlink>
      <w:r w:rsidR="009F017A" w:rsidRPr="004D7718">
        <w:t>.</w:t>
      </w:r>
    </w:p>
    <w:p w14:paraId="5D701728" w14:textId="4FDF3498" w:rsidR="009F017A" w:rsidRPr="004D7718" w:rsidRDefault="004D7718" w:rsidP="002A4D92">
      <w:pPr>
        <w:spacing w:after="160" w:line="259" w:lineRule="auto"/>
      </w:pPr>
      <w:r w:rsidRPr="004D7718">
        <w:t>Mere information om videregående uddannelse</w:t>
      </w:r>
      <w:r>
        <w:t xml:space="preserve"> i</w:t>
      </w:r>
      <w:r w:rsidRPr="004D7718">
        <w:t xml:space="preserve"> </w:t>
      </w:r>
      <w:r>
        <w:rPr>
          <w:b/>
        </w:rPr>
        <w:t>Irak</w:t>
      </w:r>
      <w:r w:rsidRPr="004D7718">
        <w:t xml:space="preserve"> </w:t>
      </w:r>
      <w:r>
        <w:t>kan findes her</w:t>
      </w:r>
      <w:r>
        <w:rPr>
          <w:b/>
        </w:rPr>
        <w:t xml:space="preserve"> </w:t>
      </w:r>
      <w:hyperlink r:id="rId26" w:history="1">
        <w:r w:rsidR="00280EF3">
          <w:rPr>
            <w:rStyle w:val="Hyperlink"/>
            <w:rFonts w:cstheme="minorBidi"/>
          </w:rPr>
          <w:t>her</w:t>
        </w:r>
      </w:hyperlink>
      <w:r w:rsidR="009F017A" w:rsidRPr="004D7718">
        <w:t>.</w:t>
      </w:r>
    </w:p>
    <w:p w14:paraId="05641A5F" w14:textId="5CE78978" w:rsidR="009A2E9D" w:rsidRPr="004D7718" w:rsidRDefault="004D7718" w:rsidP="002A4D92">
      <w:pPr>
        <w:spacing w:after="160" w:line="259" w:lineRule="auto"/>
      </w:pPr>
      <w:r w:rsidRPr="004D7718">
        <w:t>Mere information om videregående uddannelse</w:t>
      </w:r>
      <w:r>
        <w:t xml:space="preserve"> i</w:t>
      </w:r>
      <w:r w:rsidRPr="004D7718">
        <w:t xml:space="preserve"> </w:t>
      </w:r>
      <w:r w:rsidR="009A2E9D" w:rsidRPr="004D7718">
        <w:rPr>
          <w:b/>
        </w:rPr>
        <w:t>Nigeria</w:t>
      </w:r>
      <w:r w:rsidRPr="004D7718">
        <w:t xml:space="preserve"> </w:t>
      </w:r>
      <w:r>
        <w:t>kan findes her</w:t>
      </w:r>
      <w:r w:rsidR="009A2E9D" w:rsidRPr="004D7718">
        <w:t xml:space="preserve"> </w:t>
      </w:r>
      <w:hyperlink r:id="rId27" w:history="1">
        <w:r w:rsidR="00280EF3">
          <w:rPr>
            <w:rStyle w:val="Hyperlink"/>
          </w:rPr>
          <w:t>her</w:t>
        </w:r>
      </w:hyperlink>
      <w:r w:rsidR="009A2E9D" w:rsidRPr="004D7718">
        <w:t>.</w:t>
      </w:r>
    </w:p>
    <w:p w14:paraId="25673CD4" w14:textId="6D36D8B0" w:rsidR="00A42819" w:rsidRPr="004D7718" w:rsidRDefault="004D7718" w:rsidP="002A4D92">
      <w:pPr>
        <w:spacing w:after="160" w:line="259" w:lineRule="auto"/>
      </w:pPr>
      <w:r w:rsidRPr="004D7718">
        <w:t>Mere information om videregående uddannelse</w:t>
      </w:r>
      <w:r>
        <w:t xml:space="preserve"> i</w:t>
      </w:r>
      <w:r w:rsidRPr="004D7718">
        <w:t xml:space="preserve"> </w:t>
      </w:r>
      <w:r w:rsidR="00A42819" w:rsidRPr="004D7718">
        <w:rPr>
          <w:b/>
        </w:rPr>
        <w:t>Sudan</w:t>
      </w:r>
      <w:r w:rsidRPr="004D7718">
        <w:t xml:space="preserve"> </w:t>
      </w:r>
      <w:r>
        <w:t>kan findes her</w:t>
      </w:r>
      <w:r w:rsidR="00A42819" w:rsidRPr="004D7718">
        <w:t xml:space="preserve"> </w:t>
      </w:r>
      <w:hyperlink r:id="rId28" w:history="1">
        <w:r w:rsidR="00280EF3">
          <w:rPr>
            <w:rStyle w:val="Hyperlink"/>
          </w:rPr>
          <w:t>her</w:t>
        </w:r>
      </w:hyperlink>
      <w:r w:rsidR="00A42819" w:rsidRPr="004D7718">
        <w:t>.</w:t>
      </w:r>
    </w:p>
    <w:p w14:paraId="06D5B9F4" w14:textId="05070F3C" w:rsidR="007E0FDC" w:rsidRPr="004D7718" w:rsidRDefault="004D7718" w:rsidP="002A4D92">
      <w:pPr>
        <w:spacing w:after="160" w:line="259" w:lineRule="auto"/>
        <w:rPr>
          <w:i/>
        </w:rPr>
      </w:pPr>
      <w:r w:rsidRPr="004D7718">
        <w:t>Mere information om videregående uddannelse</w:t>
      </w:r>
      <w:r>
        <w:t xml:space="preserve"> i</w:t>
      </w:r>
      <w:r w:rsidRPr="004D7718">
        <w:t xml:space="preserve"> </w:t>
      </w:r>
      <w:r w:rsidR="007E0FDC" w:rsidRPr="004D7718">
        <w:rPr>
          <w:b/>
        </w:rPr>
        <w:t>Ira</w:t>
      </w:r>
      <w:r>
        <w:rPr>
          <w:b/>
        </w:rPr>
        <w:t>n</w:t>
      </w:r>
      <w:r w:rsidRPr="004D7718">
        <w:t xml:space="preserve"> </w:t>
      </w:r>
      <w:r>
        <w:t xml:space="preserve">kan findes her </w:t>
      </w:r>
      <w:r w:rsidR="00B30C85">
        <w:fldChar w:fldCharType="begin"/>
      </w:r>
      <w:r w:rsidR="00B30C85">
        <w:instrText xml:space="preserve"> HYPERLINK "http://www.ibe.unesco.org/fileadmin/user_upload/Publications/WDE/2010/pdf-versions/Islamic_Republic</w:instrText>
      </w:r>
      <w:r w:rsidR="00B30C85">
        <w:instrText xml:space="preserve">_of_Iran.pdf" </w:instrText>
      </w:r>
      <w:r w:rsidR="00B30C85">
        <w:fldChar w:fldCharType="separate"/>
      </w:r>
      <w:r w:rsidR="00280EF3">
        <w:rPr>
          <w:rStyle w:val="Hyperlink"/>
        </w:rPr>
        <w:t>her</w:t>
      </w:r>
      <w:r w:rsidR="00B30C85">
        <w:rPr>
          <w:rStyle w:val="Hyperlink"/>
        </w:rPr>
        <w:fldChar w:fldCharType="end"/>
      </w:r>
      <w:r w:rsidR="007E0FDC" w:rsidRPr="004D7718">
        <w:t>.</w:t>
      </w:r>
    </w:p>
    <w:p w14:paraId="278EF09B" w14:textId="1B1DFCE3" w:rsidR="004D7718" w:rsidRPr="004D7718" w:rsidRDefault="004D7718" w:rsidP="004D7718">
      <w:pPr>
        <w:pStyle w:val="Aufzhlungszeichen"/>
        <w:numPr>
          <w:ilvl w:val="0"/>
          <w:numId w:val="0"/>
        </w:numPr>
        <w:rPr>
          <w:rFonts w:asciiTheme="minorHAnsi" w:eastAsiaTheme="minorHAnsi" w:hAnsiTheme="minorHAnsi" w:cstheme="minorHAnsi"/>
          <w:color w:val="5C1E3F"/>
        </w:rPr>
      </w:pPr>
      <w:r w:rsidRPr="004D7718">
        <w:rPr>
          <w:rFonts w:asciiTheme="minorHAnsi" w:eastAsiaTheme="minorHAnsi" w:hAnsiTheme="minorHAnsi" w:cstheme="minorHAnsi"/>
          <w:color w:val="5C1E3F"/>
        </w:rPr>
        <w:lastRenderedPageBreak/>
        <w:t>Som beskrevet i Guidelinen:</w:t>
      </w:r>
      <w:r w:rsidRPr="004D7718">
        <w:rPr>
          <w:rFonts w:asciiTheme="minorHAnsi" w:eastAsiaTheme="minorHAnsi" w:hAnsiTheme="minorHAnsi" w:cstheme="minorHAnsi"/>
          <w:i/>
          <w:color w:val="5C1E3F"/>
        </w:rPr>
        <w:t xml:space="preserve"> Velkommen til Danmark, </w:t>
      </w:r>
      <w:r w:rsidRPr="004D7718">
        <w:rPr>
          <w:rFonts w:asciiTheme="minorHAnsi" w:eastAsiaTheme="minorHAnsi" w:hAnsiTheme="minorHAnsi" w:cstheme="minorHAnsi"/>
          <w:color w:val="5C1E3F"/>
        </w:rPr>
        <w:t xml:space="preserve">bør alle </w:t>
      </w:r>
      <w:r w:rsidR="00E066FA">
        <w:rPr>
          <w:rFonts w:asciiTheme="minorHAnsi" w:eastAsiaTheme="minorHAnsi" w:hAnsiTheme="minorHAnsi" w:cstheme="minorHAnsi"/>
          <w:color w:val="5C1E3F"/>
        </w:rPr>
        <w:t>nyankomne</w:t>
      </w:r>
      <w:r w:rsidRPr="004D7718">
        <w:rPr>
          <w:rFonts w:asciiTheme="minorHAnsi" w:eastAsiaTheme="minorHAnsi" w:hAnsiTheme="minorHAnsi" w:cstheme="minorHAnsi"/>
          <w:color w:val="5C1E3F"/>
        </w:rPr>
        <w:t xml:space="preserve">, som allerede har en formel uddannelse fra hjemlandet, få valideret allerede eksisterende formelle uddannelsespapirer i Uddannelses- og forskningsministeriet </w:t>
      </w:r>
      <w:r w:rsidR="00B30C85">
        <w:fldChar w:fldCharType="begin"/>
      </w:r>
      <w:r w:rsidR="00B30C85">
        <w:instrText xml:space="preserve"> HYPERLINK "https://ufm.dk/uddannelse/anerkendelse-og-dokumentation/guide-til-anerkendelse" </w:instrText>
      </w:r>
      <w:r w:rsidR="00B30C85">
        <w:fldChar w:fldCharType="separate"/>
      </w:r>
      <w:r w:rsidR="00AB17E4">
        <w:rPr>
          <w:rFonts w:asciiTheme="minorHAnsi" w:eastAsiaTheme="minorHAnsi" w:hAnsiTheme="minorHAnsi" w:cstheme="minorHAnsi"/>
          <w:color w:val="B292CA" w:themeColor="hyperlink"/>
          <w:u w:val="single"/>
        </w:rPr>
        <w:t>her</w:t>
      </w:r>
      <w:r w:rsidR="00B30C85">
        <w:rPr>
          <w:rFonts w:asciiTheme="minorHAnsi" w:eastAsiaTheme="minorHAnsi" w:hAnsiTheme="minorHAnsi" w:cstheme="minorHAnsi"/>
          <w:color w:val="B292CA" w:themeColor="hyperlink"/>
          <w:u w:val="single"/>
        </w:rPr>
        <w:fldChar w:fldCharType="end"/>
      </w:r>
    </w:p>
    <w:p w14:paraId="31B1243B" w14:textId="36078A78" w:rsidR="004D7718" w:rsidRPr="004D7718" w:rsidRDefault="004D7718" w:rsidP="004D7718">
      <w:pPr>
        <w:spacing w:before="0" w:line="240" w:lineRule="auto"/>
        <w:contextualSpacing/>
        <w:jc w:val="left"/>
        <w:rPr>
          <w:rFonts w:asciiTheme="minorHAnsi" w:eastAsiaTheme="minorHAnsi" w:hAnsiTheme="minorHAnsi" w:cstheme="minorHAnsi"/>
          <w:color w:val="5C1E3F"/>
        </w:rPr>
      </w:pPr>
      <w:r w:rsidRPr="004D7718">
        <w:rPr>
          <w:rFonts w:asciiTheme="minorHAnsi" w:eastAsiaTheme="minorHAnsi" w:hAnsiTheme="minorHAnsi" w:cstheme="minorHAnsi"/>
          <w:color w:val="5C1E3F"/>
        </w:rPr>
        <w:t xml:space="preserve">Når den </w:t>
      </w:r>
      <w:r w:rsidR="00E066FA">
        <w:rPr>
          <w:rFonts w:asciiTheme="minorHAnsi" w:eastAsiaTheme="minorHAnsi" w:hAnsiTheme="minorHAnsi" w:cstheme="minorHAnsi"/>
          <w:color w:val="5C1E3F"/>
        </w:rPr>
        <w:t>nyankomne</w:t>
      </w:r>
      <w:r w:rsidRPr="004D7718">
        <w:rPr>
          <w:rFonts w:asciiTheme="minorHAnsi" w:eastAsiaTheme="minorHAnsi" w:hAnsiTheme="minorHAnsi" w:cstheme="minorHAnsi"/>
          <w:color w:val="5C1E3F"/>
        </w:rPr>
        <w:t xml:space="preserve"> ønsker optagelse på en videregående uddannelse, er det helt centralt at vedkommende kontakter en optagelsesvejleder eller en studievejleder, for at få vejledning vedrørende den specifikke optagelsesprocedure. </w:t>
      </w:r>
    </w:p>
    <w:p w14:paraId="73C7AE91" w14:textId="152EF259" w:rsidR="004D7718" w:rsidRPr="004D7718" w:rsidRDefault="004D7718" w:rsidP="004D7718">
      <w:pPr>
        <w:spacing w:before="0" w:line="240" w:lineRule="auto"/>
        <w:contextualSpacing/>
        <w:jc w:val="left"/>
        <w:rPr>
          <w:rFonts w:asciiTheme="minorHAnsi" w:eastAsiaTheme="minorHAnsi" w:hAnsiTheme="minorHAnsi" w:cstheme="minorHAnsi"/>
          <w:color w:val="5C1E3F"/>
        </w:rPr>
      </w:pPr>
      <w:r w:rsidRPr="004D7718">
        <w:rPr>
          <w:rFonts w:asciiTheme="minorHAnsi" w:eastAsiaTheme="minorHAnsi" w:hAnsiTheme="minorHAnsi" w:cstheme="minorHAnsi"/>
          <w:color w:val="5C1E3F"/>
        </w:rPr>
        <w:t xml:space="preserve">I VIA </w:t>
      </w:r>
      <w:r w:rsidR="00B56E46">
        <w:rPr>
          <w:rFonts w:asciiTheme="minorHAnsi" w:eastAsiaTheme="minorHAnsi" w:hAnsiTheme="minorHAnsi" w:cstheme="minorHAnsi"/>
          <w:color w:val="5C1E3F"/>
        </w:rPr>
        <w:t xml:space="preserve">UC </w:t>
      </w:r>
      <w:r w:rsidRPr="004D7718">
        <w:rPr>
          <w:rFonts w:asciiTheme="minorHAnsi" w:eastAsiaTheme="minorHAnsi" w:hAnsiTheme="minorHAnsi" w:cstheme="minorHAnsi"/>
          <w:color w:val="5C1E3F"/>
        </w:rPr>
        <w:t xml:space="preserve">vil en ansøger ofte skulle søge optagelse gennem Kvote 2, </w:t>
      </w:r>
      <w:r w:rsidR="00B56E46">
        <w:rPr>
          <w:rFonts w:asciiTheme="minorHAnsi" w:eastAsiaTheme="minorHAnsi" w:hAnsiTheme="minorHAnsi" w:cstheme="minorHAnsi"/>
          <w:color w:val="5C1E3F"/>
        </w:rPr>
        <w:t xml:space="preserve">med en </w:t>
      </w:r>
      <w:r w:rsidRPr="004D7718">
        <w:rPr>
          <w:rFonts w:asciiTheme="minorHAnsi" w:eastAsiaTheme="minorHAnsi" w:hAnsiTheme="minorHAnsi" w:cstheme="minorHAnsi"/>
          <w:color w:val="5C1E3F"/>
        </w:rPr>
        <w:t>Individuel kompetencevurdering</w:t>
      </w:r>
      <w:r w:rsidR="00B56E46">
        <w:rPr>
          <w:rFonts w:asciiTheme="minorHAnsi" w:eastAsiaTheme="minorHAnsi" w:hAnsiTheme="minorHAnsi" w:cstheme="minorHAnsi"/>
          <w:color w:val="5C1E3F"/>
        </w:rPr>
        <w:t xml:space="preserve"> (IKV)</w:t>
      </w:r>
      <w:r w:rsidRPr="004D7718">
        <w:rPr>
          <w:rFonts w:asciiTheme="minorHAnsi" w:eastAsiaTheme="minorHAnsi" w:hAnsiTheme="minorHAnsi" w:cstheme="minorHAnsi"/>
          <w:color w:val="5C1E3F"/>
        </w:rPr>
        <w:t xml:space="preserve">.  Her vil en ansøgning om adgang skulle indeholde formelle uddannelsesdokumenter, dokumentation for erhvervserfaring, for kurser mv. samt dokumentation for fx frivilligt arbejde. Desuden skal der være dokumentation for opfyldelse af sprogkrav fx Studieprøve, Dansk 2+3 inkl. FIF kursus. </w:t>
      </w:r>
      <w:r>
        <w:rPr>
          <w:rFonts w:asciiTheme="minorHAnsi" w:eastAsiaTheme="minorHAnsi" w:hAnsiTheme="minorHAnsi" w:cstheme="minorHAnsi"/>
          <w:color w:val="5C1E3F"/>
        </w:rPr>
        <w:t xml:space="preserve">(Se evt. guideline Velkommen til Danmark.) </w:t>
      </w:r>
    </w:p>
    <w:p w14:paraId="4E80E749" w14:textId="77777777" w:rsidR="004D7718" w:rsidRPr="004D7718" w:rsidRDefault="004D7718" w:rsidP="004D7718">
      <w:pPr>
        <w:spacing w:before="0" w:line="240" w:lineRule="auto"/>
        <w:contextualSpacing/>
        <w:jc w:val="left"/>
        <w:rPr>
          <w:rFonts w:asciiTheme="minorHAnsi" w:eastAsiaTheme="minorHAnsi" w:hAnsiTheme="minorHAnsi" w:cstheme="minorHAnsi"/>
          <w:color w:val="5C1E3F"/>
        </w:rPr>
      </w:pPr>
    </w:p>
    <w:p w14:paraId="4235CA0A" w14:textId="3E8CED70" w:rsidR="004D7718" w:rsidRPr="004D7718" w:rsidRDefault="004D7718" w:rsidP="004D7718">
      <w:pPr>
        <w:spacing w:before="0" w:line="240" w:lineRule="auto"/>
        <w:contextualSpacing/>
        <w:jc w:val="left"/>
        <w:rPr>
          <w:rFonts w:asciiTheme="minorHAnsi" w:eastAsiaTheme="minorHAnsi" w:hAnsiTheme="minorHAnsi" w:cstheme="minorHAnsi"/>
          <w:color w:val="5C1E3F"/>
        </w:rPr>
      </w:pPr>
      <w:r w:rsidRPr="004D7718">
        <w:rPr>
          <w:rFonts w:asciiTheme="minorHAnsi" w:eastAsiaTheme="minorHAnsi" w:hAnsiTheme="minorHAnsi" w:cstheme="minorHAnsi"/>
          <w:color w:val="5C1E3F"/>
        </w:rPr>
        <w:t>Hvis en ansøgere ikke har dokumentation for uddannelse fra hjemlandet, eller ikke har færdiggjort uddannelsen fra hjemlandet, er anbefalingen alligevel ovenstående</w:t>
      </w:r>
      <w:r w:rsidR="00B56E46">
        <w:rPr>
          <w:rFonts w:asciiTheme="minorHAnsi" w:eastAsiaTheme="minorHAnsi" w:hAnsiTheme="minorHAnsi" w:cstheme="minorHAnsi"/>
          <w:color w:val="5C1E3F"/>
        </w:rPr>
        <w:t xml:space="preserve"> procedure, således der vejledes om</w:t>
      </w:r>
      <w:r w:rsidRPr="004D7718">
        <w:rPr>
          <w:rFonts w:asciiTheme="minorHAnsi" w:eastAsiaTheme="minorHAnsi" w:hAnsiTheme="minorHAnsi" w:cstheme="minorHAnsi"/>
          <w:color w:val="5C1E3F"/>
        </w:rPr>
        <w:t xml:space="preserve"> en alternativ vej til vurdering af kvalifikati</w:t>
      </w:r>
      <w:r w:rsidR="00B56E46">
        <w:rPr>
          <w:rFonts w:asciiTheme="minorHAnsi" w:eastAsiaTheme="minorHAnsi" w:hAnsiTheme="minorHAnsi" w:cstheme="minorHAnsi"/>
          <w:color w:val="5C1E3F"/>
        </w:rPr>
        <w:t>onsniveauet.</w:t>
      </w:r>
      <w:r w:rsidR="00B56E46">
        <w:rPr>
          <w:rFonts w:asciiTheme="minorHAnsi" w:eastAsiaTheme="minorHAnsi" w:hAnsiTheme="minorHAnsi" w:cstheme="minorHAnsi"/>
          <w:color w:val="5C1E3F"/>
        </w:rPr>
        <w:br/>
      </w:r>
      <w:r w:rsidR="00B56E46">
        <w:rPr>
          <w:rFonts w:asciiTheme="minorHAnsi" w:eastAsiaTheme="minorHAnsi" w:hAnsiTheme="minorHAnsi" w:cstheme="minorHAnsi"/>
          <w:color w:val="5C1E3F"/>
        </w:rPr>
        <w:br/>
        <w:t>Se også Vejledningen,</w:t>
      </w:r>
      <w:r w:rsidRPr="004D7718">
        <w:rPr>
          <w:rFonts w:asciiTheme="minorHAnsi" w:eastAsiaTheme="minorHAnsi" w:hAnsiTheme="minorHAnsi" w:cstheme="minorHAnsi"/>
          <w:color w:val="5C1E3F"/>
        </w:rPr>
        <w:t xml:space="preserve"> </w:t>
      </w:r>
      <w:hyperlink r:id="rId29" w:history="1">
        <w:r w:rsidRPr="004A2C08">
          <w:rPr>
            <w:rStyle w:val="Hyperlink"/>
            <w:rFonts w:asciiTheme="minorHAnsi" w:eastAsiaTheme="minorHAnsi" w:hAnsiTheme="minorHAnsi" w:cstheme="minorHAnsi"/>
            <w:b/>
            <w:i/>
          </w:rPr>
          <w:t>Velkommen til Validering.</w:t>
        </w:r>
      </w:hyperlink>
    </w:p>
    <w:p w14:paraId="07564EC7" w14:textId="35737EFD" w:rsidR="009F017A" w:rsidRDefault="009F017A" w:rsidP="002A4D92">
      <w:pPr>
        <w:spacing w:after="160" w:line="259" w:lineRule="auto"/>
      </w:pPr>
    </w:p>
    <w:p w14:paraId="1518DEFE" w14:textId="03AE7A50" w:rsidR="009F017A" w:rsidRPr="004D7718" w:rsidRDefault="00B56E46" w:rsidP="00B56E46">
      <w:pPr>
        <w:pStyle w:val="berschrift1"/>
        <w:jc w:val="left"/>
      </w:pPr>
      <w:r>
        <w:t>Spørgsmål</w:t>
      </w:r>
      <w:r w:rsidR="009F017A" w:rsidRPr="004D7718">
        <w:t>:</w:t>
      </w:r>
      <w:r w:rsidR="005D44B0" w:rsidRPr="004D7718">
        <w:t xml:space="preserve">   </w:t>
      </w:r>
      <w:r w:rsidR="004D7718" w:rsidRPr="004D7718">
        <w:t>Hvordan er nationale uddannelsessystemer organiseret I Europa?</w:t>
      </w:r>
      <w:r w:rsidR="005D44B0" w:rsidRPr="004D7718">
        <w:t xml:space="preserve"> </w:t>
      </w:r>
    </w:p>
    <w:p w14:paraId="723F6077" w14:textId="0D408866" w:rsidR="00953144" w:rsidRDefault="00B56E46" w:rsidP="00953144">
      <w:pPr>
        <w:spacing w:after="160" w:line="259" w:lineRule="auto"/>
        <w:jc w:val="left"/>
      </w:pPr>
      <w:r>
        <w:rPr>
          <w:b/>
          <w:sz w:val="28"/>
          <w:szCs w:val="28"/>
        </w:rPr>
        <w:t>Svar</w:t>
      </w:r>
      <w:r w:rsidR="009F017A" w:rsidRPr="00953144">
        <w:t xml:space="preserve">: </w:t>
      </w:r>
      <w:r>
        <w:t>I europæiske lande begynder</w:t>
      </w:r>
      <w:r w:rsidR="00953144" w:rsidRPr="00953144">
        <w:t xml:space="preserve"> </w:t>
      </w:r>
      <w:r>
        <w:t xml:space="preserve">de fleste børn i </w:t>
      </w:r>
      <w:r w:rsidR="00953144">
        <w:t>den obligatoriske grundskole</w:t>
      </w:r>
      <w:r>
        <w:t>,</w:t>
      </w:r>
      <w:r w:rsidR="00953144">
        <w:t xml:space="preserve"> når de er </w:t>
      </w:r>
      <w:r w:rsidR="00953144" w:rsidRPr="00953144">
        <w:t>mellem fire og seks år</w:t>
      </w:r>
      <w:r w:rsidR="00953144">
        <w:t xml:space="preserve">, </w:t>
      </w:r>
      <w:r w:rsidR="00953144" w:rsidRPr="00953144">
        <w:t xml:space="preserve">og fortsætter </w:t>
      </w:r>
      <w:r w:rsidR="00953144">
        <w:t xml:space="preserve">i uddannelsessystemet </w:t>
      </w:r>
      <w:r w:rsidR="00953144" w:rsidRPr="00953144">
        <w:t>indtil de er 15-19 år</w:t>
      </w:r>
      <w:r w:rsidR="00953144">
        <w:t xml:space="preserve">. Der kan være nationale forskelle. </w:t>
      </w:r>
    </w:p>
    <w:p w14:paraId="34D8A79A" w14:textId="30A29667" w:rsidR="00953144" w:rsidRDefault="00953144" w:rsidP="00953144">
      <w:pPr>
        <w:spacing w:after="160" w:line="259" w:lineRule="auto"/>
        <w:jc w:val="left"/>
      </w:pPr>
      <w:r w:rsidRPr="00953144">
        <w:t>Hv</w:t>
      </w:r>
      <w:r>
        <w:t xml:space="preserve">ert land har sit eget system for videregående uddannelse inkl. </w:t>
      </w:r>
      <w:r w:rsidRPr="00953144">
        <w:t>adgangskrav til videregåe</w:t>
      </w:r>
      <w:r>
        <w:t xml:space="preserve">nde uddannelse. Hvert land kan frit beslutte adgangskrav, procedure og niveauer i forhold til optagelse til videregående uddannelser. </w:t>
      </w:r>
      <w:r w:rsidRPr="00953144">
        <w:t xml:space="preserve"> </w:t>
      </w:r>
      <w:r>
        <w:t>Derfor bør kommende ansøgere/ studerende altid</w:t>
      </w:r>
      <w:r w:rsidRPr="00953144">
        <w:t xml:space="preserve"> </w:t>
      </w:r>
      <w:r>
        <w:t>undersøge</w:t>
      </w:r>
      <w:r w:rsidRPr="00953144">
        <w:t xml:space="preserve"> </w:t>
      </w:r>
      <w:r w:rsidR="00B56E46">
        <w:t>det pågældende land</w:t>
      </w:r>
      <w:r>
        <w:t>s regler og /</w:t>
      </w:r>
      <w:r w:rsidRPr="00953144">
        <w:t xml:space="preserve">eller </w:t>
      </w:r>
      <w:r>
        <w:t>konkrete uddannelses</w:t>
      </w:r>
      <w:r w:rsidRPr="00953144">
        <w:t>institutioner for yderligere information</w:t>
      </w:r>
      <w:r>
        <w:t xml:space="preserve">. </w:t>
      </w:r>
    </w:p>
    <w:p w14:paraId="16E949E7" w14:textId="100311DC" w:rsidR="00953144" w:rsidRPr="00953144" w:rsidRDefault="00953144" w:rsidP="00953144">
      <w:pPr>
        <w:spacing w:before="0" w:line="240" w:lineRule="auto"/>
        <w:contextualSpacing/>
        <w:jc w:val="left"/>
        <w:rPr>
          <w:rFonts w:asciiTheme="minorHAnsi" w:eastAsiaTheme="minorHAnsi" w:hAnsiTheme="minorHAnsi" w:cstheme="minorHAnsi"/>
        </w:rPr>
      </w:pPr>
      <w:r w:rsidRPr="00953144">
        <w:rPr>
          <w:rFonts w:asciiTheme="minorHAnsi" w:eastAsiaTheme="minorHAnsi" w:hAnsiTheme="minorHAnsi" w:cstheme="minorHAnsi"/>
        </w:rPr>
        <w:t>Det anbefales altså at en ansøger, som ønsker optagelse til en uddannelsesinstitution altid kontakter den pågældende uddannelsesinstitutions optagelsesvejled</w:t>
      </w:r>
      <w:r>
        <w:rPr>
          <w:rFonts w:asciiTheme="minorHAnsi" w:eastAsiaTheme="minorHAnsi" w:hAnsiTheme="minorHAnsi" w:cstheme="minorHAnsi"/>
        </w:rPr>
        <w:t>ning eller studievejledning. På</w:t>
      </w:r>
      <w:r>
        <w:rPr>
          <w:rFonts w:asciiTheme="minorHAnsi" w:eastAsiaTheme="minorHAnsi" w:hAnsiTheme="minorHAnsi" w:cstheme="minorHAnsi"/>
          <w:u w:val="single"/>
        </w:rPr>
        <w:t xml:space="preserve"> </w:t>
      </w:r>
      <w:hyperlink r:id="rId30" w:history="1">
        <w:r w:rsidRPr="006E634A">
          <w:rPr>
            <w:rStyle w:val="Hyperlink"/>
            <w:rFonts w:asciiTheme="minorHAnsi" w:eastAsiaTheme="minorHAnsi" w:hAnsiTheme="minorHAnsi" w:cstheme="minorHAnsi"/>
          </w:rPr>
          <w:t>www.via.dk</w:t>
        </w:r>
      </w:hyperlink>
      <w:r>
        <w:rPr>
          <w:rFonts w:asciiTheme="minorHAnsi" w:eastAsiaTheme="minorHAnsi" w:hAnsiTheme="minorHAnsi" w:cstheme="minorHAnsi"/>
        </w:rPr>
        <w:t xml:space="preserve"> </w:t>
      </w:r>
      <w:r w:rsidRPr="00953144">
        <w:rPr>
          <w:rFonts w:asciiTheme="minorHAnsi" w:eastAsiaTheme="minorHAnsi" w:hAnsiTheme="minorHAnsi" w:cstheme="minorHAnsi"/>
        </w:rPr>
        <w:t xml:space="preserve"> kan </w:t>
      </w:r>
      <w:r w:rsidR="00B56E46">
        <w:rPr>
          <w:rFonts w:asciiTheme="minorHAnsi" w:eastAsiaTheme="minorHAnsi" w:hAnsiTheme="minorHAnsi" w:cstheme="minorHAnsi"/>
        </w:rPr>
        <w:t>kommende ansøgere finde kontakt</w:t>
      </w:r>
      <w:r w:rsidRPr="00953144">
        <w:rPr>
          <w:rFonts w:asciiTheme="minorHAnsi" w:eastAsiaTheme="minorHAnsi" w:hAnsiTheme="minorHAnsi" w:cstheme="minorHAnsi"/>
        </w:rPr>
        <w:t>oplysninger på ve</w:t>
      </w:r>
      <w:r w:rsidR="00B56E46">
        <w:rPr>
          <w:rFonts w:asciiTheme="minorHAnsi" w:eastAsiaTheme="minorHAnsi" w:hAnsiTheme="minorHAnsi" w:cstheme="minorHAnsi"/>
        </w:rPr>
        <w:t xml:space="preserve">jleder,  ved de </w:t>
      </w:r>
      <w:r w:rsidRPr="00953144">
        <w:rPr>
          <w:rFonts w:asciiTheme="minorHAnsi" w:eastAsiaTheme="minorHAnsi" w:hAnsiTheme="minorHAnsi" w:cstheme="minorHAnsi"/>
        </w:rPr>
        <w:t xml:space="preserve">konkrete uddannelser. </w:t>
      </w:r>
    </w:p>
    <w:p w14:paraId="0EC4EC33" w14:textId="0B9910B6" w:rsidR="00953144" w:rsidRPr="00953144" w:rsidRDefault="00953144" w:rsidP="00953144">
      <w:pPr>
        <w:spacing w:before="0" w:line="240" w:lineRule="auto"/>
        <w:contextualSpacing/>
        <w:jc w:val="left"/>
        <w:rPr>
          <w:rFonts w:asciiTheme="minorHAnsi" w:eastAsiaTheme="minorHAnsi" w:hAnsiTheme="minorHAnsi" w:cstheme="minorHAnsi"/>
        </w:rPr>
      </w:pPr>
      <w:r w:rsidRPr="00953144">
        <w:rPr>
          <w:rFonts w:asciiTheme="minorHAnsi" w:eastAsiaTheme="minorHAnsi" w:hAnsiTheme="minorHAnsi" w:cstheme="minorHAnsi"/>
        </w:rPr>
        <w:t xml:space="preserve">Hvis en ansøger ønsker mere generel vejledning om forskellige videregående uddannelser kan det anbefales at kontakte </w:t>
      </w:r>
      <w:r w:rsidR="00B30C85">
        <w:fldChar w:fldCharType="begin"/>
      </w:r>
      <w:r w:rsidR="00B30C85">
        <w:instrText xml:space="preserve"> HYPERLINK "http://www.studievalg.dk" </w:instrText>
      </w:r>
      <w:r w:rsidR="00B30C85">
        <w:fldChar w:fldCharType="separate"/>
      </w:r>
      <w:r w:rsidRPr="006669D4">
        <w:rPr>
          <w:rStyle w:val="Hyperlink"/>
          <w:rFonts w:asciiTheme="majorHAnsi" w:hAnsiTheme="majorHAnsi" w:cstheme="majorHAnsi"/>
        </w:rPr>
        <w:t>www.studievalg.dk</w:t>
      </w:r>
      <w:r w:rsidR="00B30C85">
        <w:rPr>
          <w:rStyle w:val="Hyperlink"/>
          <w:rFonts w:asciiTheme="majorHAnsi" w:hAnsiTheme="majorHAnsi" w:cstheme="majorHAnsi"/>
        </w:rPr>
        <w:fldChar w:fldCharType="end"/>
      </w:r>
      <w:r w:rsidRPr="006669D4">
        <w:rPr>
          <w:rFonts w:asciiTheme="majorHAnsi" w:hAnsiTheme="majorHAnsi" w:cstheme="majorHAnsi"/>
          <w:color w:val="5C1E3F"/>
        </w:rPr>
        <w:t xml:space="preserve"> </w:t>
      </w:r>
      <w:r w:rsidRPr="00953144">
        <w:rPr>
          <w:rFonts w:asciiTheme="majorHAnsi" w:hAnsiTheme="majorHAnsi" w:cstheme="majorHAnsi"/>
        </w:rPr>
        <w:t xml:space="preserve">eller E-vejledningen </w:t>
      </w:r>
      <w:r w:rsidR="00B30C85">
        <w:fldChar w:fldCharType="begin"/>
      </w:r>
      <w:r w:rsidR="00B30C85">
        <w:instrText xml:space="preserve"> HYPERLINK "https://www.ug.dk/evejledning" </w:instrText>
      </w:r>
      <w:r w:rsidR="00B30C85">
        <w:fldChar w:fldCharType="separate"/>
      </w:r>
      <w:r w:rsidRPr="006669D4">
        <w:rPr>
          <w:rStyle w:val="Hyperlink"/>
          <w:rFonts w:asciiTheme="majorHAnsi" w:hAnsiTheme="majorHAnsi" w:cstheme="majorHAnsi"/>
        </w:rPr>
        <w:t>https://www.ug.dk/evejledning</w:t>
      </w:r>
      <w:r w:rsidR="00B30C85">
        <w:rPr>
          <w:rStyle w:val="Hyperlink"/>
          <w:rFonts w:asciiTheme="majorHAnsi" w:hAnsiTheme="majorHAnsi" w:cstheme="majorHAnsi"/>
        </w:rPr>
        <w:fldChar w:fldCharType="end"/>
      </w:r>
    </w:p>
    <w:p w14:paraId="4A302A65" w14:textId="03421537" w:rsidR="009F017A" w:rsidRPr="00953144" w:rsidRDefault="00953144" w:rsidP="00953144">
      <w:pPr>
        <w:spacing w:after="160" w:line="259" w:lineRule="auto"/>
        <w:jc w:val="left"/>
      </w:pPr>
      <w:r>
        <w:t>Der kan findes et overblik over videregående uddannelser i EU</w:t>
      </w:r>
      <w:r w:rsidR="009F017A" w:rsidRPr="00953144">
        <w:t xml:space="preserve"> </w:t>
      </w:r>
      <w:hyperlink r:id="rId31" w:history="1">
        <w:r w:rsidR="009F017A" w:rsidRPr="00953144">
          <w:rPr>
            <w:rStyle w:val="Hyperlink"/>
            <w:rFonts w:cstheme="minorBidi"/>
          </w:rPr>
          <w:t>here</w:t>
        </w:r>
      </w:hyperlink>
      <w:r w:rsidR="009F017A" w:rsidRPr="00953144">
        <w:t xml:space="preserve">. </w:t>
      </w:r>
      <w:r w:rsidR="00B30C85">
        <w:fldChar w:fldCharType="begin"/>
      </w:r>
      <w:r w:rsidR="00B30C85">
        <w:instrText xml:space="preserve"> HYPERLINK "http://enic-naric.net/" </w:instrText>
      </w:r>
      <w:r w:rsidR="00B30C85">
        <w:fldChar w:fldCharType="separate"/>
      </w:r>
      <w:r w:rsidR="009F017A" w:rsidRPr="00953144">
        <w:rPr>
          <w:rStyle w:val="Hyperlink"/>
          <w:rFonts w:cstheme="minorBidi"/>
        </w:rPr>
        <w:t>Enic-Naric</w:t>
      </w:r>
      <w:r w:rsidR="00B30C85">
        <w:rPr>
          <w:rStyle w:val="Hyperlink"/>
          <w:rFonts w:cstheme="minorBidi"/>
        </w:rPr>
        <w:fldChar w:fldCharType="end"/>
      </w:r>
      <w:r w:rsidR="00B56E46">
        <w:t xml:space="preserve"> giver ligeledes </w:t>
      </w:r>
      <w:r w:rsidRPr="00953144">
        <w:t>informationer om de enkelte lande</w:t>
      </w:r>
      <w:r w:rsidR="009F017A" w:rsidRPr="00953144">
        <w:t xml:space="preserve"> </w:t>
      </w:r>
      <w:hyperlink r:id="rId32" w:history="1">
        <w:r w:rsidR="009F017A" w:rsidRPr="00953144">
          <w:rPr>
            <w:rStyle w:val="Hyperlink"/>
            <w:rFonts w:cstheme="minorBidi"/>
          </w:rPr>
          <w:t>information by country</w:t>
        </w:r>
      </w:hyperlink>
      <w:r w:rsidR="009F017A" w:rsidRPr="00953144">
        <w:t xml:space="preserve"> (</w:t>
      </w:r>
      <w:r w:rsidRPr="00953144">
        <w:t>Klik på det ønskede land til højre på siden</w:t>
      </w:r>
      <w:r w:rsidR="009F017A" w:rsidRPr="00953144">
        <w:t>).</w:t>
      </w:r>
      <w:r>
        <w:t xml:space="preserve"> </w:t>
      </w:r>
      <w:r w:rsidRPr="00953144">
        <w:t xml:space="preserve">Wikipedia har også informationer og kan dermed give et </w:t>
      </w:r>
      <w:r>
        <w:t xml:space="preserve">generelt </w:t>
      </w:r>
      <w:r w:rsidRPr="00953144">
        <w:t>overblik over uddannelse</w:t>
      </w:r>
      <w:r>
        <w:t>ssystemet i det enkelte land – klik</w:t>
      </w:r>
      <w:r w:rsidR="009F017A" w:rsidRPr="00953144">
        <w:t xml:space="preserve"> </w:t>
      </w:r>
      <w:hyperlink r:id="rId33" w:history="1">
        <w:r w:rsidR="00280EF3">
          <w:rPr>
            <w:rStyle w:val="Hyperlink"/>
            <w:rFonts w:cstheme="minorBidi"/>
          </w:rPr>
          <w:t>her</w:t>
        </w:r>
      </w:hyperlink>
      <w:r w:rsidR="009F017A" w:rsidRPr="00953144">
        <w:t>.</w:t>
      </w:r>
    </w:p>
    <w:p w14:paraId="65E0F44F" w14:textId="6CFE2F1B" w:rsidR="009F017A" w:rsidRPr="009102F5" w:rsidRDefault="009102F5" w:rsidP="002A4D92">
      <w:pPr>
        <w:rPr>
          <w:b/>
          <w:sz w:val="28"/>
          <w:szCs w:val="28"/>
        </w:rPr>
      </w:pPr>
      <w:r w:rsidRPr="009102F5">
        <w:rPr>
          <w:rFonts w:ascii="Helvetica Neue" w:hAnsi="Helvetica Neue"/>
          <w:color w:val="972E52"/>
          <w:sz w:val="40"/>
          <w:szCs w:val="40"/>
        </w:rPr>
        <w:lastRenderedPageBreak/>
        <w:t>Regler om adgangskriterier og finansiering</w:t>
      </w:r>
    </w:p>
    <w:p w14:paraId="020960E8" w14:textId="6BC1F64A" w:rsidR="009F017A" w:rsidRPr="009102F5" w:rsidRDefault="00B56E46" w:rsidP="00B56E46">
      <w:pPr>
        <w:pStyle w:val="berschrift1"/>
        <w:jc w:val="left"/>
      </w:pPr>
      <w:r>
        <w:t xml:space="preserve">Spørgsmål: </w:t>
      </w:r>
      <w:r w:rsidR="009102F5" w:rsidRPr="009102F5">
        <w:t>Hvad er de generelle adgangsprocedurer til videregående uddannelse?</w:t>
      </w:r>
    </w:p>
    <w:p w14:paraId="3E7F02E5" w14:textId="03B09E8D" w:rsidR="006C3AE9" w:rsidRDefault="00B56E46" w:rsidP="002A4D92">
      <w:pPr>
        <w:spacing w:after="160" w:line="259" w:lineRule="auto"/>
      </w:pPr>
      <w:r>
        <w:rPr>
          <w:b/>
          <w:sz w:val="28"/>
          <w:szCs w:val="28"/>
        </w:rPr>
        <w:t>Svar</w:t>
      </w:r>
      <w:r w:rsidR="009F017A" w:rsidRPr="009102F5">
        <w:t xml:space="preserve">: </w:t>
      </w:r>
      <w:r>
        <w:t>Disse adskiller sig ikke alene</w:t>
      </w:r>
      <w:r w:rsidR="009102F5" w:rsidRPr="009102F5">
        <w:t xml:space="preserve"> fra land til land, men </w:t>
      </w:r>
      <w:r w:rsidR="009102F5">
        <w:t xml:space="preserve">i visse tilfælde også fx fra professionshøjskole </w:t>
      </w:r>
      <w:r>
        <w:t>t</w:t>
      </w:r>
      <w:r w:rsidR="009102F5">
        <w:t xml:space="preserve">il professionshøjskole. </w:t>
      </w:r>
      <w:r w:rsidR="009102F5" w:rsidRPr="009102F5">
        <w:t>Nogle lande, som</w:t>
      </w:r>
      <w:r w:rsidR="006C3AE9">
        <w:t xml:space="preserve"> Danmark</w:t>
      </w:r>
      <w:r>
        <w:t>, har</w:t>
      </w:r>
      <w:r w:rsidR="006C3AE9">
        <w:t xml:space="preserve"> </w:t>
      </w:r>
      <w:r w:rsidR="009102F5" w:rsidRPr="009102F5">
        <w:t xml:space="preserve">et centralt </w:t>
      </w:r>
      <w:r w:rsidR="006C3AE9">
        <w:t>optagelses</w:t>
      </w:r>
      <w:r w:rsidR="009102F5" w:rsidRPr="009102F5">
        <w:t xml:space="preserve">system for ansøgning til </w:t>
      </w:r>
      <w:r w:rsidR="006C3AE9">
        <w:t xml:space="preserve">videregående uddannelser </w:t>
      </w:r>
      <w:r w:rsidR="00B30C85">
        <w:fldChar w:fldCharType="begin"/>
      </w:r>
      <w:r w:rsidR="00B30C85">
        <w:instrText xml:space="preserve"> HYPERLINK "http://www.optagelse.dk" </w:instrText>
      </w:r>
      <w:r w:rsidR="00B30C85">
        <w:fldChar w:fldCharType="separate"/>
      </w:r>
      <w:r w:rsidR="006C3AE9" w:rsidRPr="006E634A">
        <w:rPr>
          <w:rStyle w:val="Hyperlink"/>
        </w:rPr>
        <w:t>www.optagelse.dk</w:t>
      </w:r>
      <w:r w:rsidR="00B30C85">
        <w:rPr>
          <w:rStyle w:val="Hyperlink"/>
        </w:rPr>
        <w:fldChar w:fldCharType="end"/>
      </w:r>
      <w:r w:rsidR="006C3AE9">
        <w:t xml:space="preserve"> Med centraliserede  optagelsesprocedurer, med centraliserede frister </w:t>
      </w:r>
      <w:r>
        <w:t xml:space="preserve">for </w:t>
      </w:r>
      <w:r w:rsidR="006C3AE9">
        <w:t xml:space="preserve">ansøgninger; for kvote 1 </w:t>
      </w:r>
      <w:r>
        <w:t>(</w:t>
      </w:r>
      <w:r w:rsidR="006C3AE9">
        <w:t xml:space="preserve">adgang via </w:t>
      </w:r>
      <w:r>
        <w:t xml:space="preserve">det </w:t>
      </w:r>
      <w:r w:rsidR="006C3AE9">
        <w:t>gymnasiale uddannelsesbevis) frist 5. juli, og kvote 2 (adgang gennem anden adgangsvej fx IKV) frist 15. marts. Alle ansøgere får svar på optagelse den 30 juli.</w:t>
      </w:r>
    </w:p>
    <w:p w14:paraId="3CD74E77" w14:textId="4C276659" w:rsidR="009F017A" w:rsidRPr="009102F5" w:rsidRDefault="006C3AE9" w:rsidP="002A4D92">
      <w:pPr>
        <w:spacing w:after="160" w:line="259" w:lineRule="auto"/>
      </w:pPr>
      <w:r>
        <w:t>I</w:t>
      </w:r>
      <w:r w:rsidR="009102F5" w:rsidRPr="009102F5">
        <w:t xml:space="preserve"> andre </w:t>
      </w:r>
      <w:r>
        <w:t xml:space="preserve">EU lande </w:t>
      </w:r>
      <w:r w:rsidR="009102F5" w:rsidRPr="009102F5">
        <w:t xml:space="preserve">fx i Østrig </w:t>
      </w:r>
      <w:r>
        <w:t xml:space="preserve">ansøger kommende studerende de </w:t>
      </w:r>
      <w:r w:rsidR="009102F5" w:rsidRPr="009102F5">
        <w:t>individuelle institutioner, hvor der k</w:t>
      </w:r>
      <w:r>
        <w:t>an være skriftlige optagelsesprøver</w:t>
      </w:r>
      <w:r w:rsidR="009102F5" w:rsidRPr="009102F5">
        <w:t xml:space="preserve">, interviews eller </w:t>
      </w:r>
      <w:r>
        <w:t xml:space="preserve">optagelse </w:t>
      </w:r>
      <w:r w:rsidR="009102F5" w:rsidRPr="009102F5">
        <w:t>baseret på tidligere kvalifikationer.</w:t>
      </w:r>
    </w:p>
    <w:p w14:paraId="2AEA0F30" w14:textId="36C2B270" w:rsidR="009F017A" w:rsidRPr="006C3AE9" w:rsidRDefault="006C3AE9" w:rsidP="002A4D92">
      <w:pPr>
        <w:spacing w:after="160" w:line="259" w:lineRule="auto"/>
      </w:pPr>
      <w:r w:rsidRPr="006C3AE9">
        <w:t>Det anbefales at tjekke</w:t>
      </w:r>
      <w:r w:rsidR="009F017A" w:rsidRPr="006C3AE9">
        <w:t xml:space="preserve"> </w:t>
      </w:r>
      <w:r w:rsidR="009F017A" w:rsidRPr="006C3AE9">
        <w:rPr>
          <w:b/>
        </w:rPr>
        <w:t>“Study in Europe”</w:t>
      </w:r>
      <w:r w:rsidR="009F017A" w:rsidRPr="006C3AE9">
        <w:t xml:space="preserve"> </w:t>
      </w:r>
      <w:r w:rsidRPr="006C3AE9">
        <w:t>website – klik</w:t>
      </w:r>
      <w:r w:rsidR="009F017A" w:rsidRPr="006C3AE9">
        <w:t xml:space="preserve"> </w:t>
      </w:r>
      <w:hyperlink r:id="rId34" w:history="1">
        <w:r w:rsidR="00280EF3">
          <w:rPr>
            <w:rStyle w:val="Hyperlink"/>
            <w:rFonts w:cstheme="minorBidi"/>
          </w:rPr>
          <w:t>her</w:t>
        </w:r>
      </w:hyperlink>
      <w:r w:rsidR="009F017A" w:rsidRPr="006C3AE9">
        <w:t xml:space="preserve"> – </w:t>
      </w:r>
      <w:r w:rsidRPr="006C3AE9">
        <w:t xml:space="preserve">Her finder man et generelt overblik over uddannelser, som kan ansøges. </w:t>
      </w:r>
      <w:r>
        <w:t xml:space="preserve">Og her fremgår også om </w:t>
      </w:r>
      <w:r w:rsidR="00B56E46">
        <w:t>den pågældende uddannelse har</w:t>
      </w:r>
      <w:r>
        <w:t xml:space="preserve"> brugerbetaling.  </w:t>
      </w:r>
      <w:r w:rsidRPr="006C3AE9">
        <w:t xml:space="preserve">Som tidligere nævnt kan </w:t>
      </w:r>
      <w:r w:rsidR="009F017A" w:rsidRPr="006C3AE9">
        <w:t xml:space="preserve">Wikipedia </w:t>
      </w:r>
      <w:r w:rsidRPr="006C3AE9">
        <w:t>også give et overblik over hvert enkelt la</w:t>
      </w:r>
      <w:r w:rsidR="00F44377">
        <w:t>nd, som ønsker at undersøges næ</w:t>
      </w:r>
      <w:r w:rsidRPr="006C3AE9">
        <w:t xml:space="preserve">rmere. </w:t>
      </w:r>
      <w:r>
        <w:t xml:space="preserve"> – klik</w:t>
      </w:r>
      <w:r w:rsidR="009F017A" w:rsidRPr="006C3AE9">
        <w:t xml:space="preserve"> </w:t>
      </w:r>
      <w:hyperlink r:id="rId35" w:history="1">
        <w:r w:rsidR="00280EF3">
          <w:rPr>
            <w:rStyle w:val="Hyperlink"/>
            <w:rFonts w:cstheme="minorBidi"/>
          </w:rPr>
          <w:t>her</w:t>
        </w:r>
      </w:hyperlink>
      <w:r w:rsidR="009F017A" w:rsidRPr="006C3AE9">
        <w:t>.</w:t>
      </w:r>
    </w:p>
    <w:p w14:paraId="70557AC1" w14:textId="56D753D1" w:rsidR="009F017A" w:rsidRPr="00A000A4" w:rsidRDefault="009F017A" w:rsidP="00B56E46">
      <w:pPr>
        <w:spacing w:after="160" w:line="259" w:lineRule="auto"/>
        <w:jc w:val="left"/>
      </w:pPr>
      <w:r w:rsidRPr="00A000A4">
        <w:t xml:space="preserve"> </w:t>
      </w:r>
      <w:r w:rsidR="00A000A4" w:rsidRPr="00A000A4">
        <w:t xml:space="preserve">Bemærk, at der i de seneste år er gjort en indsats i mange europæiske lande for at tilskynde mere modne voksne til at studere, </w:t>
      </w:r>
      <w:r w:rsidR="00A000A4">
        <w:t xml:space="preserve">og </w:t>
      </w:r>
      <w:r w:rsidR="00A000A4" w:rsidRPr="00A000A4">
        <w:t xml:space="preserve">selvom de ikke har formelle skoleafgangskvalifikationer. </w:t>
      </w:r>
      <w:r w:rsidR="00A000A4">
        <w:t xml:space="preserve">I Danmark vil disse personer ofte skulle søge ind gennem kvote 2, IKV. </w:t>
      </w:r>
      <w:r w:rsidR="00B56E46">
        <w:t xml:space="preserve">Få mere information i Vejledningen, </w:t>
      </w:r>
      <w:r w:rsidR="00B56E46">
        <w:rPr>
          <w:b/>
        </w:rPr>
        <w:t xml:space="preserve"> </w:t>
      </w:r>
      <w:r w:rsidR="00A000A4" w:rsidRPr="00A000A4">
        <w:rPr>
          <w:b/>
        </w:rPr>
        <w:t>Velk</w:t>
      </w:r>
      <w:r w:rsidRPr="00A000A4">
        <w:rPr>
          <w:b/>
        </w:rPr>
        <w:t>o</w:t>
      </w:r>
      <w:r w:rsidR="00A000A4" w:rsidRPr="00A000A4">
        <w:rPr>
          <w:b/>
        </w:rPr>
        <w:t>mme</w:t>
      </w:r>
      <w:r w:rsidR="00B56E46">
        <w:rPr>
          <w:b/>
        </w:rPr>
        <w:t>n</w:t>
      </w:r>
      <w:r w:rsidR="00A000A4" w:rsidRPr="00A000A4">
        <w:rPr>
          <w:b/>
        </w:rPr>
        <w:t xml:space="preserve"> til validering</w:t>
      </w:r>
      <w:r w:rsidRPr="00A000A4">
        <w:t>.</w:t>
      </w:r>
    </w:p>
    <w:p w14:paraId="1A53218C" w14:textId="77777777" w:rsidR="009F017A" w:rsidRPr="00A000A4" w:rsidRDefault="009F017A" w:rsidP="002A4D92">
      <w:pPr>
        <w:spacing w:after="160" w:line="259" w:lineRule="auto"/>
      </w:pPr>
    </w:p>
    <w:p w14:paraId="023AACD6" w14:textId="24F4EC1F" w:rsidR="009F017A" w:rsidRPr="00A000A4" w:rsidRDefault="00B56E46" w:rsidP="007C6542">
      <w:pPr>
        <w:pStyle w:val="berschrift1"/>
        <w:jc w:val="left"/>
      </w:pPr>
      <w:r>
        <w:t>Spørgsmål</w:t>
      </w:r>
      <w:r w:rsidR="007C6542">
        <w:t xml:space="preserve">: </w:t>
      </w:r>
      <w:r w:rsidR="00A000A4" w:rsidRPr="00A000A4">
        <w:t>Er der restriktioner for adgang til videregående uddannelser</w:t>
      </w:r>
      <w:r w:rsidR="009F017A" w:rsidRPr="00A000A4">
        <w:t>?</w:t>
      </w:r>
    </w:p>
    <w:p w14:paraId="1419BA9B" w14:textId="2BC1BE6C" w:rsidR="00094FBA" w:rsidRPr="00094FBA" w:rsidRDefault="00B56E46" w:rsidP="007C6542">
      <w:pPr>
        <w:pStyle w:val="Aufzhlungszeichen"/>
        <w:numPr>
          <w:ilvl w:val="0"/>
          <w:numId w:val="0"/>
        </w:numPr>
        <w:ind w:left="360" w:hanging="360"/>
        <w:jc w:val="left"/>
        <w:rPr>
          <w:rFonts w:asciiTheme="majorHAnsi" w:eastAsiaTheme="minorHAnsi" w:hAnsiTheme="majorHAnsi" w:cstheme="majorHAnsi"/>
          <w:color w:val="5C1E3F"/>
        </w:rPr>
      </w:pPr>
      <w:r>
        <w:rPr>
          <w:b/>
          <w:sz w:val="28"/>
          <w:szCs w:val="28"/>
        </w:rPr>
        <w:t>Svar</w:t>
      </w:r>
      <w:r w:rsidR="009F017A" w:rsidRPr="00F44377">
        <w:t xml:space="preserve">: </w:t>
      </w:r>
      <w:r w:rsidR="00F44377" w:rsidRPr="00F44377">
        <w:t>Tradition</w:t>
      </w:r>
      <w:r w:rsidR="00F44377">
        <w:t>elt kræver videregående uddannelser</w:t>
      </w:r>
      <w:r w:rsidR="00F44377" w:rsidRPr="00F44377">
        <w:t xml:space="preserve"> f</w:t>
      </w:r>
      <w:r w:rsidR="00F44377">
        <w:t>o</w:t>
      </w:r>
      <w:r>
        <w:t xml:space="preserve">rmelle adgangsbeviser i form af </w:t>
      </w:r>
      <w:r w:rsidR="00F44377">
        <w:t xml:space="preserve">eksamensbeviser fra </w:t>
      </w:r>
      <w:r w:rsidR="007C6542">
        <w:t xml:space="preserve">den </w:t>
      </w:r>
      <w:r w:rsidR="00F44377">
        <w:t xml:space="preserve">gymnasiale uddannelse, hvis man skal kunne optages på en videregående uddannelse. </w:t>
      </w:r>
      <w:r w:rsidR="00F44377" w:rsidRPr="00F44377">
        <w:t xml:space="preserve">Selvom </w:t>
      </w:r>
      <w:r w:rsidR="00F44377">
        <w:t>disse gymnasiale uddannelse</w:t>
      </w:r>
      <w:r w:rsidR="007C6542">
        <w:t>r</w:t>
      </w:r>
      <w:r w:rsidR="00F44377">
        <w:t xml:space="preserve"> stadig er en accepteret adgang </w:t>
      </w:r>
      <w:r w:rsidR="00F44377" w:rsidRPr="00F44377">
        <w:t>til videregående uddannelser, bliver institutionerne mere</w:t>
      </w:r>
      <w:r w:rsidR="00094FBA">
        <w:t xml:space="preserve"> åbne for, at viden og læring, som kan bygges vi</w:t>
      </w:r>
      <w:r w:rsidR="007C6542">
        <w:t xml:space="preserve">dere på, kan erhverves på </w:t>
      </w:r>
      <w:r w:rsidR="00094FBA">
        <w:t xml:space="preserve">flere </w:t>
      </w:r>
      <w:r w:rsidR="007C6542">
        <w:t xml:space="preserve">og andre </w:t>
      </w:r>
      <w:r w:rsidR="00094FBA">
        <w:t>måde</w:t>
      </w:r>
      <w:r w:rsidR="007C6542">
        <w:t>r</w:t>
      </w:r>
      <w:r w:rsidR="00094FBA">
        <w:t xml:space="preserve"> end ”blot” det gymnasiale niveau</w:t>
      </w:r>
      <w:r w:rsidR="00F44377" w:rsidRPr="00F44377">
        <w:t xml:space="preserve">. </w:t>
      </w:r>
      <w:r w:rsidR="00094FBA">
        <w:t xml:space="preserve">Udover formelle vidensformer, anerkendes til en vis grad også uformelle og ikke-formelle vidensformer som adgangsveje ind i de videregående uddannelser. </w:t>
      </w:r>
      <w:r w:rsidR="007C6542">
        <w:rPr>
          <w:rFonts w:asciiTheme="minorHAnsi" w:eastAsiaTheme="minorHAnsi" w:hAnsiTheme="minorHAnsi" w:cstheme="minorHAnsi"/>
        </w:rPr>
        <w:t xml:space="preserve">Der kan læses </w:t>
      </w:r>
      <w:r w:rsidR="00094FBA" w:rsidRPr="00094FBA">
        <w:rPr>
          <w:rFonts w:asciiTheme="minorHAnsi" w:eastAsiaTheme="minorHAnsi" w:hAnsiTheme="minorHAnsi" w:cstheme="minorHAnsi"/>
        </w:rPr>
        <w:t xml:space="preserve">mere </w:t>
      </w:r>
      <w:r w:rsidR="00AB17E4">
        <w:rPr>
          <w:rFonts w:asciiTheme="minorHAnsi" w:eastAsiaTheme="minorHAnsi" w:hAnsiTheme="minorHAnsi" w:cstheme="minorHAnsi"/>
        </w:rPr>
        <w:t>om realkompetencevurderinger</w:t>
      </w:r>
      <w:r w:rsidR="00094FBA" w:rsidRPr="00094FBA">
        <w:rPr>
          <w:rFonts w:asciiTheme="minorHAnsi" w:eastAsiaTheme="minorHAnsi" w:hAnsiTheme="minorHAnsi" w:cstheme="minorHAnsi"/>
        </w:rPr>
        <w:t xml:space="preserve">: </w:t>
      </w:r>
      <w:hyperlink r:id="rId36" w:history="1">
        <w:r w:rsidR="00AB17E4">
          <w:rPr>
            <w:rFonts w:asciiTheme="majorHAnsi" w:eastAsiaTheme="minorHAnsi" w:hAnsiTheme="majorHAnsi" w:cstheme="majorHAnsi"/>
            <w:color w:val="B292CA" w:themeColor="hyperlink"/>
            <w:u w:val="single"/>
          </w:rPr>
          <w:t>her</w:t>
        </w:r>
      </w:hyperlink>
      <w:r w:rsidR="00094FBA" w:rsidRPr="00094FBA">
        <w:rPr>
          <w:rFonts w:asciiTheme="majorHAnsi" w:eastAsiaTheme="minorHAnsi" w:hAnsiTheme="majorHAnsi" w:cstheme="majorHAnsi"/>
          <w:color w:val="5C1E3F"/>
        </w:rPr>
        <w:t xml:space="preserve"> </w:t>
      </w:r>
    </w:p>
    <w:p w14:paraId="3A18863B" w14:textId="77777777" w:rsidR="00094FBA" w:rsidRPr="00094FBA" w:rsidRDefault="00094FBA" w:rsidP="00094FBA">
      <w:pPr>
        <w:spacing w:before="0" w:line="240" w:lineRule="auto"/>
        <w:contextualSpacing/>
        <w:jc w:val="left"/>
        <w:rPr>
          <w:rFonts w:asciiTheme="majorHAnsi" w:eastAsiaTheme="minorHAnsi" w:hAnsiTheme="majorHAnsi" w:cstheme="majorHAnsi"/>
          <w:color w:val="5C1E3F"/>
        </w:rPr>
      </w:pPr>
    </w:p>
    <w:p w14:paraId="59E24891" w14:textId="1429FA12" w:rsidR="00094FBA" w:rsidRPr="00094FBA" w:rsidRDefault="00094FBA" w:rsidP="00094FBA">
      <w:pPr>
        <w:spacing w:before="0" w:line="240" w:lineRule="auto"/>
        <w:contextualSpacing/>
        <w:jc w:val="left"/>
        <w:rPr>
          <w:rFonts w:asciiTheme="majorHAnsi" w:eastAsiaTheme="minorHAnsi" w:hAnsiTheme="majorHAnsi" w:cstheme="majorHAnsi"/>
          <w:color w:val="5C1E3F"/>
        </w:rPr>
      </w:pPr>
      <w:r w:rsidRPr="00094FBA">
        <w:rPr>
          <w:rFonts w:asciiTheme="minorHAnsi" w:eastAsiaTheme="minorHAnsi" w:hAnsiTheme="minorHAnsi" w:cstheme="minorHAnsi"/>
        </w:rPr>
        <w:t>Hvis du er optagelsesvejleder eller studievejleder eller bare gerne vil vide lidt mere om IKV eller RKV anbefales NVR´s hjemmeside.</w:t>
      </w:r>
      <w:r w:rsidRPr="00094FBA">
        <w:rPr>
          <w:rFonts w:asciiTheme="majorHAnsi" w:eastAsiaTheme="minorHAnsi" w:hAnsiTheme="majorHAnsi" w:cstheme="majorHAnsi"/>
        </w:rPr>
        <w:t xml:space="preserve"> </w:t>
      </w:r>
      <w:r w:rsidR="00B30C85">
        <w:fldChar w:fldCharType="begin"/>
      </w:r>
      <w:r w:rsidR="00B30C85">
        <w:instrText xml:space="preserve"> HYPERLINK "https://viden-om-realkompetence.via.dk/" </w:instrText>
      </w:r>
      <w:r w:rsidR="00B30C85">
        <w:fldChar w:fldCharType="separate"/>
      </w:r>
      <w:r w:rsidR="00AB17E4">
        <w:rPr>
          <w:rFonts w:asciiTheme="majorHAnsi" w:eastAsiaTheme="minorHAnsi" w:hAnsiTheme="majorHAnsi" w:cstheme="majorHAnsi"/>
          <w:color w:val="B292CA" w:themeColor="hyperlink"/>
          <w:u w:val="single"/>
        </w:rPr>
        <w:t>her</w:t>
      </w:r>
      <w:r w:rsidR="00B30C85">
        <w:rPr>
          <w:rFonts w:asciiTheme="majorHAnsi" w:eastAsiaTheme="minorHAnsi" w:hAnsiTheme="majorHAnsi" w:cstheme="majorHAnsi"/>
          <w:color w:val="B292CA" w:themeColor="hyperlink"/>
          <w:u w:val="single"/>
        </w:rPr>
        <w:fldChar w:fldCharType="end"/>
      </w:r>
      <w:r w:rsidRPr="00094FBA">
        <w:rPr>
          <w:rFonts w:asciiTheme="majorHAnsi" w:eastAsiaTheme="minorHAnsi" w:hAnsiTheme="majorHAnsi" w:cstheme="majorHAnsi"/>
          <w:color w:val="5C1E3F"/>
        </w:rPr>
        <w:t xml:space="preserve"> </w:t>
      </w:r>
    </w:p>
    <w:p w14:paraId="5542E07C" w14:textId="77777777" w:rsidR="00AB17E4" w:rsidRDefault="00AB17E4" w:rsidP="00094FBA">
      <w:pPr>
        <w:spacing w:before="0" w:line="240" w:lineRule="auto"/>
        <w:ind w:left="360" w:hanging="360"/>
        <w:contextualSpacing/>
        <w:jc w:val="left"/>
        <w:rPr>
          <w:rFonts w:asciiTheme="majorHAnsi" w:eastAsiaTheme="minorHAnsi" w:hAnsiTheme="majorHAnsi" w:cstheme="majorHAnsi"/>
        </w:rPr>
      </w:pPr>
    </w:p>
    <w:p w14:paraId="5966DA87" w14:textId="3E9037F0" w:rsidR="00094FBA" w:rsidRPr="00094FBA" w:rsidRDefault="007C6542" w:rsidP="00094FBA">
      <w:pPr>
        <w:spacing w:before="0" w:line="240" w:lineRule="auto"/>
        <w:ind w:left="360" w:hanging="360"/>
        <w:contextualSpacing/>
        <w:jc w:val="left"/>
        <w:rPr>
          <w:rFonts w:asciiTheme="majorHAnsi" w:eastAsiaTheme="minorHAnsi" w:hAnsiTheme="majorHAnsi" w:cstheme="majorHAnsi"/>
        </w:rPr>
      </w:pPr>
      <w:r>
        <w:rPr>
          <w:rFonts w:asciiTheme="majorHAnsi" w:eastAsiaTheme="minorHAnsi" w:hAnsiTheme="majorHAnsi" w:cstheme="majorHAnsi"/>
        </w:rPr>
        <w:t xml:space="preserve">Se også Vejledningen, </w:t>
      </w:r>
      <w:r w:rsidR="00094FBA" w:rsidRPr="00094FBA">
        <w:rPr>
          <w:rFonts w:asciiTheme="majorHAnsi" w:eastAsiaTheme="minorHAnsi" w:hAnsiTheme="majorHAnsi" w:cstheme="majorHAnsi"/>
          <w:b/>
          <w:i/>
        </w:rPr>
        <w:t>Velkommen til Validering.</w:t>
      </w:r>
    </w:p>
    <w:p w14:paraId="10002CF2" w14:textId="2224D9FD" w:rsidR="001767AB" w:rsidRDefault="006C6412" w:rsidP="002A4D92">
      <w:pPr>
        <w:spacing w:after="160" w:line="259" w:lineRule="auto"/>
      </w:pPr>
      <w:r w:rsidRPr="006C6412">
        <w:t>Der er ingen diskriminerende begræn</w:t>
      </w:r>
      <w:r>
        <w:t xml:space="preserve">sninger </w:t>
      </w:r>
      <w:r w:rsidR="001767AB">
        <w:t xml:space="preserve">såsom politisk overbevisning, køn, seksualitet, religion mv., </w:t>
      </w:r>
      <w:r>
        <w:t xml:space="preserve">som </w:t>
      </w:r>
      <w:r w:rsidR="007C6542">
        <w:t>kan forhindre</w:t>
      </w:r>
      <w:r w:rsidR="001767AB">
        <w:t xml:space="preserve"> </w:t>
      </w:r>
      <w:r>
        <w:t>studerende at komme ind på en</w:t>
      </w:r>
      <w:r w:rsidRPr="006C6412">
        <w:t xml:space="preserve"> videregående uddannelser</w:t>
      </w:r>
      <w:r w:rsidR="001767AB">
        <w:t>.</w:t>
      </w:r>
    </w:p>
    <w:p w14:paraId="5F4F12D6" w14:textId="2730363E" w:rsidR="001767AB" w:rsidRDefault="006C6412" w:rsidP="001767AB">
      <w:pPr>
        <w:spacing w:after="160" w:line="259" w:lineRule="auto"/>
        <w:jc w:val="left"/>
      </w:pPr>
      <w:r w:rsidRPr="006C6412">
        <w:t xml:space="preserve">Det kan dog være nødvendigt </w:t>
      </w:r>
      <w:r w:rsidR="001767AB">
        <w:t xml:space="preserve">med </w:t>
      </w:r>
      <w:r w:rsidRPr="006C6412">
        <w:t>visum</w:t>
      </w:r>
      <w:r w:rsidR="001767AB">
        <w:t xml:space="preserve"> og opholdstilladelse</w:t>
      </w:r>
      <w:r w:rsidR="007C6542">
        <w:t>. Se venligst de separate Spørgsmål herom</w:t>
      </w:r>
      <w:r w:rsidRPr="006C6412">
        <w:t xml:space="preserve"> om dette</w:t>
      </w:r>
      <w:r w:rsidR="007C6542">
        <w:t xml:space="preserve"> i Vejledningen,</w:t>
      </w:r>
      <w:r w:rsidR="001767AB">
        <w:t xml:space="preserve"> </w:t>
      </w:r>
      <w:r w:rsidR="001767AB" w:rsidRPr="001767AB">
        <w:rPr>
          <w:i/>
        </w:rPr>
        <w:t>Velkomme</w:t>
      </w:r>
      <w:r w:rsidR="007C6542">
        <w:rPr>
          <w:i/>
        </w:rPr>
        <w:t>n</w:t>
      </w:r>
      <w:r w:rsidR="001767AB" w:rsidRPr="001767AB">
        <w:rPr>
          <w:i/>
        </w:rPr>
        <w:t xml:space="preserve"> til Danmark.</w:t>
      </w:r>
      <w:r w:rsidR="007C6542">
        <w:t xml:space="preserve"> </w:t>
      </w:r>
      <w:r w:rsidRPr="006C6412">
        <w:br/>
      </w:r>
      <w:r w:rsidR="007C6542">
        <w:t>Der er normalet s</w:t>
      </w:r>
      <w:r w:rsidRPr="006C6412">
        <w:t>ærlig</w:t>
      </w:r>
      <w:r w:rsidR="007C6542">
        <w:t xml:space="preserve">e bestemmelser </w:t>
      </w:r>
      <w:r w:rsidRPr="006C6412">
        <w:t>f</w:t>
      </w:r>
      <w:r w:rsidR="001767AB">
        <w:t>or studerende med handicap. I Danmark har studerende med fysiske eller psykiske udfordringer mulighed for at søge kompenserende hjælpemi</w:t>
      </w:r>
      <w:r w:rsidR="00AB17E4">
        <w:t>dler – SPS-støtte. Læs mere</w:t>
      </w:r>
      <w:r w:rsidR="001767AB">
        <w:t xml:space="preserve"> </w:t>
      </w:r>
      <w:hyperlink r:id="rId37" w:history="1">
        <w:r w:rsidR="00AB17E4">
          <w:rPr>
            <w:rStyle w:val="Hyperlink"/>
          </w:rPr>
          <w:t>her</w:t>
        </w:r>
      </w:hyperlink>
      <w:r w:rsidR="001767AB">
        <w:t xml:space="preserve"> </w:t>
      </w:r>
      <w:r w:rsidR="007C6542">
        <w:t xml:space="preserve">. </w:t>
      </w:r>
      <w:r w:rsidR="001767AB">
        <w:t>Da SPS-støtte søges</w:t>
      </w:r>
      <w:r w:rsidR="007C6542">
        <w:t>,</w:t>
      </w:r>
      <w:r w:rsidR="001767AB">
        <w:t xml:space="preserve"> når den studerende </w:t>
      </w:r>
      <w:r w:rsidR="001767AB">
        <w:rPr>
          <w:u w:val="single"/>
        </w:rPr>
        <w:t>er</w:t>
      </w:r>
      <w:r w:rsidR="001767AB">
        <w:t xml:space="preserve"> optaget på den pågældende uddannel</w:t>
      </w:r>
      <w:r w:rsidR="007C6542">
        <w:t>se, anbefales det</w:t>
      </w:r>
      <w:r w:rsidR="001767AB">
        <w:t xml:space="preserve"> at kontakte den konkr</w:t>
      </w:r>
      <w:r w:rsidR="007C6542">
        <w:t xml:space="preserve">ete uddannelsesinstitution, </w:t>
      </w:r>
      <w:r w:rsidR="001767AB">
        <w:t xml:space="preserve">der ønskes optagelse på. </w:t>
      </w:r>
      <w:r w:rsidRPr="006C6412">
        <w:br/>
      </w:r>
      <w:r w:rsidR="001767AB">
        <w:t>Som i flere andre lande, skal ansøger til en given uddannelsesretning, på et gi</w:t>
      </w:r>
      <w:r w:rsidR="007C6542">
        <w:t>vet universitet som minimum opfylde</w:t>
      </w:r>
      <w:r w:rsidR="001767AB">
        <w:t xml:space="preserve"> et bestemt karaktergennemsnit. På </w:t>
      </w:r>
      <w:r w:rsidR="00B30C85">
        <w:fldChar w:fldCharType="begin"/>
      </w:r>
      <w:r w:rsidR="00B30C85">
        <w:instrText xml:space="preserve"> HYPERLINK "http://www.ug.dk" </w:instrText>
      </w:r>
      <w:r w:rsidR="00B30C85">
        <w:fldChar w:fldCharType="separate"/>
      </w:r>
      <w:r w:rsidR="001767AB" w:rsidRPr="006E634A">
        <w:rPr>
          <w:rStyle w:val="Hyperlink"/>
        </w:rPr>
        <w:t>www.ug.dk</w:t>
      </w:r>
      <w:r w:rsidR="00B30C85">
        <w:rPr>
          <w:rStyle w:val="Hyperlink"/>
        </w:rPr>
        <w:fldChar w:fldCharType="end"/>
      </w:r>
      <w:r w:rsidR="001767AB">
        <w:t xml:space="preserve"> findes alle videregående uddannelser i Danmark. Her kan en ansøger også finde ud af, hvilke karaktergennemsnit vedkommende som minimum skal have for at komme i betragtning til en specifik uddannelsesretning. </w:t>
      </w:r>
    </w:p>
    <w:p w14:paraId="3518105B" w14:textId="3F7DB47C" w:rsidR="007C6542" w:rsidRDefault="006C6412" w:rsidP="004A2C08">
      <w:pPr>
        <w:spacing w:after="160" w:line="259" w:lineRule="auto"/>
        <w:jc w:val="left"/>
      </w:pPr>
      <w:r w:rsidRPr="006C6412">
        <w:t>En yderligere barriere kan være finansiering. Se venligst spørgsmål</w:t>
      </w:r>
      <w:r w:rsidR="002F5669">
        <w:t>et "Betaling for uddannelse?</w:t>
      </w:r>
      <w:r w:rsidRPr="006C6412">
        <w:t>".</w:t>
      </w:r>
    </w:p>
    <w:p w14:paraId="5744F9E9" w14:textId="77777777" w:rsidR="007C6542" w:rsidRPr="006C6412" w:rsidRDefault="007C6542" w:rsidP="002A4D92">
      <w:pPr>
        <w:spacing w:after="160" w:line="259" w:lineRule="auto"/>
      </w:pPr>
    </w:p>
    <w:p w14:paraId="64BB8E34" w14:textId="4E2E3237" w:rsidR="009F017A" w:rsidRPr="002F5669" w:rsidRDefault="007C6542" w:rsidP="007C6542">
      <w:pPr>
        <w:pStyle w:val="berschrift1"/>
      </w:pPr>
      <w:r>
        <w:t xml:space="preserve">Spørgsmål: </w:t>
      </w:r>
      <w:r w:rsidR="002F5669" w:rsidRPr="002F5669">
        <w:t>Er det muligt at få et “</w:t>
      </w:r>
      <w:r>
        <w:t>studenter visum”</w:t>
      </w:r>
      <w:r w:rsidR="009F017A" w:rsidRPr="002F5669">
        <w:t>?</w:t>
      </w:r>
    </w:p>
    <w:p w14:paraId="313CD61C" w14:textId="656CE140" w:rsidR="00354A62" w:rsidRPr="00872495" w:rsidRDefault="007C6542" w:rsidP="007C6542">
      <w:pPr>
        <w:spacing w:after="160" w:line="259" w:lineRule="auto"/>
        <w:jc w:val="left"/>
      </w:pPr>
      <w:r>
        <w:rPr>
          <w:b/>
          <w:sz w:val="28"/>
          <w:szCs w:val="28"/>
        </w:rPr>
        <w:t>Svar</w:t>
      </w:r>
      <w:r w:rsidR="009F017A" w:rsidRPr="00872495">
        <w:t xml:space="preserve">: </w:t>
      </w:r>
      <w:r w:rsidR="00872495" w:rsidRPr="00872495">
        <w:t>Alle studerende, der ikke har et europæisk pas, skal ansøge om et såkaldt Schengen-visum. "Schengen" henviser til et område i Europa bestående af 22 EU-lande og 4 ikke</w:t>
      </w:r>
      <w:r w:rsidR="00872495">
        <w:t>-EU-lande, der har afskaffet pa</w:t>
      </w:r>
      <w:r w:rsidR="00872495" w:rsidRPr="00872495">
        <w:t xml:space="preserve">s og grænsekontrol. For generelle oplysninger om Schengenområdet klik </w:t>
      </w:r>
      <w:r w:rsidR="00B30C85">
        <w:fldChar w:fldCharType="begin"/>
      </w:r>
      <w:r w:rsidR="00B30C85">
        <w:instrText xml:space="preserve"> HYPERLINK "https://ec.europa.eu/home-affairs/what-we-do/policies/borders-and-visas/schengen_en" </w:instrText>
      </w:r>
      <w:r w:rsidR="00B30C85">
        <w:fldChar w:fldCharType="separate"/>
      </w:r>
      <w:r w:rsidR="00280EF3">
        <w:rPr>
          <w:rStyle w:val="Hyperlink"/>
          <w:rFonts w:cstheme="minorBidi"/>
        </w:rPr>
        <w:t>her</w:t>
      </w:r>
      <w:r w:rsidR="00B30C85">
        <w:rPr>
          <w:rStyle w:val="Hyperlink"/>
          <w:rFonts w:cstheme="minorBidi"/>
        </w:rPr>
        <w:fldChar w:fldCharType="end"/>
      </w:r>
      <w:r w:rsidR="009F017A" w:rsidRPr="00872495">
        <w:t xml:space="preserve">.  </w:t>
      </w:r>
      <w:r w:rsidR="009F017A" w:rsidRPr="00EE4111">
        <w:t>For information</w:t>
      </w:r>
      <w:r w:rsidR="00872495" w:rsidRPr="00EE4111">
        <w:t>er om visa indenfor Schengen området, klik</w:t>
      </w:r>
      <w:r w:rsidR="009F017A" w:rsidRPr="00EE4111">
        <w:t xml:space="preserve"> </w:t>
      </w:r>
      <w:hyperlink r:id="rId38" w:history="1">
        <w:r w:rsidR="00280EF3" w:rsidRPr="00280EF3">
          <w:rPr>
            <w:rStyle w:val="Hyperlink"/>
            <w:rFonts w:cstheme="minorBidi"/>
          </w:rPr>
          <w:t>her</w:t>
        </w:r>
      </w:hyperlink>
      <w:r w:rsidR="00872495" w:rsidRPr="00280EF3">
        <w:t xml:space="preserve">. </w:t>
      </w:r>
      <w:r w:rsidR="00872495" w:rsidRPr="00872495">
        <w:t>Hvis Visa-ansøgeren kommer fra et land ude</w:t>
      </w:r>
      <w:r w:rsidR="00EE4111">
        <w:t xml:space="preserve">n </w:t>
      </w:r>
      <w:r w:rsidR="00872495" w:rsidRPr="00872495">
        <w:t>for</w:t>
      </w:r>
      <w:r w:rsidR="009F017A" w:rsidRPr="00872495">
        <w:t xml:space="preserve"> Schengen </w:t>
      </w:r>
      <w:r w:rsidR="00872495" w:rsidRPr="00872495">
        <w:t>området</w:t>
      </w:r>
      <w:r w:rsidR="00EE4111">
        <w:t xml:space="preserve">, kan mulighederne for uddannelse i Danmark være begrænsede. Uanset </w:t>
      </w:r>
      <w:r>
        <w:t xml:space="preserve">hvad situationen er, </w:t>
      </w:r>
      <w:r w:rsidR="00872495" w:rsidRPr="00872495">
        <w:t>bør man undersøge mulighedern</w:t>
      </w:r>
      <w:r w:rsidR="00EE4111">
        <w:t>e</w:t>
      </w:r>
      <w:r w:rsidR="00872495" w:rsidRPr="00872495">
        <w:t xml:space="preserve"> </w:t>
      </w:r>
      <w:r w:rsidR="00872495">
        <w:t xml:space="preserve">for </w:t>
      </w:r>
      <w:r w:rsidR="00AB17E4">
        <w:t xml:space="preserve">uddannelsesophold i Danmark </w:t>
      </w:r>
      <w:r w:rsidR="00B30C85">
        <w:fldChar w:fldCharType="begin"/>
      </w:r>
      <w:r w:rsidR="00B30C85">
        <w:instrText xml:space="preserve"> HYPERLINK "https://www.nyidanmark.dk/da/Du-vil-ansøge/Studie/Videregående-uddannelse?anchor=C1E874F936524B53A79BE25AE4E30EFD" </w:instrText>
      </w:r>
      <w:r w:rsidR="00B30C85">
        <w:fldChar w:fldCharType="separate"/>
      </w:r>
      <w:r w:rsidR="00AB17E4">
        <w:rPr>
          <w:rStyle w:val="Hyperlink"/>
        </w:rPr>
        <w:t>her</w:t>
      </w:r>
      <w:r w:rsidR="00B30C85">
        <w:rPr>
          <w:rStyle w:val="Hyperlink"/>
        </w:rPr>
        <w:fldChar w:fldCharType="end"/>
      </w:r>
      <w:r w:rsidR="00872495">
        <w:t xml:space="preserve"> </w:t>
      </w:r>
      <w:r w:rsidR="00AB17E4">
        <w:t xml:space="preserve"> eller </w:t>
      </w:r>
      <w:r w:rsidR="00B30C85">
        <w:fldChar w:fldCharType="begin"/>
      </w:r>
      <w:r w:rsidR="00B30C85">
        <w:instrText xml:space="preserve"> HYPERLINK "https://www.borger.dk/udlaendinge-i-danmark/Indrejse-og</w:instrText>
      </w:r>
      <w:r w:rsidR="00B30C85">
        <w:instrText xml:space="preserve">-ophold/Borgere-fra-et-EUEOeS-land/Skal-du-studere-i-Danmark---EUEOeS-borgere/Hvordan-studerer-jeg-i-Danmark" </w:instrText>
      </w:r>
      <w:r w:rsidR="00B30C85">
        <w:fldChar w:fldCharType="separate"/>
      </w:r>
      <w:r w:rsidR="00AB17E4">
        <w:rPr>
          <w:rStyle w:val="Hyperlink"/>
        </w:rPr>
        <w:t>her</w:t>
      </w:r>
      <w:r w:rsidR="00B30C85">
        <w:rPr>
          <w:rStyle w:val="Hyperlink"/>
        </w:rPr>
        <w:fldChar w:fldCharType="end"/>
      </w:r>
      <w:r w:rsidR="007F6F6A">
        <w:t xml:space="preserve"> </w:t>
      </w:r>
    </w:p>
    <w:p w14:paraId="04BF7699" w14:textId="77777777" w:rsidR="009F017A" w:rsidRPr="00872495" w:rsidRDefault="009F017A" w:rsidP="002A4D92">
      <w:pPr>
        <w:spacing w:after="160" w:line="259" w:lineRule="auto"/>
        <w:rPr>
          <w:i/>
        </w:rPr>
      </w:pPr>
    </w:p>
    <w:p w14:paraId="403586A0" w14:textId="435D3BFC" w:rsidR="009F017A" w:rsidRPr="00092FFA" w:rsidRDefault="007C6542" w:rsidP="007C6542">
      <w:pPr>
        <w:pStyle w:val="berschrift1"/>
        <w:jc w:val="left"/>
      </w:pPr>
      <w:r>
        <w:t>Spørgsmål</w:t>
      </w:r>
      <w:r w:rsidR="00092FFA" w:rsidRPr="00092FFA">
        <w:t>:</w:t>
      </w:r>
      <w:r>
        <w:t xml:space="preserve"> </w:t>
      </w:r>
      <w:r w:rsidR="00092FFA" w:rsidRPr="00092FFA">
        <w:t>Hvilke studieretninger er det muligt at søge</w:t>
      </w:r>
      <w:r w:rsidR="009F017A" w:rsidRPr="00092FFA">
        <w:t>?</w:t>
      </w:r>
    </w:p>
    <w:p w14:paraId="607A870F" w14:textId="1AAE0142" w:rsidR="009F017A" w:rsidRPr="00A97355" w:rsidRDefault="007C6542" w:rsidP="002A4D92">
      <w:pPr>
        <w:spacing w:after="160" w:line="259" w:lineRule="auto"/>
      </w:pPr>
      <w:r>
        <w:rPr>
          <w:b/>
          <w:sz w:val="28"/>
          <w:szCs w:val="28"/>
        </w:rPr>
        <w:t>Svar</w:t>
      </w:r>
      <w:r w:rsidR="009F017A" w:rsidRPr="00092FFA">
        <w:t xml:space="preserve">: </w:t>
      </w:r>
      <w:r w:rsidR="00092FFA" w:rsidRPr="00092FFA">
        <w:t>Det</w:t>
      </w:r>
      <w:r>
        <w:t>te vil afhænge af</w:t>
      </w:r>
      <w:r w:rsidR="00092FFA" w:rsidRPr="00092FFA">
        <w:t xml:space="preserve"> land og uddannelsesinstitution</w:t>
      </w:r>
      <w:r>
        <w:t>, men det kan være nyttigt</w:t>
      </w:r>
      <w:r w:rsidR="00092FFA">
        <w:t xml:space="preserve"> at starte her</w:t>
      </w:r>
      <w:r w:rsidR="009F017A" w:rsidRPr="00092FFA">
        <w:t xml:space="preserve"> </w:t>
      </w:r>
      <w:hyperlink r:id="rId39" w:history="1">
        <w:r w:rsidR="009F017A" w:rsidRPr="00092FFA">
          <w:rPr>
            <w:rStyle w:val="Hyperlink"/>
            <w:rFonts w:cstheme="minorBidi"/>
          </w:rPr>
          <w:t>“Study in Europe”</w:t>
        </w:r>
      </w:hyperlink>
      <w:r w:rsidR="00092FFA">
        <w:t xml:space="preserve"> eller</w:t>
      </w:r>
      <w:r w:rsidR="009F017A" w:rsidRPr="00092FFA">
        <w:t xml:space="preserve"> “</w:t>
      </w:r>
      <w:r w:rsidR="00B30C85">
        <w:fldChar w:fldCharType="begin"/>
      </w:r>
      <w:r w:rsidR="00B30C85">
        <w:instrText xml:space="preserve"> HYPERLINK "https://studylink.com/study-in-europe/" </w:instrText>
      </w:r>
      <w:r w:rsidR="00B30C85">
        <w:fldChar w:fldCharType="separate"/>
      </w:r>
      <w:r w:rsidR="009F017A" w:rsidRPr="00092FFA">
        <w:rPr>
          <w:rStyle w:val="Hyperlink"/>
          <w:rFonts w:cstheme="minorBidi"/>
        </w:rPr>
        <w:t>StudyLink</w:t>
      </w:r>
      <w:r w:rsidR="00B30C85">
        <w:rPr>
          <w:rStyle w:val="Hyperlink"/>
          <w:rFonts w:cstheme="minorBidi"/>
        </w:rPr>
        <w:fldChar w:fldCharType="end"/>
      </w:r>
      <w:r w:rsidR="009F017A" w:rsidRPr="00092FFA">
        <w:t>”.</w:t>
      </w:r>
      <w:r w:rsidR="00CE7287" w:rsidRPr="00092FFA">
        <w:t xml:space="preserve"> </w:t>
      </w:r>
      <w:r w:rsidR="00CE7287" w:rsidRPr="00A97355">
        <w:t>“</w:t>
      </w:r>
      <w:r w:rsidR="00B30C85">
        <w:fldChar w:fldCharType="begin"/>
      </w:r>
      <w:r w:rsidR="00B30C85">
        <w:instrText xml:space="preserve"> HYPERLINK "https://www.topuniversities.com/where-to-study/region/europe/guide" </w:instrText>
      </w:r>
      <w:r w:rsidR="00B30C85">
        <w:fldChar w:fldCharType="separate"/>
      </w:r>
      <w:r w:rsidR="00CE7287" w:rsidRPr="00A97355">
        <w:rPr>
          <w:rStyle w:val="Hyperlink"/>
        </w:rPr>
        <w:t>Top Universities</w:t>
      </w:r>
      <w:r w:rsidR="00B30C85">
        <w:rPr>
          <w:rStyle w:val="Hyperlink"/>
        </w:rPr>
        <w:fldChar w:fldCharType="end"/>
      </w:r>
      <w:r w:rsidR="00092FFA" w:rsidRPr="00A97355">
        <w:t xml:space="preserve">” og </w:t>
      </w:r>
      <w:r w:rsidR="00CE7287" w:rsidRPr="00A97355">
        <w:t xml:space="preserve"> </w:t>
      </w:r>
      <w:hyperlink r:id="rId40" w:history="1">
        <w:r w:rsidR="003402B4" w:rsidRPr="00A97355">
          <w:rPr>
            <w:rStyle w:val="Hyperlink"/>
          </w:rPr>
          <w:t>“The Times Higher Education”</w:t>
        </w:r>
      </w:hyperlink>
      <w:r w:rsidR="00092FFA" w:rsidRPr="00A97355">
        <w:t xml:space="preserve"> er også brugbare sites. </w:t>
      </w:r>
    </w:p>
    <w:p w14:paraId="1CF51360" w14:textId="637CD421" w:rsidR="009F017A" w:rsidRPr="00092FFA" w:rsidRDefault="007C6542" w:rsidP="007C6542">
      <w:pPr>
        <w:pStyle w:val="berschrift1"/>
        <w:jc w:val="left"/>
      </w:pPr>
      <w:r>
        <w:lastRenderedPageBreak/>
        <w:t xml:space="preserve">Spørgsmål: </w:t>
      </w:r>
      <w:r w:rsidR="00092FFA">
        <w:t>H</w:t>
      </w:r>
      <w:r w:rsidR="00092FFA" w:rsidRPr="00092FFA">
        <w:t xml:space="preserve">vordan kan jeg få anerkendt </w:t>
      </w:r>
      <w:r>
        <w:t xml:space="preserve">dokumentation for </w:t>
      </w:r>
      <w:r w:rsidR="00092FFA" w:rsidRPr="00092FFA">
        <w:t>min videregående uddanne</w:t>
      </w:r>
      <w:r>
        <w:t>lse</w:t>
      </w:r>
      <w:r w:rsidR="009F017A" w:rsidRPr="00092FFA">
        <w:t>?</w:t>
      </w:r>
    </w:p>
    <w:p w14:paraId="53BBFF71" w14:textId="03967668" w:rsidR="009F017A" w:rsidRPr="00092FFA" w:rsidRDefault="007C6542" w:rsidP="00092FFA">
      <w:pPr>
        <w:spacing w:after="160" w:line="259" w:lineRule="auto"/>
      </w:pPr>
      <w:r>
        <w:rPr>
          <w:b/>
          <w:sz w:val="28"/>
          <w:szCs w:val="28"/>
        </w:rPr>
        <w:t>Svar</w:t>
      </w:r>
      <w:r w:rsidR="009F017A" w:rsidRPr="00092FFA">
        <w:t xml:space="preserve">: </w:t>
      </w:r>
      <w:r w:rsidR="00092FFA" w:rsidRPr="00092FFA">
        <w:t xml:space="preserve">Dette kaldes generelt "validering". "VNIL" refererer til validering af ikke-formel og uformel læring; "VPL" </w:t>
      </w:r>
      <w:r w:rsidR="00092FFA">
        <w:t xml:space="preserve">eller RKV/IKV </w:t>
      </w:r>
      <w:r w:rsidR="00092FFA" w:rsidRPr="00092FFA">
        <w:t>til validering af prior learning</w:t>
      </w:r>
      <w:r w:rsidR="00092FFA">
        <w:t>/tidligere læring</w:t>
      </w:r>
      <w:r w:rsidR="00092FFA" w:rsidRPr="00092FFA">
        <w:t>. Med andre ord kan ikke kun formelle kvalifikationer anerkendes</w:t>
      </w:r>
      <w:r w:rsidR="00092FFA">
        <w:t>,</w:t>
      </w:r>
      <w:r w:rsidR="00092FFA" w:rsidRPr="00092FFA">
        <w:t xml:space="preserve"> for at få plads i videregående uddannelse.</w:t>
      </w:r>
      <w:r w:rsidR="00092FFA" w:rsidRPr="00092FFA">
        <w:br/>
        <w:t xml:space="preserve">I Europa er det muligt at få anerkendt eller valideret videregående uddannelser fra ikke-europæiske lande. Men selv om der er en række europæiske initiativer, der støttes af både EU og </w:t>
      </w:r>
      <w:r w:rsidR="00092FFA">
        <w:t>OECD</w:t>
      </w:r>
      <w:r w:rsidR="00092FFA" w:rsidRPr="00092FFA">
        <w:t>, vil procedurerne afvige fra land til la</w:t>
      </w:r>
      <w:r>
        <w:t>nd. Se venligst Vejledningen,</w:t>
      </w:r>
      <w:r w:rsidR="00092FFA" w:rsidRPr="00092FFA">
        <w:t xml:space="preserve"> "</w:t>
      </w:r>
      <w:r w:rsidR="00092FFA" w:rsidRPr="00092FFA">
        <w:rPr>
          <w:i/>
        </w:rPr>
        <w:t>Velkommen til validering"</w:t>
      </w:r>
      <w:r w:rsidR="00092FFA" w:rsidRPr="00092FFA">
        <w:t xml:space="preserve"> for yderligere information.</w:t>
      </w:r>
    </w:p>
    <w:p w14:paraId="6E43704F" w14:textId="40E5C704" w:rsidR="009F017A" w:rsidRPr="008B1830" w:rsidRDefault="009F017A" w:rsidP="007C6542">
      <w:pPr>
        <w:spacing w:after="160" w:line="259" w:lineRule="auto"/>
        <w:jc w:val="left"/>
      </w:pPr>
      <w:r w:rsidRPr="00092FFA">
        <w:t>G</w:t>
      </w:r>
      <w:r w:rsidR="007C6542">
        <w:t>enere</w:t>
      </w:r>
      <w:r w:rsidR="00092FFA" w:rsidRPr="00092FFA">
        <w:t>l</w:t>
      </w:r>
      <w:r w:rsidR="007C6542">
        <w:t>l</w:t>
      </w:r>
      <w:r w:rsidR="00092FFA" w:rsidRPr="00092FFA">
        <w:t xml:space="preserve">e </w:t>
      </w:r>
      <w:r w:rsidRPr="00092FFA">
        <w:t>informatio</w:t>
      </w:r>
      <w:r w:rsidR="00092FFA" w:rsidRPr="00092FFA">
        <w:t>ner om procedure</w:t>
      </w:r>
      <w:r w:rsidR="007C6542">
        <w:t>r</w:t>
      </w:r>
      <w:r w:rsidR="00092FFA" w:rsidRPr="00092FFA">
        <w:t xml:space="preserve"> for </w:t>
      </w:r>
      <w:r w:rsidR="008B1830" w:rsidRPr="00092FFA">
        <w:t>anerkendelse</w:t>
      </w:r>
      <w:r w:rsidR="00092FFA" w:rsidRPr="00092FFA">
        <w:t xml:space="preserve"> af akademiske uddannelser</w:t>
      </w:r>
      <w:r w:rsidRPr="00092FFA">
        <w:t xml:space="preserve"> </w:t>
      </w:r>
      <w:r w:rsidR="008B1830">
        <w:t xml:space="preserve"> samt informationer om hvert enkelte lands procedurer findes her</w:t>
      </w:r>
      <w:r w:rsidRPr="00092FFA">
        <w:t xml:space="preserve"> </w:t>
      </w:r>
      <w:hyperlink r:id="rId41" w:history="1">
        <w:r w:rsidRPr="00092FFA">
          <w:rPr>
            <w:rStyle w:val="Hyperlink"/>
            <w:rFonts w:cstheme="minorBidi"/>
            <w:b/>
          </w:rPr>
          <w:t>enic-naric organisation</w:t>
        </w:r>
      </w:hyperlink>
      <w:r w:rsidRPr="00092FFA">
        <w:t xml:space="preserve">. </w:t>
      </w:r>
      <w:r w:rsidRPr="002A4D92">
        <w:rPr>
          <w:lang w:val="en-GB"/>
        </w:rPr>
        <w:t xml:space="preserve">The ENIC Network (European Network of National Information Centres on academic recognition and mobility) </w:t>
      </w:r>
      <w:proofErr w:type="spellStart"/>
      <w:r w:rsidR="007C6542">
        <w:rPr>
          <w:lang w:val="en-US"/>
        </w:rPr>
        <w:t>er</w:t>
      </w:r>
      <w:proofErr w:type="spellEnd"/>
      <w:r w:rsidR="008B1830" w:rsidRPr="00E066FA">
        <w:rPr>
          <w:lang w:val="en-US"/>
        </w:rPr>
        <w:t xml:space="preserve"> </w:t>
      </w:r>
      <w:proofErr w:type="spellStart"/>
      <w:r w:rsidR="008B1830" w:rsidRPr="00E066FA">
        <w:rPr>
          <w:lang w:val="en-US"/>
        </w:rPr>
        <w:t>etableret</w:t>
      </w:r>
      <w:proofErr w:type="spellEnd"/>
      <w:r w:rsidR="008B1830" w:rsidRPr="00E066FA">
        <w:rPr>
          <w:lang w:val="en-US"/>
        </w:rPr>
        <w:t xml:space="preserve"> </w:t>
      </w:r>
      <w:proofErr w:type="spellStart"/>
      <w:proofErr w:type="gramStart"/>
      <w:r w:rsidR="008B1830" w:rsidRPr="00E066FA">
        <w:rPr>
          <w:lang w:val="en-US"/>
        </w:rPr>
        <w:t>af</w:t>
      </w:r>
      <w:proofErr w:type="spellEnd"/>
      <w:proofErr w:type="gramEnd"/>
      <w:r w:rsidR="008B1830" w:rsidRPr="00E066FA">
        <w:rPr>
          <w:lang w:val="en-US"/>
        </w:rPr>
        <w:t xml:space="preserve"> </w:t>
      </w:r>
      <w:proofErr w:type="spellStart"/>
      <w:r w:rsidR="008B1830" w:rsidRPr="00E066FA">
        <w:rPr>
          <w:lang w:val="en-US"/>
        </w:rPr>
        <w:t>Europarådet</w:t>
      </w:r>
      <w:proofErr w:type="spellEnd"/>
      <w:r w:rsidR="008B1830">
        <w:rPr>
          <w:lang w:val="en-GB"/>
        </w:rPr>
        <w:t xml:space="preserve"> </w:t>
      </w:r>
      <w:proofErr w:type="spellStart"/>
      <w:r w:rsidR="008B1830">
        <w:rPr>
          <w:lang w:val="en-GB"/>
        </w:rPr>
        <w:t>og</w:t>
      </w:r>
      <w:proofErr w:type="spellEnd"/>
      <w:r w:rsidRPr="002A4D92">
        <w:rPr>
          <w:lang w:val="en-GB"/>
        </w:rPr>
        <w:t xml:space="preserve"> UNESCO. The ENIC Network </w:t>
      </w:r>
      <w:proofErr w:type="spellStart"/>
      <w:r w:rsidR="008B1830">
        <w:rPr>
          <w:lang w:val="en-GB"/>
        </w:rPr>
        <w:t>samarbejder</w:t>
      </w:r>
      <w:proofErr w:type="spellEnd"/>
      <w:r w:rsidR="008B1830">
        <w:rPr>
          <w:lang w:val="en-GB"/>
        </w:rPr>
        <w:t xml:space="preserve"> </w:t>
      </w:r>
      <w:proofErr w:type="spellStart"/>
      <w:r w:rsidR="008B1830">
        <w:rPr>
          <w:lang w:val="en-GB"/>
        </w:rPr>
        <w:t>tæt</w:t>
      </w:r>
      <w:proofErr w:type="spellEnd"/>
      <w:r w:rsidR="008B1830">
        <w:rPr>
          <w:lang w:val="en-GB"/>
        </w:rPr>
        <w:t xml:space="preserve"> </w:t>
      </w:r>
      <w:proofErr w:type="gramStart"/>
      <w:r w:rsidR="008B1830">
        <w:rPr>
          <w:lang w:val="en-GB"/>
        </w:rPr>
        <w:t xml:space="preserve">med </w:t>
      </w:r>
      <w:r w:rsidRPr="002A4D92">
        <w:rPr>
          <w:lang w:val="en-GB"/>
        </w:rPr>
        <w:t xml:space="preserve"> the</w:t>
      </w:r>
      <w:proofErr w:type="gramEnd"/>
      <w:r w:rsidRPr="002A4D92">
        <w:rPr>
          <w:lang w:val="en-GB"/>
        </w:rPr>
        <w:t xml:space="preserve"> NARIC Network of the European Union. </w:t>
      </w:r>
      <w:r w:rsidR="007C6542">
        <w:t xml:space="preserve">Hvis der ønskes mere indgående </w:t>
      </w:r>
      <w:r w:rsidR="008B1830" w:rsidRPr="008B1830">
        <w:t>indsigt i anerkendelsesprocedurer så klik</w:t>
      </w:r>
      <w:r w:rsidRPr="008B1830">
        <w:t xml:space="preserve"> </w:t>
      </w:r>
      <w:hyperlink r:id="rId42" w:history="1">
        <w:r w:rsidR="00280EF3">
          <w:rPr>
            <w:rStyle w:val="Hyperlink"/>
            <w:rFonts w:cstheme="minorBidi"/>
          </w:rPr>
          <w:t>her</w:t>
        </w:r>
      </w:hyperlink>
      <w:r w:rsidRPr="008B1830">
        <w:t>.</w:t>
      </w:r>
    </w:p>
    <w:p w14:paraId="0E79CACE" w14:textId="4BF2AD16" w:rsidR="009F017A" w:rsidRPr="008B1830" w:rsidRDefault="007C6542" w:rsidP="007C6542">
      <w:pPr>
        <w:pStyle w:val="berschrift1"/>
        <w:jc w:val="left"/>
      </w:pPr>
      <w:r>
        <w:t xml:space="preserve">Spørgsmål: </w:t>
      </w:r>
      <w:r w:rsidR="008B1830" w:rsidRPr="008B1830">
        <w:t xml:space="preserve">Hvilken </w:t>
      </w:r>
      <w:r w:rsidR="00354A62">
        <w:t>dok</w:t>
      </w:r>
      <w:r w:rsidR="008B1830" w:rsidRPr="008B1830">
        <w:t>ument</w:t>
      </w:r>
      <w:r>
        <w:t xml:space="preserve">ation er nødvendig, når der </w:t>
      </w:r>
      <w:r w:rsidR="008B1830" w:rsidRPr="008B1830">
        <w:t xml:space="preserve"> ansøges </w:t>
      </w:r>
      <w:r>
        <w:t xml:space="preserve">om optagelse til </w:t>
      </w:r>
      <w:r w:rsidR="008B1830" w:rsidRPr="008B1830">
        <w:t>en videregående uddannelse</w:t>
      </w:r>
      <w:r w:rsidR="009F017A" w:rsidRPr="008B1830">
        <w:t>?</w:t>
      </w:r>
    </w:p>
    <w:p w14:paraId="433AC8E0" w14:textId="51E64379" w:rsidR="008B1830" w:rsidRPr="008B1830" w:rsidRDefault="007C6542" w:rsidP="007C6542">
      <w:pPr>
        <w:spacing w:after="160" w:line="259" w:lineRule="auto"/>
        <w:jc w:val="left"/>
      </w:pPr>
      <w:r>
        <w:rPr>
          <w:b/>
          <w:sz w:val="28"/>
          <w:szCs w:val="28"/>
        </w:rPr>
        <w:t>Svar</w:t>
      </w:r>
      <w:r w:rsidR="009F017A" w:rsidRPr="008B1830">
        <w:t xml:space="preserve">: </w:t>
      </w:r>
      <w:r w:rsidR="008B1830" w:rsidRPr="008B1830">
        <w:t xml:space="preserve">Dette afhænger af land og institution, </w:t>
      </w:r>
      <w:r w:rsidR="008B1830">
        <w:t>men kan omfatte eksamensbeviser,</w:t>
      </w:r>
      <w:r w:rsidR="008B1830" w:rsidRPr="008B1830">
        <w:t xml:space="preserve"> kvalifikationsbeviser, fødselsattest, registrerin</w:t>
      </w:r>
      <w:r w:rsidR="008B1830">
        <w:t>gsbevis i landet, kopi af pas /</w:t>
      </w:r>
      <w:r w:rsidR="008B1830" w:rsidRPr="008B1830">
        <w:t>visum</w:t>
      </w:r>
      <w:r w:rsidR="008B1830">
        <w:t>/opholdstilladelse</w:t>
      </w:r>
      <w:r w:rsidR="008B1830" w:rsidRPr="008B1830">
        <w:t>, sundhedscertifikat.</w:t>
      </w:r>
    </w:p>
    <w:p w14:paraId="70828569" w14:textId="393C66AD" w:rsidR="009F017A" w:rsidRPr="008B1830" w:rsidRDefault="00B30C85" w:rsidP="002A4D92">
      <w:pPr>
        <w:spacing w:after="160" w:line="259" w:lineRule="auto"/>
      </w:pPr>
      <w:hyperlink r:id="rId43" w:history="1">
        <w:r w:rsidR="009F017A" w:rsidRPr="008B1830">
          <w:rPr>
            <w:rStyle w:val="Hyperlink"/>
            <w:rFonts w:cstheme="minorBidi"/>
          </w:rPr>
          <w:t>Enic-naric</w:t>
        </w:r>
      </w:hyperlink>
      <w:r w:rsidR="009F017A" w:rsidRPr="008B1830">
        <w:t xml:space="preserve"> </w:t>
      </w:r>
      <w:r w:rsidR="008B1830" w:rsidRPr="008B1830">
        <w:t>oplysninger om de enkelte lande find</w:t>
      </w:r>
      <w:r w:rsidR="008B1830">
        <w:t>e</w:t>
      </w:r>
      <w:r w:rsidR="008B1830" w:rsidRPr="008B1830">
        <w:t xml:space="preserve">s </w:t>
      </w:r>
      <w:r w:rsidR="008B1830">
        <w:t>her</w:t>
      </w:r>
      <w:r w:rsidR="009F017A" w:rsidRPr="008B1830">
        <w:t xml:space="preserve"> </w:t>
      </w:r>
      <w:hyperlink r:id="rId44" w:history="1">
        <w:r w:rsidR="00280EF3">
          <w:rPr>
            <w:rStyle w:val="Hyperlink"/>
            <w:rFonts w:cstheme="minorBidi"/>
          </w:rPr>
          <w:t>her</w:t>
        </w:r>
      </w:hyperlink>
      <w:r w:rsidR="009F017A" w:rsidRPr="008B1830">
        <w:t>.</w:t>
      </w:r>
    </w:p>
    <w:p w14:paraId="5A450A80" w14:textId="77777777" w:rsidR="009F017A" w:rsidRPr="008B1830" w:rsidRDefault="009F017A" w:rsidP="002A4D92">
      <w:pPr>
        <w:spacing w:after="160" w:line="259" w:lineRule="auto"/>
        <w:rPr>
          <w:i/>
        </w:rPr>
      </w:pPr>
    </w:p>
    <w:p w14:paraId="25B0A5FF" w14:textId="344C62A0" w:rsidR="009F017A" w:rsidRPr="00354A62" w:rsidRDefault="007C6542" w:rsidP="007C6542">
      <w:pPr>
        <w:pStyle w:val="berschrift1"/>
        <w:jc w:val="left"/>
      </w:pPr>
      <w:r>
        <w:t xml:space="preserve">Spørgsmål: </w:t>
      </w:r>
      <w:r w:rsidR="00280EF3">
        <w:t>Hvad hvis dok</w:t>
      </w:r>
      <w:r w:rsidR="00354A62" w:rsidRPr="00354A62">
        <w:t>umentation for videre</w:t>
      </w:r>
      <w:r w:rsidR="00280EF3">
        <w:t>gående uddannelse er bortkommet</w:t>
      </w:r>
      <w:r w:rsidR="009F017A" w:rsidRPr="00354A62">
        <w:t>?</w:t>
      </w:r>
    </w:p>
    <w:p w14:paraId="04DCE4C8" w14:textId="227E3A08" w:rsidR="009F017A" w:rsidRPr="00354A62" w:rsidRDefault="007C6542" w:rsidP="002A4D92">
      <w:pPr>
        <w:spacing w:after="160" w:line="259" w:lineRule="auto"/>
      </w:pPr>
      <w:r>
        <w:rPr>
          <w:b/>
          <w:sz w:val="28"/>
          <w:szCs w:val="28"/>
        </w:rPr>
        <w:t>Svar</w:t>
      </w:r>
      <w:r w:rsidR="009F017A" w:rsidRPr="008B1830">
        <w:t>:</w:t>
      </w:r>
      <w:r w:rsidR="00280EF3">
        <w:t xml:space="preserve"> </w:t>
      </w:r>
      <w:r w:rsidR="008B1830" w:rsidRPr="008B1830">
        <w:t>Der er ingen generel</w:t>
      </w:r>
      <w:r w:rsidR="00354A62">
        <w:t>le</w:t>
      </w:r>
      <w:r w:rsidR="008B1830" w:rsidRPr="008B1830">
        <w:t xml:space="preserve"> </w:t>
      </w:r>
      <w:r w:rsidR="00354A62">
        <w:t>EU-regler</w:t>
      </w:r>
      <w:r w:rsidR="008B1830" w:rsidRPr="008B1830">
        <w:t xml:space="preserve"> om dette, men de fleste </w:t>
      </w:r>
      <w:r w:rsidR="00354A62">
        <w:t xml:space="preserve">lande </w:t>
      </w:r>
      <w:r w:rsidR="008B1830" w:rsidRPr="008B1830">
        <w:t>vil anerkende, at dokumenter under visse omstændighed</w:t>
      </w:r>
      <w:r w:rsidR="00354A62">
        <w:t xml:space="preserve">er </w:t>
      </w:r>
      <w:r w:rsidR="008B1830" w:rsidRPr="008B1830">
        <w:t xml:space="preserve">ikke </w:t>
      </w:r>
      <w:r w:rsidR="00354A62">
        <w:t xml:space="preserve">længere </w:t>
      </w:r>
      <w:r w:rsidR="008B1830" w:rsidRPr="008B1830">
        <w:t>vil være tilgængelige. Faktisk hedder det i artikel VII i konventionen om anerkendelse af kvalifikationer</w:t>
      </w:r>
      <w:r w:rsidR="00354A62">
        <w:t>,</w:t>
      </w:r>
      <w:r w:rsidR="008B1830" w:rsidRPr="008B1830">
        <w:t xml:space="preserve"> inden for videregående uddannelse i den europæiske region i Lissabontraktaten fra Europarådet i 1997: "</w:t>
      </w:r>
      <w:r w:rsidR="008B1830" w:rsidRPr="00354A62">
        <w:rPr>
          <w:i/>
        </w:rPr>
        <w:t>Hver part skal tage alle mulige og rimelige skridt inden for rammerne af dets uddannelsessystem og i overensstemmels</w:t>
      </w:r>
      <w:r w:rsidR="004E266C">
        <w:rPr>
          <w:i/>
        </w:rPr>
        <w:t>e med dets forfatningsmæssige</w:t>
      </w:r>
      <w:r w:rsidR="008B1830" w:rsidRPr="00354A62">
        <w:rPr>
          <w:i/>
        </w:rPr>
        <w:t xml:space="preserve"> og lovgivningsmæssige bestemmelser </w:t>
      </w:r>
      <w:r w:rsidR="004E266C">
        <w:rPr>
          <w:i/>
        </w:rPr>
        <w:t xml:space="preserve">for </w:t>
      </w:r>
      <w:r w:rsidR="008B1830" w:rsidRPr="00354A62">
        <w:rPr>
          <w:i/>
        </w:rPr>
        <w:t>at udvikle procedurer, der har til formål at vurdere retfærdigt og hurtigt, om flygtninge, fordrevne og personer i en flygtning</w:t>
      </w:r>
      <w:r w:rsidR="00280EF3">
        <w:rPr>
          <w:i/>
        </w:rPr>
        <w:t>e</w:t>
      </w:r>
      <w:r w:rsidR="008B1830" w:rsidRPr="00354A62">
        <w:rPr>
          <w:i/>
        </w:rPr>
        <w:t xml:space="preserve">lignende situation opfylder de relevante krav til adgang til videregående uddannelse, videreuddannelse programmer eller til beskæftigelsesaktiviteter, </w:t>
      </w:r>
      <w:r w:rsidR="008B1830" w:rsidRPr="00354A62">
        <w:rPr>
          <w:i/>
        </w:rPr>
        <w:lastRenderedPageBreak/>
        <w:t>også i tilfælde, hvor de kvalifikationer, der er opnået hos en af parterne, ikke kan bevises gennem dokumentation</w:t>
      </w:r>
      <w:r w:rsidR="008B1830" w:rsidRPr="008B1830">
        <w:t>. "</w:t>
      </w:r>
    </w:p>
    <w:p w14:paraId="29418887" w14:textId="695E6563" w:rsidR="009F017A" w:rsidRPr="00354A62" w:rsidRDefault="00354A62" w:rsidP="002A4D92">
      <w:pPr>
        <w:spacing w:after="160" w:line="259" w:lineRule="auto"/>
      </w:pPr>
      <w:r w:rsidRPr="00354A62">
        <w:t>De fleste lande og uddannelsesinstitutioner kan tilbyde</w:t>
      </w:r>
      <w:r w:rsidR="009F017A" w:rsidRPr="00354A62">
        <w:t xml:space="preserve"> </w:t>
      </w:r>
      <w:r w:rsidRPr="00354A62">
        <w:t>en validerings</w:t>
      </w:r>
      <w:r>
        <w:t>proces</w:t>
      </w:r>
      <w:r w:rsidR="009F017A" w:rsidRPr="00354A62">
        <w:t xml:space="preserve"> </w:t>
      </w:r>
      <w:r>
        <w:t>eller en individuel kompetencevurdering når</w:t>
      </w:r>
      <w:r w:rsidR="009F017A" w:rsidRPr="00354A62">
        <w:t xml:space="preserve"> </w:t>
      </w:r>
      <w:r>
        <w:t>livslang</w:t>
      </w:r>
      <w:r w:rsidR="004E266C">
        <w:t xml:space="preserve"> </w:t>
      </w:r>
      <w:r>
        <w:t xml:space="preserve">læring skal verificeres og anerkendes. </w:t>
      </w:r>
      <w:r w:rsidRPr="00354A62">
        <w:t xml:space="preserve">Læs gerne </w:t>
      </w:r>
      <w:r w:rsidR="004E266C">
        <w:t xml:space="preserve">Vejledningen, </w:t>
      </w:r>
      <w:r w:rsidRPr="00354A62">
        <w:rPr>
          <w:b/>
        </w:rPr>
        <w:t>Velk</w:t>
      </w:r>
      <w:r w:rsidR="009F017A" w:rsidRPr="00354A62">
        <w:rPr>
          <w:b/>
        </w:rPr>
        <w:t>o</w:t>
      </w:r>
      <w:r w:rsidRPr="00354A62">
        <w:rPr>
          <w:b/>
        </w:rPr>
        <w:t>m</w:t>
      </w:r>
      <w:r w:rsidR="009F017A" w:rsidRPr="00354A62">
        <w:rPr>
          <w:b/>
        </w:rPr>
        <w:t>me</w:t>
      </w:r>
      <w:r w:rsidRPr="00354A62">
        <w:rPr>
          <w:b/>
        </w:rPr>
        <w:t>n til</w:t>
      </w:r>
      <w:r>
        <w:rPr>
          <w:b/>
        </w:rPr>
        <w:t xml:space="preserve"> Validering</w:t>
      </w:r>
      <w:r w:rsidR="004E266C">
        <w:rPr>
          <w:b/>
        </w:rPr>
        <w:t xml:space="preserve"> </w:t>
      </w:r>
      <w:r>
        <w:t xml:space="preserve">for mere information om Validering. </w:t>
      </w:r>
    </w:p>
    <w:p w14:paraId="521F5B8A" w14:textId="642DBE62" w:rsidR="009F017A" w:rsidRPr="00354A62" w:rsidRDefault="00B30C85" w:rsidP="004E266C">
      <w:pPr>
        <w:spacing w:after="160" w:line="259" w:lineRule="auto"/>
        <w:jc w:val="left"/>
      </w:pPr>
      <w:hyperlink r:id="rId45" w:history="1">
        <w:r w:rsidR="009F017A" w:rsidRPr="00354A62">
          <w:rPr>
            <w:rStyle w:val="Hyperlink"/>
            <w:rFonts w:cstheme="minorBidi"/>
          </w:rPr>
          <w:t>Enic-naric</w:t>
        </w:r>
      </w:hyperlink>
      <w:r w:rsidR="009F017A" w:rsidRPr="00354A62">
        <w:t xml:space="preserve"> </w:t>
      </w:r>
      <w:r w:rsidR="00354A62" w:rsidRPr="00354A62">
        <w:t>giver råd t</w:t>
      </w:r>
      <w:r w:rsidR="004E266C">
        <w:t>il institutioner, der står over</w:t>
      </w:r>
      <w:r w:rsidR="00354A62" w:rsidRPr="00354A62">
        <w:t>for spørgsmålet o</w:t>
      </w:r>
      <w:r w:rsidR="004E266C">
        <w:t>m flygtninge uden dokumentation for</w:t>
      </w:r>
      <w:r w:rsidR="00354A62" w:rsidRPr="00354A62">
        <w:t xml:space="preserve"> </w:t>
      </w:r>
      <w:r w:rsidR="00354A62">
        <w:t xml:space="preserve">adgangsmuligheder på </w:t>
      </w:r>
      <w:r w:rsidR="00354A62" w:rsidRPr="00354A62">
        <w:t xml:space="preserve"> </w:t>
      </w:r>
      <w:r w:rsidR="00354A62">
        <w:t>uddannelses</w:t>
      </w:r>
      <w:r w:rsidR="00354A62" w:rsidRPr="00354A62">
        <w:t xml:space="preserve">institution. Dette omfatter retningslinjer for oprettelse af en proces for at sikre, at </w:t>
      </w:r>
      <w:r w:rsidR="00354A62">
        <w:t xml:space="preserve">disse flygtninge </w:t>
      </w:r>
      <w:r w:rsidR="00354A62" w:rsidRPr="00354A62">
        <w:t xml:space="preserve">behandles retfærdigt. Klik </w:t>
      </w:r>
      <w:r w:rsidR="00354A62">
        <w:t xml:space="preserve">venligst </w:t>
      </w:r>
      <w:hyperlink r:id="rId46" w:history="1">
        <w:r w:rsidR="00280EF3">
          <w:rPr>
            <w:rStyle w:val="Hyperlink"/>
            <w:rFonts w:cstheme="minorBidi"/>
          </w:rPr>
          <w:t>her</w:t>
        </w:r>
      </w:hyperlink>
      <w:r w:rsidR="009F017A" w:rsidRPr="00354A62">
        <w:t xml:space="preserve"> for </w:t>
      </w:r>
      <w:r w:rsidR="00354A62">
        <w:t xml:space="preserve">flere informationer. </w:t>
      </w:r>
      <w:r w:rsidR="007F6F6A">
        <w:t>I Danmark kan ansøgere med uddannelser erhvervet i andre lande, få vurderet og aner</w:t>
      </w:r>
      <w:r w:rsidR="00AB17E4">
        <w:t>kendt disse i en central enhed. Læs mere</w:t>
      </w:r>
      <w:r w:rsidR="007F6F6A">
        <w:t xml:space="preserve"> </w:t>
      </w:r>
      <w:hyperlink r:id="rId47" w:history="1">
        <w:r w:rsidR="00AB17E4">
          <w:rPr>
            <w:rStyle w:val="Hyperlink"/>
          </w:rPr>
          <w:t>her</w:t>
        </w:r>
      </w:hyperlink>
      <w:r w:rsidR="007F6F6A">
        <w:t xml:space="preserve">  Vær opmærksom på, at der også kan ansøges om godkendelse af bortkomne uddannelsesbeviser.  </w:t>
      </w:r>
    </w:p>
    <w:p w14:paraId="18079554" w14:textId="77777777" w:rsidR="009F017A" w:rsidRPr="00354A62" w:rsidRDefault="009F017A" w:rsidP="002A4D92">
      <w:pPr>
        <w:spacing w:after="160" w:line="259" w:lineRule="auto"/>
        <w:rPr>
          <w:i/>
        </w:rPr>
      </w:pPr>
    </w:p>
    <w:p w14:paraId="75F862F9" w14:textId="069E219C" w:rsidR="009F017A" w:rsidRPr="00354A62" w:rsidRDefault="004E266C" w:rsidP="004E266C">
      <w:pPr>
        <w:pStyle w:val="berschrift1"/>
        <w:jc w:val="left"/>
      </w:pPr>
      <w:r>
        <w:t>Spørgsmål:</w:t>
      </w:r>
      <w:r w:rsidR="002F5669" w:rsidRPr="002F5669">
        <w:t xml:space="preserve"> Betaling for uddannelse?</w:t>
      </w:r>
    </w:p>
    <w:p w14:paraId="54F9D1C8" w14:textId="479C6E30" w:rsidR="009F017A" w:rsidRDefault="001444C7" w:rsidP="002A4D92">
      <w:pPr>
        <w:spacing w:after="160" w:line="259" w:lineRule="auto"/>
      </w:pPr>
      <w:r w:rsidRPr="00901D49">
        <w:rPr>
          <w:b/>
          <w:sz w:val="28"/>
          <w:szCs w:val="28"/>
        </w:rPr>
        <w:t>A</w:t>
      </w:r>
      <w:r w:rsidR="009F017A" w:rsidRPr="00901D49">
        <w:t xml:space="preserve">: </w:t>
      </w:r>
      <w:r w:rsidR="00901D49" w:rsidRPr="00901D49">
        <w:t xml:space="preserve">Det europæiske videregående uddannelsessystem er i høj grad baseret på offentlig finansiering, og gebyrer er ofte forholdsvis lave (sammenlignet med USA) eller endog ikke-eksisterende. I nogle lande skelnes der mellem EU-borgere og ikke-EU-borgere. I Østrig og Tyskland er der i </w:t>
      </w:r>
      <w:r w:rsidR="00901D49">
        <w:t>øjeblikket ingen studiebetaling</w:t>
      </w:r>
      <w:r w:rsidR="00901D49" w:rsidRPr="00901D49">
        <w:t xml:space="preserve"> på de statslige univ</w:t>
      </w:r>
      <w:r w:rsidR="00901D49">
        <w:t xml:space="preserve">ersiteter, men </w:t>
      </w:r>
      <w:r w:rsidR="004E266C">
        <w:t xml:space="preserve">ved </w:t>
      </w:r>
      <w:r w:rsidR="00901D49">
        <w:t xml:space="preserve">universiteter i </w:t>
      </w:r>
      <w:r w:rsidR="00901D49" w:rsidRPr="00901D49">
        <w:rPr>
          <w:i/>
        </w:rPr>
        <w:t>Anvendt Videnskab</w:t>
      </w:r>
      <w:r w:rsidR="00901D49" w:rsidRPr="00901D49">
        <w:t xml:space="preserve"> i de føderale stater ka</w:t>
      </w:r>
      <w:r w:rsidR="00901D49">
        <w:t xml:space="preserve">n </w:t>
      </w:r>
      <w:r w:rsidR="004E266C">
        <w:t xml:space="preserve">der </w:t>
      </w:r>
      <w:r w:rsidR="00901D49">
        <w:t>opkræves studiebetaling</w:t>
      </w:r>
      <w:r w:rsidR="00901D49" w:rsidRPr="00901D49">
        <w:t>. I Storbritannien er student</w:t>
      </w:r>
      <w:r w:rsidR="004E266C">
        <w:t>er</w:t>
      </w:r>
      <w:r w:rsidR="00901D49" w:rsidRPr="00901D49">
        <w:t>gebyrer på nuværende tidspunkt typisk £ 9.000 pr. År for EU-studerende. Udvalgte studerende skal tjekke direkte hos den institution, de ønsker at ansøge om. Derudover bør bolig- og leveomkostninger, bøger, scripts, transport mv også overvejes.</w:t>
      </w:r>
    </w:p>
    <w:p w14:paraId="748BDAA2" w14:textId="5672C8FF" w:rsidR="00901D49" w:rsidRPr="00901D49" w:rsidRDefault="004E266C" w:rsidP="002A4D92">
      <w:pPr>
        <w:spacing w:after="160" w:line="259" w:lineRule="auto"/>
      </w:pPr>
      <w:r>
        <w:t>I Danmark er al</w:t>
      </w:r>
      <w:r w:rsidR="00901D49">
        <w:t xml:space="preserve"> uddannelse som udgangspunkt gratis, og langt de fleste EU borgere, er ligeledes berettiget til økonomisk støtte under uddannelse (SU). Der er desuden også</w:t>
      </w:r>
      <w:r w:rsidR="00E8168A">
        <w:t xml:space="preserve"> mulighed for et særlig SU løn, som efter endte studier skal betales tilba</w:t>
      </w:r>
      <w:r w:rsidR="00AB17E4">
        <w:t xml:space="preserve">ge. Læs mere om SU reglerne </w:t>
      </w:r>
      <w:r w:rsidR="00B30C85">
        <w:fldChar w:fldCharType="begin"/>
      </w:r>
      <w:r w:rsidR="00B30C85">
        <w:instrText xml:space="preserve"> HYPE</w:instrText>
      </w:r>
      <w:r w:rsidR="00B30C85">
        <w:instrText xml:space="preserve">RLINK "http://www.su.dk/su/udenlandsk-statsborger/" </w:instrText>
      </w:r>
      <w:r w:rsidR="00B30C85">
        <w:fldChar w:fldCharType="separate"/>
      </w:r>
      <w:r w:rsidR="00AB17E4">
        <w:rPr>
          <w:rStyle w:val="Hyperlink"/>
        </w:rPr>
        <w:t>her</w:t>
      </w:r>
      <w:r w:rsidR="00B30C85">
        <w:rPr>
          <w:rStyle w:val="Hyperlink"/>
        </w:rPr>
        <w:fldChar w:fldCharType="end"/>
      </w:r>
      <w:r w:rsidR="00E8168A">
        <w:t xml:space="preserve"> </w:t>
      </w:r>
    </w:p>
    <w:p w14:paraId="0EF1D215" w14:textId="262CCB70" w:rsidR="009F017A" w:rsidRPr="00D27340" w:rsidRDefault="009F017A" w:rsidP="002A4D92">
      <w:pPr>
        <w:spacing w:after="160" w:line="259" w:lineRule="auto"/>
      </w:pPr>
      <w:r w:rsidRPr="00E8168A">
        <w:t xml:space="preserve">The </w:t>
      </w:r>
      <w:r w:rsidR="00B30C85">
        <w:fldChar w:fldCharType="begin"/>
      </w:r>
      <w:r w:rsidR="00B30C85">
        <w:instrText xml:space="preserve"> HYPERLINK "http://www.unhcr.org/" </w:instrText>
      </w:r>
      <w:r w:rsidR="00B30C85">
        <w:fldChar w:fldCharType="separate"/>
      </w:r>
      <w:r w:rsidRPr="00E8168A">
        <w:rPr>
          <w:rStyle w:val="Hyperlink"/>
          <w:rFonts w:cstheme="minorBidi"/>
        </w:rPr>
        <w:t>United Nations Refugee Agency</w:t>
      </w:r>
      <w:r w:rsidR="00B30C85">
        <w:rPr>
          <w:rStyle w:val="Hyperlink"/>
          <w:rFonts w:cstheme="minorBidi"/>
        </w:rPr>
        <w:fldChar w:fldCharType="end"/>
      </w:r>
      <w:r w:rsidRPr="00E8168A">
        <w:t xml:space="preserve"> – </w:t>
      </w:r>
      <w:r w:rsidRPr="00E8168A">
        <w:rPr>
          <w:b/>
        </w:rPr>
        <w:t>UNHCR</w:t>
      </w:r>
      <w:r w:rsidRPr="00E8168A">
        <w:t xml:space="preserve"> –</w:t>
      </w:r>
      <w:r w:rsidR="00E8168A" w:rsidRPr="00E8168A">
        <w:rPr>
          <w:rFonts w:ascii="Arial" w:hAnsi="Arial" w:cs="Arial"/>
          <w:color w:val="222222"/>
        </w:rPr>
        <w:t xml:space="preserve"> </w:t>
      </w:r>
      <w:r w:rsidR="00E8168A">
        <w:t xml:space="preserve">er forpligtet til at opfordre til videregående </w:t>
      </w:r>
      <w:r w:rsidR="00E8168A" w:rsidRPr="00E8168A">
        <w:t xml:space="preserve">uddannelse for flygtninge. I de sidste 25 år har det hjulpet over 2.300 flygtninge økonomisk til at </w:t>
      </w:r>
      <w:r w:rsidR="00D27340">
        <w:t>studere ved videregående uddannelser,</w:t>
      </w:r>
      <w:r w:rsidR="00E8168A" w:rsidRPr="00E8168A">
        <w:t xml:space="preserve"> ved hjælp af stipendier. Programmet hedder</w:t>
      </w:r>
      <w:r w:rsidRPr="00D27340">
        <w:t xml:space="preserve"> “</w:t>
      </w:r>
      <w:hyperlink r:id="rId48" w:history="1">
        <w:r w:rsidRPr="00D27340">
          <w:rPr>
            <w:rStyle w:val="Hyperlink"/>
            <w:rFonts w:cstheme="minorBidi"/>
          </w:rPr>
          <w:t>DAFI</w:t>
        </w:r>
      </w:hyperlink>
      <w:r w:rsidRPr="00D27340">
        <w:t>”.</w:t>
      </w:r>
    </w:p>
    <w:p w14:paraId="3CDAC687" w14:textId="02A150E3" w:rsidR="001D29B4" w:rsidRPr="00D27340" w:rsidRDefault="00D27340" w:rsidP="002A4D92">
      <w:pPr>
        <w:spacing w:after="160" w:line="259" w:lineRule="auto"/>
      </w:pPr>
      <w:r w:rsidRPr="00D27340">
        <w:t xml:space="preserve">På nogle europæiske </w:t>
      </w:r>
      <w:r>
        <w:t>uddannelsesinstitutioner findes der særlige økonomiske</w:t>
      </w:r>
      <w:r w:rsidRPr="00D27340">
        <w:t xml:space="preserve"> </w:t>
      </w:r>
      <w:r>
        <w:t>muligheder for flygtninge, der studerer på specifikke</w:t>
      </w:r>
      <w:r w:rsidRPr="00D27340">
        <w:t xml:space="preserve"> </w:t>
      </w:r>
      <w:r>
        <w:t>uddannelser/uddannelsesinstitutioner</w:t>
      </w:r>
      <w:r w:rsidR="004E266C">
        <w:t>. Se venligst Spørgsmålet</w:t>
      </w:r>
      <w:r w:rsidRPr="00D27340">
        <w:t xml:space="preserve"> "</w:t>
      </w:r>
      <w:r w:rsidRPr="00D27340">
        <w:rPr>
          <w:i/>
        </w:rPr>
        <w:t>Er der nogen højere uddannelsesinstitutioner i Europa, der specifikt støtter flygtninge?".</w:t>
      </w:r>
      <w:r>
        <w:t xml:space="preserve"> Det er ikke tilfældet i Danmark, til gengæld stilles de fleste flygtninge og indvandre</w:t>
      </w:r>
      <w:r w:rsidR="004E266C">
        <w:t>re</w:t>
      </w:r>
      <w:r>
        <w:t xml:space="preserve"> lige med danske studerende – uddannelserne er gratis, og der kan søges om SU og SU-lån. </w:t>
      </w:r>
    </w:p>
    <w:p w14:paraId="33C8AE35" w14:textId="77777777" w:rsidR="00D27340" w:rsidRPr="00E066FA" w:rsidRDefault="00D27340" w:rsidP="00D27340">
      <w:pPr>
        <w:spacing w:after="160" w:line="259" w:lineRule="auto"/>
        <w:ind w:left="426" w:hanging="426"/>
        <w:rPr>
          <w:b/>
          <w:i/>
          <w:color w:val="5C1E3F"/>
          <w:sz w:val="28"/>
          <w:szCs w:val="28"/>
        </w:rPr>
      </w:pPr>
    </w:p>
    <w:p w14:paraId="3474BC45" w14:textId="283A9F6A" w:rsidR="009F017A" w:rsidRPr="00D27340" w:rsidRDefault="004E266C" w:rsidP="004E266C">
      <w:pPr>
        <w:pStyle w:val="berschrift1"/>
        <w:jc w:val="left"/>
      </w:pPr>
      <w:r>
        <w:lastRenderedPageBreak/>
        <w:t xml:space="preserve">Spørgsmål: </w:t>
      </w:r>
      <w:r w:rsidR="00A5109D">
        <w:t xml:space="preserve">Er der videregående </w:t>
      </w:r>
      <w:r w:rsidR="00D27340" w:rsidRPr="00D27340">
        <w:t xml:space="preserve">uddannelsesinstitutioner i Europa, der </w:t>
      </w:r>
      <w:r w:rsidR="00A5109D">
        <w:t>særligt</w:t>
      </w:r>
      <w:r w:rsidR="00D27340" w:rsidRPr="00D27340">
        <w:t xml:space="preserve"> støtter flygtninge</w:t>
      </w:r>
      <w:r w:rsidR="00D27340">
        <w:t>?</w:t>
      </w:r>
    </w:p>
    <w:p w14:paraId="6AF6B066" w14:textId="77846B2E" w:rsidR="00EC07A0" w:rsidRDefault="004E266C" w:rsidP="00EC07A0">
      <w:pPr>
        <w:spacing w:after="160" w:line="259" w:lineRule="auto"/>
      </w:pPr>
      <w:r>
        <w:rPr>
          <w:b/>
          <w:sz w:val="28"/>
          <w:szCs w:val="28"/>
        </w:rPr>
        <w:t>Svar</w:t>
      </w:r>
      <w:r w:rsidR="009F017A" w:rsidRPr="00D27340">
        <w:t xml:space="preserve">: </w:t>
      </w:r>
      <w:r w:rsidR="00D27340">
        <w:t>Ja. Nogle videregående uddannelsesinstitutioner</w:t>
      </w:r>
      <w:r w:rsidR="00D27340" w:rsidRPr="00D27340">
        <w:t xml:space="preserve"> i Europa har særlige bestemmelser for at støtte flygtninge, der gerne </w:t>
      </w:r>
      <w:r>
        <w:t xml:space="preserve">vil </w:t>
      </w:r>
      <w:r w:rsidR="00EC07A0">
        <w:t>genoptage en videregående</w:t>
      </w:r>
      <w:r w:rsidR="00D27340" w:rsidRPr="00D27340">
        <w:t xml:space="preserve"> uddannelse. Dette kan være i form af </w:t>
      </w:r>
      <w:r w:rsidR="00EC07A0">
        <w:t xml:space="preserve">Studievejledning, </w:t>
      </w:r>
      <w:r w:rsidR="00D27340" w:rsidRPr="00D27340">
        <w:t xml:space="preserve">coaching, </w:t>
      </w:r>
      <w:r w:rsidR="00EC07A0">
        <w:t>rådgivning, særlige brobygnings</w:t>
      </w:r>
      <w:r w:rsidR="00D27340" w:rsidRPr="00D27340">
        <w:t xml:space="preserve">programmer, støtte til sprogundervisning, tilskud, vederlagsgebyrer mv. </w:t>
      </w:r>
    </w:p>
    <w:p w14:paraId="4F21AFCC" w14:textId="56185B24" w:rsidR="00EC07A0" w:rsidRDefault="00EC07A0" w:rsidP="00EC07A0">
      <w:pPr>
        <w:spacing w:after="160" w:line="259" w:lineRule="auto"/>
      </w:pPr>
      <w:r>
        <w:t>Eksempler på disse kan ses nedenfor:</w:t>
      </w:r>
    </w:p>
    <w:p w14:paraId="24333C24" w14:textId="41B4950D" w:rsidR="009F017A" w:rsidRPr="002A4D92" w:rsidRDefault="009F017A" w:rsidP="00EC07A0">
      <w:pPr>
        <w:spacing w:after="160" w:line="259" w:lineRule="auto"/>
        <w:rPr>
          <w:lang w:val="en-GB"/>
        </w:rPr>
      </w:pPr>
      <w:proofErr w:type="gramStart"/>
      <w:r w:rsidRPr="002A4D92">
        <w:rPr>
          <w:b/>
          <w:lang w:val="en-GB"/>
        </w:rPr>
        <w:t>The Ludwig-</w:t>
      </w:r>
      <w:proofErr w:type="spellStart"/>
      <w:r w:rsidRPr="002A4D92">
        <w:rPr>
          <w:b/>
          <w:lang w:val="en-GB"/>
        </w:rPr>
        <w:t>Maximilians</w:t>
      </w:r>
      <w:proofErr w:type="spellEnd"/>
      <w:r w:rsidRPr="002A4D92">
        <w:rPr>
          <w:b/>
          <w:lang w:val="en-GB"/>
        </w:rPr>
        <w:t>-University Munich</w:t>
      </w:r>
      <w:r w:rsidR="00EC07A0">
        <w:rPr>
          <w:lang w:val="en-GB"/>
        </w:rPr>
        <w:t xml:space="preserve"> </w:t>
      </w:r>
      <w:proofErr w:type="spellStart"/>
      <w:r w:rsidR="00EC07A0">
        <w:rPr>
          <w:lang w:val="en-GB"/>
        </w:rPr>
        <w:t>tilbyder</w:t>
      </w:r>
      <w:proofErr w:type="spellEnd"/>
      <w:r w:rsidRPr="002A4D92">
        <w:rPr>
          <w:lang w:val="en-GB"/>
        </w:rPr>
        <w:t xml:space="preserve"> </w:t>
      </w:r>
      <w:hyperlink r:id="rId49" w:history="1">
        <w:r w:rsidRPr="002A4D92">
          <w:rPr>
            <w:rStyle w:val="Hyperlink"/>
            <w:rFonts w:cstheme="minorBidi"/>
            <w:lang w:val="en-GB"/>
          </w:rPr>
          <w:t>information on studying for refugees and asylum-seekers, including FAQs.</w:t>
        </w:r>
        <w:proofErr w:type="gramEnd"/>
      </w:hyperlink>
    </w:p>
    <w:p w14:paraId="260CCA45" w14:textId="197AFB92" w:rsidR="009F017A" w:rsidRPr="00EC07A0" w:rsidRDefault="009F017A" w:rsidP="002A4D92">
      <w:pPr>
        <w:pStyle w:val="Listenabsatz"/>
        <w:numPr>
          <w:ilvl w:val="0"/>
          <w:numId w:val="27"/>
        </w:numPr>
        <w:spacing w:before="0" w:after="120" w:line="240" w:lineRule="auto"/>
        <w:ind w:left="714" w:hanging="357"/>
      </w:pPr>
      <w:r w:rsidRPr="00EC07A0">
        <w:rPr>
          <w:b/>
        </w:rPr>
        <w:t>The University of Barcelona</w:t>
      </w:r>
      <w:r w:rsidR="00EC07A0" w:rsidRPr="00EC07A0">
        <w:t xml:space="preserve"> har etableret</w:t>
      </w:r>
      <w:r w:rsidRPr="00EC07A0">
        <w:t xml:space="preserve"> </w:t>
      </w:r>
      <w:hyperlink r:id="rId50" w:history="1">
        <w:r w:rsidRPr="00EC07A0">
          <w:rPr>
            <w:rStyle w:val="Hyperlink"/>
            <w:rFonts w:cstheme="minorBidi"/>
          </w:rPr>
          <w:t>refugee support programme</w:t>
        </w:r>
      </w:hyperlink>
      <w:r w:rsidRPr="00EC07A0">
        <w:t xml:space="preserve"> </w:t>
      </w:r>
      <w:r w:rsidR="00EC07A0" w:rsidRPr="00EC07A0">
        <w:t>som inkluderer foranstaltninger,</w:t>
      </w:r>
      <w:r w:rsidR="00EC07A0">
        <w:t xml:space="preserve"> der har særlig fokus på at understøtte syriske flygtninge.</w:t>
      </w:r>
      <w:r w:rsidRPr="00EC07A0">
        <w:t xml:space="preserve"> </w:t>
      </w:r>
      <w:r w:rsidRPr="00EC07A0">
        <w:tab/>
      </w:r>
    </w:p>
    <w:p w14:paraId="66149790" w14:textId="5BF52F61" w:rsidR="009F017A" w:rsidRPr="00EC07A0" w:rsidRDefault="009F017A" w:rsidP="002A4D92">
      <w:pPr>
        <w:pStyle w:val="Listenabsatz"/>
        <w:numPr>
          <w:ilvl w:val="0"/>
          <w:numId w:val="27"/>
        </w:numPr>
        <w:spacing w:before="0" w:after="120" w:line="240" w:lineRule="auto"/>
        <w:ind w:left="714" w:hanging="357"/>
      </w:pPr>
      <w:r w:rsidRPr="00EC07A0">
        <w:rPr>
          <w:b/>
        </w:rPr>
        <w:t>Hochschule Magdeburg</w:t>
      </w:r>
      <w:r w:rsidRPr="00EC07A0">
        <w:t xml:space="preserve">: </w:t>
      </w:r>
      <w:r w:rsidR="00EC07A0" w:rsidRPr="00EC07A0">
        <w:t>Denne institution tilbyder</w:t>
      </w:r>
      <w:r w:rsidRPr="00EC07A0">
        <w:t xml:space="preserve"> </w:t>
      </w:r>
      <w:hyperlink r:id="rId51" w:history="1">
        <w:r w:rsidRPr="00EC07A0">
          <w:rPr>
            <w:rStyle w:val="Hyperlink"/>
            <w:rFonts w:cstheme="minorBidi"/>
          </w:rPr>
          <w:t>special services for refugees</w:t>
        </w:r>
      </w:hyperlink>
      <w:r w:rsidRPr="00EC07A0">
        <w:t xml:space="preserve">, </w:t>
      </w:r>
      <w:r w:rsidR="00EC07A0" w:rsidRPr="00EC07A0">
        <w:t xml:space="preserve">som inkludere </w:t>
      </w:r>
      <w:r w:rsidR="00EC07A0">
        <w:t>studie</w:t>
      </w:r>
      <w:r w:rsidR="00EC07A0" w:rsidRPr="00EC07A0">
        <w:t xml:space="preserve">vejledning, sprogkurser </w:t>
      </w:r>
      <w:r w:rsidR="00EC07A0">
        <w:t>og integrationsforberedende undervisning</w:t>
      </w:r>
      <w:r w:rsidRPr="00EC07A0">
        <w:t>.</w:t>
      </w:r>
    </w:p>
    <w:p w14:paraId="1696A2F2" w14:textId="4C29EF49" w:rsidR="009F017A" w:rsidRPr="00EC07A0" w:rsidRDefault="009F017A" w:rsidP="00EC07A0">
      <w:pPr>
        <w:pStyle w:val="Listenabsatz"/>
        <w:numPr>
          <w:ilvl w:val="0"/>
          <w:numId w:val="27"/>
        </w:numPr>
        <w:spacing w:before="0" w:after="120" w:line="240" w:lineRule="auto"/>
      </w:pPr>
      <w:r w:rsidRPr="00EC07A0">
        <w:rPr>
          <w:b/>
        </w:rPr>
        <w:t>The Freie Universität Berlin</w:t>
      </w:r>
      <w:r w:rsidRPr="00EC07A0">
        <w:t xml:space="preserve"> </w:t>
      </w:r>
      <w:r w:rsidR="00EC07A0" w:rsidRPr="00EC07A0">
        <w:t>har udviklet</w:t>
      </w:r>
      <w:r w:rsidRPr="00EC07A0">
        <w:t xml:space="preserve"> “</w:t>
      </w:r>
      <w:hyperlink r:id="rId52" w:history="1">
        <w:r w:rsidRPr="00EC07A0">
          <w:rPr>
            <w:rStyle w:val="Hyperlink"/>
            <w:rFonts w:cstheme="minorBidi"/>
          </w:rPr>
          <w:t>Welcome to Freie Universität Berlin</w:t>
        </w:r>
      </w:hyperlink>
      <w:r w:rsidRPr="00EC07A0">
        <w:t xml:space="preserve">” </w:t>
      </w:r>
      <w:r w:rsidR="00EC07A0" w:rsidRPr="00EC07A0">
        <w:t>Programmet tilbyder kvalificerede potentielle studerende</w:t>
      </w:r>
      <w:r w:rsidR="008F6C7E">
        <w:t xml:space="preserve"> (med flygtningestatus)</w:t>
      </w:r>
      <w:r w:rsidR="00EC07A0" w:rsidRPr="00EC07A0">
        <w:t xml:space="preserve">, </w:t>
      </w:r>
      <w:r w:rsidR="008F6C7E">
        <w:t xml:space="preserve">en mulighed for gratis at </w:t>
      </w:r>
      <w:r w:rsidR="00EC07A0" w:rsidRPr="00EC07A0">
        <w:t>deltage i udvalgte kur</w:t>
      </w:r>
      <w:r w:rsidR="008F6C7E">
        <w:t xml:space="preserve">ser, </w:t>
      </w:r>
      <w:r w:rsidR="00EC07A0" w:rsidRPr="00EC07A0">
        <w:t>og deltage i udvalgte ekstra tilbud</w:t>
      </w:r>
      <w:r w:rsidR="008F6C7E">
        <w:t>, for</w:t>
      </w:r>
      <w:r w:rsidR="00EC07A0" w:rsidRPr="00EC07A0">
        <w:t xml:space="preserve"> derved forberede sig til at starte et uddannelsesprogram.</w:t>
      </w:r>
    </w:p>
    <w:p w14:paraId="1109F405" w14:textId="2744EC70" w:rsidR="009F017A" w:rsidRPr="002A4D92" w:rsidRDefault="00B30C85" w:rsidP="002A4D92">
      <w:pPr>
        <w:pStyle w:val="Listenabsatz"/>
        <w:numPr>
          <w:ilvl w:val="0"/>
          <w:numId w:val="29"/>
        </w:numPr>
        <w:spacing w:before="0" w:after="120" w:line="240" w:lineRule="auto"/>
        <w:ind w:left="714" w:hanging="357"/>
        <w:rPr>
          <w:lang w:val="en-GB"/>
        </w:rPr>
      </w:pPr>
      <w:hyperlink r:id="rId53" w:history="1">
        <w:proofErr w:type="spellStart"/>
        <w:r w:rsidR="009F017A" w:rsidRPr="002A4D92">
          <w:rPr>
            <w:rStyle w:val="Hyperlink"/>
            <w:rFonts w:cstheme="minorBidi"/>
            <w:lang w:val="en-GB"/>
          </w:rPr>
          <w:t>Stiftung</w:t>
        </w:r>
        <w:proofErr w:type="spellEnd"/>
        <w:r w:rsidR="009F017A" w:rsidRPr="002A4D92">
          <w:rPr>
            <w:rStyle w:val="Hyperlink"/>
            <w:rFonts w:cstheme="minorBidi"/>
            <w:lang w:val="en-GB"/>
          </w:rPr>
          <w:t xml:space="preserve"> </w:t>
        </w:r>
        <w:proofErr w:type="spellStart"/>
        <w:r w:rsidR="009F017A" w:rsidRPr="002A4D92">
          <w:rPr>
            <w:rStyle w:val="Hyperlink"/>
            <w:rFonts w:cstheme="minorBidi"/>
            <w:lang w:val="en-GB"/>
          </w:rPr>
          <w:t>Universität</w:t>
        </w:r>
        <w:proofErr w:type="spellEnd"/>
        <w:r w:rsidR="009F017A" w:rsidRPr="002A4D92">
          <w:rPr>
            <w:rStyle w:val="Hyperlink"/>
            <w:rFonts w:cstheme="minorBidi"/>
            <w:lang w:val="en-GB"/>
          </w:rPr>
          <w:t xml:space="preserve"> Hildesheim</w:t>
        </w:r>
      </w:hyperlink>
    </w:p>
    <w:p w14:paraId="45E31E7C" w14:textId="1A2F5D7B" w:rsidR="009F017A" w:rsidRPr="002A4D92" w:rsidRDefault="00B30C85" w:rsidP="002A4D92">
      <w:pPr>
        <w:pStyle w:val="Listenabsatz"/>
        <w:numPr>
          <w:ilvl w:val="0"/>
          <w:numId w:val="29"/>
        </w:numPr>
        <w:spacing w:before="0" w:after="120" w:line="240" w:lineRule="auto"/>
        <w:ind w:left="714" w:hanging="357"/>
        <w:rPr>
          <w:lang w:val="en-GB"/>
        </w:rPr>
      </w:pPr>
      <w:hyperlink r:id="rId54" w:history="1">
        <w:r w:rsidR="009F017A" w:rsidRPr="002A4D92">
          <w:rPr>
            <w:rStyle w:val="Hyperlink"/>
            <w:rFonts w:cstheme="minorBidi"/>
            <w:lang w:val="en-GB"/>
          </w:rPr>
          <w:t>University of Groningen</w:t>
        </w:r>
      </w:hyperlink>
    </w:p>
    <w:p w14:paraId="35155D81" w14:textId="2842F08C" w:rsidR="009F017A" w:rsidRPr="002A4D92" w:rsidRDefault="00B30C85" w:rsidP="002A4D92">
      <w:pPr>
        <w:pStyle w:val="Listenabsatz"/>
        <w:numPr>
          <w:ilvl w:val="0"/>
          <w:numId w:val="29"/>
        </w:numPr>
        <w:spacing w:before="0" w:after="120" w:line="240" w:lineRule="auto"/>
        <w:ind w:left="714" w:hanging="357"/>
        <w:rPr>
          <w:rStyle w:val="Hyperlink"/>
          <w:rFonts w:cstheme="minorBidi"/>
          <w:color w:val="auto"/>
          <w:u w:val="none"/>
          <w:lang w:val="en-GB"/>
        </w:rPr>
      </w:pPr>
      <w:hyperlink r:id="rId55" w:history="1">
        <w:r w:rsidR="009F017A" w:rsidRPr="002A4D92">
          <w:rPr>
            <w:rStyle w:val="Hyperlink"/>
            <w:rFonts w:cstheme="minorBidi"/>
            <w:lang w:val="en-GB"/>
          </w:rPr>
          <w:t>University of Bologna</w:t>
        </w:r>
      </w:hyperlink>
    </w:p>
    <w:p w14:paraId="0FB0EB44" w14:textId="2B130633" w:rsidR="009F017A" w:rsidRPr="002A4D92" w:rsidRDefault="00B30C85" w:rsidP="002A4D92">
      <w:pPr>
        <w:pStyle w:val="Listenabsatz"/>
        <w:numPr>
          <w:ilvl w:val="0"/>
          <w:numId w:val="29"/>
        </w:numPr>
        <w:spacing w:before="0" w:after="120" w:line="240" w:lineRule="auto"/>
        <w:ind w:left="714" w:hanging="357"/>
        <w:rPr>
          <w:rStyle w:val="Hyperlink"/>
          <w:rFonts w:cstheme="minorBidi"/>
          <w:color w:val="auto"/>
          <w:u w:val="none"/>
          <w:lang w:val="en-GB"/>
        </w:rPr>
      </w:pPr>
      <w:hyperlink r:id="rId56" w:history="1">
        <w:r w:rsidR="009F017A" w:rsidRPr="002A4D92">
          <w:rPr>
            <w:rStyle w:val="Hyperlink"/>
            <w:rFonts w:cstheme="minorBidi"/>
            <w:lang w:val="en-GB"/>
          </w:rPr>
          <w:t>University of Applied Sciences Emden/Leer</w:t>
        </w:r>
      </w:hyperlink>
    </w:p>
    <w:p w14:paraId="113E5B89" w14:textId="13E1961E" w:rsidR="009F017A" w:rsidRPr="002A4D92" w:rsidRDefault="00B30C85" w:rsidP="002A4D92">
      <w:pPr>
        <w:pStyle w:val="Listenabsatz"/>
        <w:numPr>
          <w:ilvl w:val="0"/>
          <w:numId w:val="29"/>
        </w:numPr>
        <w:spacing w:before="0" w:after="120" w:line="240" w:lineRule="auto"/>
        <w:ind w:left="714" w:hanging="357"/>
        <w:rPr>
          <w:lang w:val="en-GB"/>
        </w:rPr>
      </w:pPr>
      <w:hyperlink r:id="rId57" w:history="1">
        <w:r w:rsidR="009F017A" w:rsidRPr="002A4D92">
          <w:rPr>
            <w:rStyle w:val="Hyperlink"/>
            <w:rFonts w:cstheme="minorBidi"/>
            <w:lang w:val="en-GB"/>
          </w:rPr>
          <w:t>University of Duisburg/Essen</w:t>
        </w:r>
      </w:hyperlink>
    </w:p>
    <w:p w14:paraId="204A435B" w14:textId="0EB76F28" w:rsidR="009F017A" w:rsidRPr="002A4D92" w:rsidRDefault="00B30C85" w:rsidP="002A4D92">
      <w:pPr>
        <w:pStyle w:val="Listenabsatz"/>
        <w:numPr>
          <w:ilvl w:val="0"/>
          <w:numId w:val="29"/>
        </w:numPr>
        <w:spacing w:before="0" w:after="120" w:line="240" w:lineRule="auto"/>
        <w:ind w:left="714" w:hanging="357"/>
        <w:rPr>
          <w:lang w:val="en-GB"/>
        </w:rPr>
      </w:pPr>
      <w:hyperlink r:id="rId58" w:history="1">
        <w:r w:rsidR="009F017A" w:rsidRPr="002A4D92">
          <w:rPr>
            <w:rStyle w:val="Hyperlink"/>
            <w:rFonts w:cstheme="minorBidi"/>
            <w:lang w:val="en-GB"/>
          </w:rPr>
          <w:t>ICLON</w:t>
        </w:r>
      </w:hyperlink>
      <w:r w:rsidR="009F017A" w:rsidRPr="002A4D92">
        <w:rPr>
          <w:lang w:val="en-GB"/>
        </w:rPr>
        <w:t>, Leiden</w:t>
      </w:r>
    </w:p>
    <w:p w14:paraId="5C06B075" w14:textId="6D5ED656" w:rsidR="009F017A" w:rsidRPr="002A4D92" w:rsidRDefault="00B30C85" w:rsidP="002A4D92">
      <w:pPr>
        <w:pStyle w:val="Listenabsatz"/>
        <w:numPr>
          <w:ilvl w:val="0"/>
          <w:numId w:val="29"/>
        </w:numPr>
        <w:spacing w:before="0" w:line="240" w:lineRule="auto"/>
        <w:rPr>
          <w:rStyle w:val="Hyperlink"/>
          <w:color w:val="auto"/>
          <w:u w:val="none"/>
          <w:lang w:val="en-GB"/>
        </w:rPr>
      </w:pPr>
      <w:hyperlink r:id="rId59" w:history="1">
        <w:r w:rsidR="009F017A" w:rsidRPr="002A4D92">
          <w:rPr>
            <w:rStyle w:val="Hyperlink"/>
            <w:rFonts w:cstheme="minorBidi"/>
            <w:lang w:val="en-GB"/>
          </w:rPr>
          <w:t>TU Technical University Dortmund</w:t>
        </w:r>
      </w:hyperlink>
    </w:p>
    <w:p w14:paraId="48582A92" w14:textId="7354A9AF" w:rsidR="00044813" w:rsidRPr="002A4D92" w:rsidRDefault="00B30C85" w:rsidP="002A4D92">
      <w:pPr>
        <w:pStyle w:val="Listenabsatz"/>
        <w:numPr>
          <w:ilvl w:val="0"/>
          <w:numId w:val="29"/>
        </w:numPr>
        <w:spacing w:before="0" w:line="240" w:lineRule="auto"/>
        <w:rPr>
          <w:lang w:val="en-GB"/>
        </w:rPr>
      </w:pPr>
      <w:hyperlink r:id="rId60" w:history="1">
        <w:r w:rsidR="00044813" w:rsidRPr="002A4D92">
          <w:rPr>
            <w:rStyle w:val="Hyperlink"/>
            <w:lang w:val="en-GB"/>
          </w:rPr>
          <w:t>University of Strasbourg</w:t>
        </w:r>
      </w:hyperlink>
    </w:p>
    <w:p w14:paraId="7965FC80" w14:textId="515A8D24" w:rsidR="00044813" w:rsidRPr="002A4D92" w:rsidRDefault="00B30C85" w:rsidP="002A4D92">
      <w:pPr>
        <w:pStyle w:val="Listenabsatz"/>
        <w:numPr>
          <w:ilvl w:val="0"/>
          <w:numId w:val="29"/>
        </w:numPr>
        <w:spacing w:before="0" w:line="240" w:lineRule="auto"/>
        <w:rPr>
          <w:lang w:val="en-GB"/>
        </w:rPr>
      </w:pPr>
      <w:hyperlink r:id="rId61" w:history="1">
        <w:proofErr w:type="spellStart"/>
        <w:r w:rsidR="00C649C3" w:rsidRPr="002A4D92">
          <w:rPr>
            <w:rStyle w:val="Hyperlink"/>
            <w:lang w:val="en-GB"/>
          </w:rPr>
          <w:t>Université</w:t>
        </w:r>
        <w:proofErr w:type="spellEnd"/>
        <w:r w:rsidR="00C649C3" w:rsidRPr="002A4D92">
          <w:rPr>
            <w:rStyle w:val="Hyperlink"/>
            <w:lang w:val="en-GB"/>
          </w:rPr>
          <w:t xml:space="preserve"> Paris 1, </w:t>
        </w:r>
        <w:proofErr w:type="spellStart"/>
        <w:r w:rsidR="00C649C3" w:rsidRPr="002A4D92">
          <w:rPr>
            <w:rStyle w:val="Hyperlink"/>
            <w:lang w:val="en-GB"/>
          </w:rPr>
          <w:t>Panthéon</w:t>
        </w:r>
        <w:proofErr w:type="spellEnd"/>
        <w:r w:rsidR="00C649C3" w:rsidRPr="002A4D92">
          <w:rPr>
            <w:rStyle w:val="Hyperlink"/>
            <w:lang w:val="en-GB"/>
          </w:rPr>
          <w:t xml:space="preserve"> Sorbonne</w:t>
        </w:r>
      </w:hyperlink>
    </w:p>
    <w:p w14:paraId="19E57359" w14:textId="3A92F048" w:rsidR="00401587" w:rsidRPr="002A4D92" w:rsidRDefault="00B30C85" w:rsidP="002A4D92">
      <w:pPr>
        <w:pStyle w:val="Listenabsatz"/>
        <w:numPr>
          <w:ilvl w:val="0"/>
          <w:numId w:val="29"/>
        </w:numPr>
        <w:spacing w:before="0" w:line="240" w:lineRule="auto"/>
        <w:rPr>
          <w:lang w:val="en-GB"/>
        </w:rPr>
      </w:pPr>
      <w:hyperlink r:id="rId62" w:history="1">
        <w:proofErr w:type="spellStart"/>
        <w:r w:rsidR="00401587" w:rsidRPr="002A4D92">
          <w:rPr>
            <w:rStyle w:val="Hyperlink"/>
            <w:lang w:val="en-GB"/>
          </w:rPr>
          <w:t>Université</w:t>
        </w:r>
        <w:proofErr w:type="spellEnd"/>
        <w:r w:rsidR="00401587" w:rsidRPr="002A4D92">
          <w:rPr>
            <w:rStyle w:val="Hyperlink"/>
            <w:lang w:val="en-GB"/>
          </w:rPr>
          <w:t xml:space="preserve"> Bordeaux Montaigne</w:t>
        </w:r>
      </w:hyperlink>
    </w:p>
    <w:p w14:paraId="07AC4D67" w14:textId="77777777" w:rsidR="009F017A" w:rsidRPr="002A4D92" w:rsidRDefault="009F017A" w:rsidP="002A4D92">
      <w:pPr>
        <w:pStyle w:val="Listenabsatz"/>
        <w:rPr>
          <w:lang w:val="en-GB"/>
        </w:rPr>
      </w:pPr>
    </w:p>
    <w:p w14:paraId="4E6CDF2F" w14:textId="7C109859" w:rsidR="009F017A" w:rsidRPr="004E266C" w:rsidRDefault="004E266C" w:rsidP="002A4D92">
      <w:pPr>
        <w:spacing w:before="0"/>
      </w:pPr>
      <w:r w:rsidRPr="004E266C">
        <w:t>Denne oversigt er ikke udtømmende.</w:t>
      </w:r>
    </w:p>
    <w:p w14:paraId="18001C14" w14:textId="494D1D66" w:rsidR="008F6C7E" w:rsidRPr="004E266C" w:rsidRDefault="008F6C7E" w:rsidP="002A4D92">
      <w:pPr>
        <w:spacing w:before="0"/>
      </w:pPr>
    </w:p>
    <w:p w14:paraId="2E6DA587" w14:textId="05BC530C" w:rsidR="008F6C7E" w:rsidRPr="004A2C08" w:rsidRDefault="008F6C7E" w:rsidP="008F6C7E">
      <w:pPr>
        <w:spacing w:before="0"/>
        <w:rPr>
          <w:lang w:val="de-AT"/>
        </w:rPr>
      </w:pPr>
      <w:r w:rsidRPr="008F6C7E">
        <w:t>I Danmark find</w:t>
      </w:r>
      <w:r>
        <w:t>e</w:t>
      </w:r>
      <w:r w:rsidRPr="008F6C7E">
        <w:t xml:space="preserve">s der ligeledes en række tilbud til </w:t>
      </w:r>
      <w:r w:rsidR="00E066FA">
        <w:t>nyankomne</w:t>
      </w:r>
      <w:r w:rsidRPr="008F6C7E">
        <w:t xml:space="preserve">, som ønsker at optimere muligheder for enten at færdiggøre </w:t>
      </w:r>
      <w:r w:rsidR="004E266C">
        <w:t>tidligere påbegyndt</w:t>
      </w:r>
      <w:r w:rsidRPr="008F6C7E">
        <w:t xml:space="preserve"> uddannelse, eller for at påbegynde en videregående uddannelse I Danmark. Her kan nævnes FIF-kurs</w:t>
      </w:r>
      <w:r w:rsidR="004E266C">
        <w:t>us, som er et 1 årigt kursus,</w:t>
      </w:r>
      <w:r w:rsidRPr="008F6C7E">
        <w:t xml:space="preserve"> henvendt til flygtninge og indvandrere, som har gennemført Dansk</w:t>
      </w:r>
      <w:r w:rsidR="004E266C">
        <w:t xml:space="preserve"> sprogundervisning</w:t>
      </w:r>
      <w:r w:rsidRPr="008F6C7E">
        <w:t>, og som har en gymnasial uddannelse fra hjemlandet. Ved af gennemføre FIF-kurset på tilfr</w:t>
      </w:r>
      <w:r w:rsidR="004E266C">
        <w:t>edsstillende vis kan en ansøger</w:t>
      </w:r>
      <w:r w:rsidRPr="008F6C7E">
        <w:t xml:space="preserve"> søge videre på de professionsrettede videregående uddannelser i </w:t>
      </w:r>
      <w:r w:rsidR="00AB17E4">
        <w:t xml:space="preserve">VIA. </w:t>
      </w:r>
      <w:proofErr w:type="spellStart"/>
      <w:r w:rsidR="00AB17E4" w:rsidRPr="004A2C08">
        <w:rPr>
          <w:lang w:val="de-AT"/>
        </w:rPr>
        <w:t>Læs</w:t>
      </w:r>
      <w:proofErr w:type="spellEnd"/>
      <w:r w:rsidR="00AB17E4" w:rsidRPr="004A2C08">
        <w:rPr>
          <w:lang w:val="de-AT"/>
        </w:rPr>
        <w:t xml:space="preserve"> </w:t>
      </w:r>
      <w:proofErr w:type="spellStart"/>
      <w:r w:rsidR="00AB17E4" w:rsidRPr="004A2C08">
        <w:rPr>
          <w:lang w:val="de-AT"/>
        </w:rPr>
        <w:t>mere</w:t>
      </w:r>
      <w:proofErr w:type="spellEnd"/>
      <w:r w:rsidR="00AB17E4" w:rsidRPr="004A2C08">
        <w:rPr>
          <w:lang w:val="de-AT"/>
        </w:rPr>
        <w:t xml:space="preserve"> </w:t>
      </w:r>
      <w:proofErr w:type="spellStart"/>
      <w:r w:rsidR="00AB17E4" w:rsidRPr="004A2C08">
        <w:rPr>
          <w:lang w:val="de-AT"/>
        </w:rPr>
        <w:t>om</w:t>
      </w:r>
      <w:proofErr w:type="spellEnd"/>
      <w:r w:rsidR="00AB17E4" w:rsidRPr="004A2C08">
        <w:rPr>
          <w:lang w:val="de-AT"/>
        </w:rPr>
        <w:t xml:space="preserve"> FIF </w:t>
      </w:r>
      <w:proofErr w:type="spellStart"/>
      <w:r w:rsidR="00AB17E4" w:rsidRPr="004A2C08">
        <w:rPr>
          <w:lang w:val="de-AT"/>
        </w:rPr>
        <w:t>kurset</w:t>
      </w:r>
      <w:proofErr w:type="spellEnd"/>
      <w:r w:rsidR="00AB17E4" w:rsidRPr="004A2C08">
        <w:rPr>
          <w:lang w:val="de-AT"/>
        </w:rPr>
        <w:t xml:space="preserve"> </w:t>
      </w:r>
      <w:hyperlink r:id="rId63" w:history="1">
        <w:r w:rsidR="00AB17E4" w:rsidRPr="004A2C08">
          <w:rPr>
            <w:rStyle w:val="Hyperlink"/>
            <w:lang w:val="de-AT"/>
          </w:rPr>
          <w:t>her</w:t>
        </w:r>
      </w:hyperlink>
    </w:p>
    <w:p w14:paraId="3AB04A0F" w14:textId="77777777" w:rsidR="009F017A" w:rsidRPr="004A2C08" w:rsidRDefault="009F017A" w:rsidP="002A4D92">
      <w:pPr>
        <w:spacing w:before="0"/>
        <w:rPr>
          <w:lang w:val="de-AT"/>
        </w:rPr>
      </w:pPr>
    </w:p>
    <w:p w14:paraId="30C20E0C" w14:textId="77777777" w:rsidR="008F6C7E" w:rsidRPr="008F6C7E" w:rsidRDefault="008F6C7E" w:rsidP="00DA5B26">
      <w:pPr>
        <w:spacing w:before="0" w:after="160" w:line="259" w:lineRule="auto"/>
      </w:pPr>
      <w:r w:rsidRPr="008F6C7E">
        <w:t>Følgende organisationer støtter også flygtninge, der ønsker at komme ind på videregående uddannelser:</w:t>
      </w:r>
    </w:p>
    <w:p w14:paraId="5B054548" w14:textId="56F51527" w:rsidR="008F6C7E" w:rsidRPr="008F6C7E" w:rsidRDefault="008F6C7E" w:rsidP="008F6C7E">
      <w:pPr>
        <w:pStyle w:val="Listenabsatz"/>
        <w:spacing w:before="0" w:after="160" w:line="259" w:lineRule="auto"/>
      </w:pPr>
      <w:r w:rsidRPr="008F6C7E">
        <w:lastRenderedPageBreak/>
        <w:t xml:space="preserve">• Den </w:t>
      </w:r>
      <w:r w:rsidR="00B30C85">
        <w:fldChar w:fldCharType="begin"/>
      </w:r>
      <w:r w:rsidR="00B30C85">
        <w:instrText xml:space="preserve"> HYPERLINK "https://europa.eu/" </w:instrText>
      </w:r>
      <w:r w:rsidR="00B30C85">
        <w:fldChar w:fldCharType="separate"/>
      </w:r>
      <w:r w:rsidR="004E266C">
        <w:rPr>
          <w:rStyle w:val="Hyperlink"/>
          <w:b/>
        </w:rPr>
        <w:t>Europæ</w:t>
      </w:r>
      <w:r w:rsidR="00D67BF6">
        <w:rPr>
          <w:rStyle w:val="Hyperlink"/>
          <w:b/>
        </w:rPr>
        <w:t>iske Union</w:t>
      </w:r>
      <w:r w:rsidR="00B30C85">
        <w:rPr>
          <w:rStyle w:val="Hyperlink"/>
          <w:b/>
        </w:rPr>
        <w:fldChar w:fldCharType="end"/>
      </w:r>
      <w:r w:rsidRPr="008F6C7E">
        <w:t xml:space="preserve"> støtter en række projekter, der sigter mod at hjælpe flygtninge til høj</w:t>
      </w:r>
      <w:r w:rsidR="004E266C">
        <w:t xml:space="preserve">ere uddannelse, herunder dette </w:t>
      </w:r>
      <w:r w:rsidR="00B30C85">
        <w:fldChar w:fldCharType="begin"/>
      </w:r>
      <w:r w:rsidR="00B30C85">
        <w:instrText xml:space="preserve"> HYPERLINK "http://vince.eucen.eu/" </w:instrText>
      </w:r>
      <w:r w:rsidR="00B30C85">
        <w:fldChar w:fldCharType="separate"/>
      </w:r>
      <w:r w:rsidRPr="008F6C7E">
        <w:rPr>
          <w:rStyle w:val="Hyperlink"/>
        </w:rPr>
        <w:t>VINCE</w:t>
      </w:r>
      <w:r w:rsidR="00B30C85">
        <w:rPr>
          <w:rStyle w:val="Hyperlink"/>
        </w:rPr>
        <w:fldChar w:fldCharType="end"/>
      </w:r>
      <w:r w:rsidRPr="008F6C7E">
        <w:t xml:space="preserve">-projekt. Et andet EU-medfinansieret projekt er </w:t>
      </w:r>
      <w:r>
        <w:t xml:space="preserve">det </w:t>
      </w:r>
      <w:hyperlink r:id="rId64" w:history="1">
        <w:r w:rsidRPr="008F6C7E">
          <w:rPr>
            <w:rStyle w:val="Hyperlink"/>
          </w:rPr>
          <w:t>her</w:t>
        </w:r>
      </w:hyperlink>
      <w:r>
        <w:t>, som</w:t>
      </w:r>
      <w:r w:rsidRPr="008F6C7E">
        <w:t xml:space="preserve"> har til formål at styrke videndeling, peer-support og akademisk partnerskab for at lette integrationen og adgangen til flygtninge i de europæiske højere læreanstalter.</w:t>
      </w:r>
    </w:p>
    <w:p w14:paraId="64BCBAB3" w14:textId="77777777" w:rsidR="008F6C7E" w:rsidRPr="008F6C7E" w:rsidRDefault="008F6C7E" w:rsidP="008F6C7E">
      <w:pPr>
        <w:pStyle w:val="Listenabsatz"/>
        <w:spacing w:before="0" w:after="160" w:line="259" w:lineRule="auto"/>
      </w:pPr>
    </w:p>
    <w:p w14:paraId="1E3958DA" w14:textId="50554CE3" w:rsidR="009F017A" w:rsidRPr="00D67BF6" w:rsidRDefault="00B30C85" w:rsidP="00E066FA">
      <w:pPr>
        <w:pStyle w:val="Listenabsatz"/>
        <w:numPr>
          <w:ilvl w:val="0"/>
          <w:numId w:val="28"/>
        </w:numPr>
        <w:spacing w:before="0" w:after="160" w:line="259" w:lineRule="auto"/>
      </w:pPr>
      <w:hyperlink r:id="rId65" w:history="1">
        <w:r w:rsidR="00D67BF6" w:rsidRPr="00D67BF6">
          <w:rPr>
            <w:rStyle w:val="Hyperlink"/>
            <w:rFonts w:cstheme="minorBidi"/>
            <w:b/>
          </w:rPr>
          <w:t>Europa Kommissionen</w:t>
        </w:r>
      </w:hyperlink>
      <w:r w:rsidR="00D67BF6" w:rsidRPr="00D67BF6">
        <w:rPr>
          <w:rStyle w:val="Hyperlink"/>
          <w:rFonts w:cstheme="minorBidi"/>
          <w:b/>
        </w:rPr>
        <w:t xml:space="preserve"> </w:t>
      </w:r>
      <w:r w:rsidR="00D67BF6" w:rsidRPr="00D67BF6">
        <w:rPr>
          <w:rStyle w:val="Hyperlink"/>
          <w:rFonts w:cstheme="minorBidi"/>
          <w:b/>
          <w:u w:val="none"/>
        </w:rPr>
        <w:t xml:space="preserve"> </w:t>
      </w:r>
      <w:r w:rsidR="00D67BF6" w:rsidRPr="00D67BF6">
        <w:rPr>
          <w:rStyle w:val="Hyperlink"/>
          <w:rFonts w:cstheme="minorBidi"/>
          <w:color w:val="auto"/>
          <w:u w:val="none"/>
        </w:rPr>
        <w:t xml:space="preserve">støtter integrationen af indvandrere og flygtninge i videregående uddannelser. Kommissionen finansierer projekter og udbreder succesfulde praksisser, på dette område. Sprogfærdigheder og anerkendelse af kvalifikationer er velkendte udfordringer for </w:t>
      </w:r>
      <w:r w:rsidR="00E066FA">
        <w:rPr>
          <w:rStyle w:val="Hyperlink"/>
          <w:rFonts w:cstheme="minorBidi"/>
          <w:color w:val="auto"/>
          <w:u w:val="none"/>
        </w:rPr>
        <w:t>nyankomne</w:t>
      </w:r>
      <w:r w:rsidR="00D67BF6" w:rsidRPr="00D67BF6">
        <w:rPr>
          <w:rStyle w:val="Hyperlink"/>
          <w:rFonts w:cstheme="minorBidi"/>
          <w:color w:val="auto"/>
          <w:u w:val="none"/>
        </w:rPr>
        <w:t xml:space="preserve"> flygtninge og indvandrere. Der er udarbejdet en liste over inspirerende praksis, hvor </w:t>
      </w:r>
      <w:r w:rsidR="00D67BF6">
        <w:rPr>
          <w:rStyle w:val="Hyperlink"/>
          <w:rFonts w:cstheme="minorBidi"/>
          <w:color w:val="auto"/>
          <w:u w:val="none"/>
        </w:rPr>
        <w:t xml:space="preserve">forskellige </w:t>
      </w:r>
      <w:r w:rsidR="00D67BF6" w:rsidRPr="00D67BF6">
        <w:rPr>
          <w:rStyle w:val="Hyperlink"/>
          <w:rFonts w:cstheme="minorBidi"/>
          <w:color w:val="auto"/>
          <w:u w:val="none"/>
        </w:rPr>
        <w:t>videre</w:t>
      </w:r>
      <w:r w:rsidR="004E266C">
        <w:rPr>
          <w:rStyle w:val="Hyperlink"/>
          <w:rFonts w:cstheme="minorBidi"/>
          <w:color w:val="auto"/>
          <w:u w:val="none"/>
        </w:rPr>
        <w:t>gående uddannelsesinstitutioner har bidraget</w:t>
      </w:r>
      <w:r w:rsidR="00D67BF6">
        <w:rPr>
          <w:rStyle w:val="Hyperlink"/>
          <w:rFonts w:cstheme="minorBidi"/>
          <w:color w:val="auto"/>
          <w:u w:val="none"/>
        </w:rPr>
        <w:t xml:space="preserve"> </w:t>
      </w:r>
      <w:r w:rsidR="004E266C">
        <w:rPr>
          <w:rStyle w:val="Hyperlink"/>
          <w:rFonts w:cstheme="minorBidi"/>
          <w:color w:val="auto"/>
          <w:u w:val="none"/>
        </w:rPr>
        <w:t xml:space="preserve">med forslag </w:t>
      </w:r>
      <w:r w:rsidR="00D67BF6">
        <w:rPr>
          <w:rStyle w:val="Hyperlink"/>
          <w:rFonts w:cstheme="minorBidi"/>
          <w:color w:val="auto"/>
          <w:u w:val="none"/>
        </w:rPr>
        <w:t>til, hvordan man kan understøtte og måske tilskynde flygtninge i</w:t>
      </w:r>
      <w:r w:rsidR="00D67BF6" w:rsidRPr="00D67BF6">
        <w:rPr>
          <w:rStyle w:val="Hyperlink"/>
          <w:rFonts w:cstheme="minorBidi"/>
          <w:color w:val="auto"/>
          <w:u w:val="none"/>
        </w:rPr>
        <w:t xml:space="preserve"> at komme ind på videregående uddannelser. Listen er </w:t>
      </w:r>
      <w:r w:rsidR="00D67BF6">
        <w:rPr>
          <w:rStyle w:val="Hyperlink"/>
          <w:rFonts w:cstheme="minorBidi"/>
          <w:color w:val="auto"/>
          <w:u w:val="none"/>
        </w:rPr>
        <w:t xml:space="preserve">udarbejdet som </w:t>
      </w:r>
      <w:r w:rsidR="00D67BF6" w:rsidRPr="00D67BF6">
        <w:rPr>
          <w:rStyle w:val="Hyperlink"/>
          <w:rFonts w:cstheme="minorBidi"/>
          <w:color w:val="auto"/>
          <w:u w:val="none"/>
        </w:rPr>
        <w:t>resultatet</w:t>
      </w:r>
      <w:r w:rsidR="00D67BF6">
        <w:rPr>
          <w:rStyle w:val="Hyperlink"/>
          <w:rFonts w:cstheme="minorBidi"/>
          <w:color w:val="auto"/>
          <w:u w:val="none"/>
        </w:rPr>
        <w:t xml:space="preserve"> af </w:t>
      </w:r>
      <w:r w:rsidR="00D67BF6" w:rsidRPr="00D67BF6">
        <w:rPr>
          <w:rStyle w:val="Hyperlink"/>
          <w:rFonts w:cstheme="minorBidi"/>
          <w:color w:val="auto"/>
          <w:u w:val="none"/>
        </w:rPr>
        <w:t>en EU-undersøgelse lanceret af Europa-Kommissionen, den 24. september 2015</w:t>
      </w:r>
      <w:r w:rsidR="00D67BF6">
        <w:rPr>
          <w:rStyle w:val="Hyperlink"/>
          <w:rFonts w:cstheme="minorBidi"/>
          <w:color w:val="auto"/>
          <w:u w:val="none"/>
        </w:rPr>
        <w:t xml:space="preserve">, hvor både </w:t>
      </w:r>
      <w:r w:rsidR="00D67BF6" w:rsidRPr="00D67BF6">
        <w:rPr>
          <w:rStyle w:val="Hyperlink"/>
          <w:rFonts w:cstheme="minorBidi"/>
          <w:color w:val="auto"/>
          <w:u w:val="none"/>
        </w:rPr>
        <w:t>universiteter og studenterorganisationer</w:t>
      </w:r>
      <w:r w:rsidR="00D67BF6">
        <w:rPr>
          <w:rStyle w:val="Hyperlink"/>
          <w:rFonts w:cstheme="minorBidi"/>
          <w:color w:val="auto"/>
          <w:u w:val="none"/>
        </w:rPr>
        <w:t xml:space="preserve"> deltog</w:t>
      </w:r>
      <w:r w:rsidR="00D67BF6" w:rsidRPr="00D67BF6">
        <w:rPr>
          <w:rStyle w:val="Hyperlink"/>
          <w:rFonts w:cstheme="minorBidi"/>
          <w:color w:val="auto"/>
          <w:u w:val="none"/>
        </w:rPr>
        <w:t>. Målet er ikke at væ</w:t>
      </w:r>
      <w:r w:rsidR="00D67BF6">
        <w:rPr>
          <w:rStyle w:val="Hyperlink"/>
          <w:rFonts w:cstheme="minorBidi"/>
          <w:color w:val="auto"/>
          <w:u w:val="none"/>
        </w:rPr>
        <w:t>re udtømmende, men at dele</w:t>
      </w:r>
      <w:r w:rsidR="00D67BF6" w:rsidRPr="00D67BF6">
        <w:rPr>
          <w:rStyle w:val="Hyperlink"/>
          <w:rFonts w:cstheme="minorBidi"/>
          <w:color w:val="auto"/>
          <w:u w:val="none"/>
        </w:rPr>
        <w:t xml:space="preserve"> praksis i forskellige dele af EU. Listen kan findes </w:t>
      </w:r>
      <w:r w:rsidR="009F017A" w:rsidRPr="00D67BF6">
        <w:t xml:space="preserve"> </w:t>
      </w:r>
      <w:hyperlink r:id="rId66" w:history="1">
        <w:r w:rsidR="00D67BF6" w:rsidRPr="00D67BF6">
          <w:rPr>
            <w:rStyle w:val="Hyperlink"/>
            <w:rFonts w:cstheme="minorBidi"/>
          </w:rPr>
          <w:t>her</w:t>
        </w:r>
      </w:hyperlink>
      <w:r w:rsidR="009F017A" w:rsidRPr="00D67BF6">
        <w:t>.</w:t>
      </w:r>
    </w:p>
    <w:p w14:paraId="4F4E9B21" w14:textId="77777777" w:rsidR="004D2D08" w:rsidRPr="004D2D08" w:rsidRDefault="004D2D08" w:rsidP="004D2D08">
      <w:pPr>
        <w:pStyle w:val="Listenabsatz"/>
        <w:spacing w:before="0" w:after="160" w:line="259" w:lineRule="auto"/>
      </w:pPr>
    </w:p>
    <w:p w14:paraId="6FEFD204" w14:textId="3BC84E64" w:rsidR="009F017A" w:rsidRPr="004D2D08" w:rsidRDefault="009F017A" w:rsidP="004D2D08">
      <w:pPr>
        <w:pStyle w:val="Listenabsatz"/>
        <w:spacing w:before="0" w:after="160" w:line="259" w:lineRule="auto"/>
      </w:pPr>
      <w:r w:rsidRPr="004D2D08">
        <w:rPr>
          <w:b/>
        </w:rPr>
        <w:t>United Nations Refugee Agency</w:t>
      </w:r>
      <w:r w:rsidRPr="004D2D08">
        <w:t xml:space="preserve"> – </w:t>
      </w:r>
      <w:hyperlink r:id="rId67" w:history="1">
        <w:r w:rsidRPr="004D2D08">
          <w:rPr>
            <w:rStyle w:val="Hyperlink"/>
            <w:rFonts w:cstheme="minorBidi"/>
            <w:b/>
          </w:rPr>
          <w:t>UNHCR</w:t>
        </w:r>
      </w:hyperlink>
      <w:r w:rsidRPr="004D2D08">
        <w:t xml:space="preserve"> – </w:t>
      </w:r>
      <w:r w:rsidR="004E266C">
        <w:t xml:space="preserve"> er optaget af</w:t>
      </w:r>
      <w:r w:rsidR="004D2D08" w:rsidRPr="004D2D08">
        <w:t xml:space="preserve"> at opmuntre </w:t>
      </w:r>
      <w:r w:rsidR="004D2D08">
        <w:t>flygtninge og indvandrer</w:t>
      </w:r>
      <w:r w:rsidR="004E266C">
        <w:t>e</w:t>
      </w:r>
      <w:r w:rsidR="004D2D08">
        <w:t xml:space="preserve"> til at tage videregående uddannelser. </w:t>
      </w:r>
      <w:r w:rsidR="004D2D08" w:rsidRPr="004D2D08">
        <w:t xml:space="preserve"> </w:t>
      </w:r>
    </w:p>
    <w:p w14:paraId="4A728CDF" w14:textId="1259C3AC" w:rsidR="00EA690D" w:rsidRPr="00EA690D" w:rsidRDefault="00B30C85" w:rsidP="00EA690D">
      <w:pPr>
        <w:pStyle w:val="Listenabsatz"/>
        <w:numPr>
          <w:ilvl w:val="0"/>
          <w:numId w:val="28"/>
        </w:numPr>
        <w:spacing w:before="0" w:line="240" w:lineRule="auto"/>
      </w:pPr>
      <w:hyperlink r:id="rId68" w:history="1">
        <w:r w:rsidR="009F017A" w:rsidRPr="00EA690D">
          <w:rPr>
            <w:rStyle w:val="Hyperlink"/>
            <w:rFonts w:cstheme="minorBidi"/>
            <w:b/>
          </w:rPr>
          <w:t>The European University Association</w:t>
        </w:r>
      </w:hyperlink>
      <w:r w:rsidR="009F017A" w:rsidRPr="00EA690D">
        <w:t xml:space="preserve">, </w:t>
      </w:r>
      <w:r w:rsidR="00EA690D">
        <w:t>EUA, er forpligtet på at understøtte</w:t>
      </w:r>
      <w:r w:rsidR="00EA690D" w:rsidRPr="00EA690D">
        <w:t xml:space="preserve"> flygtninge i at studere på videregående uddannelsesinstitutioner i hele Europa. Dens politikerklæring kan læses </w:t>
      </w:r>
      <w:r>
        <w:fldChar w:fldCharType="begin"/>
      </w:r>
      <w:r>
        <w:instrText xml:space="preserve"> HYPERLINK "http://www.eua.be/Libraries/press/european-universities-response-to-the-refugee-crisis.pdf?sfvrsn=8" </w:instrText>
      </w:r>
      <w:r>
        <w:fldChar w:fldCharType="separate"/>
      </w:r>
      <w:r w:rsidR="00EA690D" w:rsidRPr="00EA690D">
        <w:rPr>
          <w:rStyle w:val="Hyperlink"/>
          <w:rFonts w:cstheme="minorBidi"/>
        </w:rPr>
        <w:t>her</w:t>
      </w:r>
      <w:r>
        <w:rPr>
          <w:rStyle w:val="Hyperlink"/>
          <w:rFonts w:cstheme="minorBidi"/>
        </w:rPr>
        <w:fldChar w:fldCharType="end"/>
      </w:r>
      <w:r w:rsidR="009F017A" w:rsidRPr="00EA690D">
        <w:t xml:space="preserve">. </w:t>
      </w:r>
      <w:r w:rsidR="00EA690D" w:rsidRPr="00EA690D">
        <w:t xml:space="preserve">EUA har lanceret </w:t>
      </w:r>
      <w:r>
        <w:fldChar w:fldCharType="begin"/>
      </w:r>
      <w:r>
        <w:instrText xml:space="preserve"> HYPERLINK "http://www.eua.be/activities-services/news/newsitem/2017/02/06/newly-updated-eua-refugees-welcome-map-one-year-of-support-for-refugee-students-and-researchers" </w:instrText>
      </w:r>
      <w:r>
        <w:fldChar w:fldCharType="separate"/>
      </w:r>
      <w:r w:rsidR="009F017A" w:rsidRPr="00EA690D">
        <w:rPr>
          <w:rStyle w:val="Hyperlink"/>
          <w:rFonts w:cstheme="minorBidi"/>
        </w:rPr>
        <w:t>Refugees Welcome Map Campaign</w:t>
      </w:r>
      <w:r>
        <w:rPr>
          <w:rStyle w:val="Hyperlink"/>
          <w:rFonts w:cstheme="minorBidi"/>
        </w:rPr>
        <w:fldChar w:fldCharType="end"/>
      </w:r>
      <w:r w:rsidR="00EA690D" w:rsidRPr="00EA690D">
        <w:t xml:space="preserve"> i December 2015, og har samlet næsten 250 initiativer fra </w:t>
      </w:r>
      <w:r w:rsidR="00EA690D">
        <w:t xml:space="preserve">videregående uddannelser </w:t>
      </w:r>
      <w:r w:rsidR="00EA690D" w:rsidRPr="00EA690D">
        <w:t>og beslægtede organisationer i 31 land</w:t>
      </w:r>
      <w:r w:rsidR="00EA690D">
        <w:t xml:space="preserve">e. Klik på det interaktive </w:t>
      </w:r>
      <w:r>
        <w:fldChar w:fldCharType="begin"/>
      </w:r>
      <w:r>
        <w:instrText xml:space="preserve"> HYPERLINK "http://refugeeswelcomemap.eua.be/Editor/Visualizer/Index/48" </w:instrText>
      </w:r>
      <w:r>
        <w:fldChar w:fldCharType="separate"/>
      </w:r>
      <w:r w:rsidR="00EA690D" w:rsidRPr="00EA690D">
        <w:rPr>
          <w:rStyle w:val="Hyperlink"/>
        </w:rPr>
        <w:t>kort</w:t>
      </w:r>
      <w:r>
        <w:rPr>
          <w:rStyle w:val="Hyperlink"/>
        </w:rPr>
        <w:fldChar w:fldCharType="end"/>
      </w:r>
      <w:r w:rsidR="00EA690D" w:rsidRPr="00EA690D">
        <w:t xml:space="preserve"> for at finde detaljer om initiativerne på de forskellige institutioner over hele verden.</w:t>
      </w:r>
    </w:p>
    <w:p w14:paraId="108D5387" w14:textId="794D86E6" w:rsidR="009F017A" w:rsidRPr="00333E11" w:rsidRDefault="00B30C85" w:rsidP="002A4D92">
      <w:pPr>
        <w:pStyle w:val="Listenabsatz"/>
        <w:numPr>
          <w:ilvl w:val="0"/>
          <w:numId w:val="28"/>
        </w:numPr>
        <w:spacing w:before="0" w:line="240" w:lineRule="auto"/>
      </w:pPr>
      <w:hyperlink r:id="rId69" w:history="1">
        <w:r w:rsidR="009F017A" w:rsidRPr="00333E11">
          <w:rPr>
            <w:rStyle w:val="Hyperlink"/>
            <w:rFonts w:cstheme="minorBidi"/>
            <w:b/>
          </w:rPr>
          <w:t>The European Students Union</w:t>
        </w:r>
      </w:hyperlink>
      <w:r w:rsidR="009F017A" w:rsidRPr="00333E11">
        <w:rPr>
          <w:b/>
        </w:rPr>
        <w:t xml:space="preserve"> </w:t>
      </w:r>
      <w:r w:rsidR="00333E11" w:rsidRPr="00333E11">
        <w:t>har udgivet en</w:t>
      </w:r>
      <w:r w:rsidR="009F017A" w:rsidRPr="00333E11">
        <w:t xml:space="preserve"> </w:t>
      </w:r>
      <w:hyperlink r:id="rId70" w:history="1">
        <w:r w:rsidR="00333E11" w:rsidRPr="00333E11">
          <w:rPr>
            <w:rStyle w:val="Hyperlink"/>
            <w:rFonts w:cstheme="minorBidi"/>
          </w:rPr>
          <w:t>rapport</w:t>
        </w:r>
      </w:hyperlink>
      <w:r w:rsidR="009F017A" w:rsidRPr="00333E11">
        <w:t xml:space="preserve"> </w:t>
      </w:r>
      <w:r w:rsidR="00333E11">
        <w:t>som inkludere</w:t>
      </w:r>
      <w:r w:rsidR="00E23DF1">
        <w:t>r</w:t>
      </w:r>
      <w:r w:rsidR="00333E11">
        <w:t xml:space="preserve"> en række europæiske initiativer. Her skal blot nævnes at:</w:t>
      </w:r>
    </w:p>
    <w:p w14:paraId="75FDB4DB" w14:textId="71A7ABB7" w:rsidR="00333E11" w:rsidRPr="00333E11" w:rsidRDefault="004D2D08" w:rsidP="00E066FA">
      <w:pPr>
        <w:pStyle w:val="Listenabsatz"/>
        <w:numPr>
          <w:ilvl w:val="0"/>
          <w:numId w:val="28"/>
        </w:numPr>
        <w:spacing w:before="0" w:after="160" w:line="259" w:lineRule="auto"/>
      </w:pPr>
      <w:r w:rsidRPr="00333E11">
        <w:t xml:space="preserve">I </w:t>
      </w:r>
      <w:r w:rsidRPr="00333E11">
        <w:rPr>
          <w:b/>
        </w:rPr>
        <w:t>Da</w:t>
      </w:r>
      <w:r w:rsidR="009F017A" w:rsidRPr="00333E11">
        <w:rPr>
          <w:b/>
        </w:rPr>
        <w:t>nmark</w:t>
      </w:r>
      <w:r w:rsidR="009F017A" w:rsidRPr="00333E11">
        <w:t xml:space="preserve">, </w:t>
      </w:r>
      <w:r w:rsidRPr="00333E11">
        <w:t>find</w:t>
      </w:r>
      <w:r w:rsidR="00333E11">
        <w:t>e</w:t>
      </w:r>
      <w:r w:rsidRPr="00333E11">
        <w:t xml:space="preserve">s et </w:t>
      </w:r>
      <w:r w:rsidR="009F017A" w:rsidRPr="00333E11">
        <w:t xml:space="preserve"> </w:t>
      </w:r>
      <w:r w:rsidR="00333E11" w:rsidRPr="00333E11">
        <w:t>initiativ hvis sigte er at hjælpe flygtninge til at få adgang til videregående uddannelser</w:t>
      </w:r>
      <w:r w:rsidR="00333E11">
        <w:t xml:space="preserve"> </w:t>
      </w:r>
      <w:hyperlink r:id="rId71" w:history="1">
        <w:r w:rsidR="00333E11" w:rsidRPr="006E634A">
          <w:rPr>
            <w:rStyle w:val="Hyperlink"/>
          </w:rPr>
          <w:t>http://studentrefugees.dk</w:t>
        </w:r>
      </w:hyperlink>
      <w:r w:rsidR="00333E11">
        <w:t xml:space="preserve"> initiativet er et samarbejde mellem De studerendes råd, Studenterhuset. Student Refugees er et studenterdrevet projekt, som har til formål at støtte personer med flygtningebaggrund i søge ind på videregående uddannelser i Danmark, og at støtte dem efter </w:t>
      </w:r>
      <w:r w:rsidR="00E23DF1">
        <w:t xml:space="preserve">at </w:t>
      </w:r>
      <w:r w:rsidR="00333E11">
        <w:t>de er blevet optaget. Projektet bygger på tanken om, at uddannelse skal være for alle. StudentRefugees.dk samler information om, hvordan man kan opfylde adgangskravene og ansøge om optagelse på en videregående uddannelse i Danmark. StudentRefugees.dk giver også forslag til alternative muligheder til at komme uden om de barrierer, som personer med flygtningebaggrund møder, når de forsøger at få adgang til en videregående uddannelse.</w:t>
      </w:r>
    </w:p>
    <w:p w14:paraId="0F9FF996" w14:textId="6433AAF9" w:rsidR="00AB14DF" w:rsidRPr="00E066FA" w:rsidRDefault="00AB14DF" w:rsidP="002A4D92">
      <w:pPr>
        <w:spacing w:before="120" w:after="120" w:line="259" w:lineRule="auto"/>
        <w:ind w:left="425" w:hanging="425"/>
        <w:rPr>
          <w:b/>
          <w:i/>
          <w:color w:val="5C1E3F"/>
          <w:sz w:val="28"/>
          <w:szCs w:val="28"/>
        </w:rPr>
      </w:pPr>
    </w:p>
    <w:p w14:paraId="4C7B2D08" w14:textId="7B2B4552" w:rsidR="009F017A" w:rsidRPr="00086FCD" w:rsidRDefault="00E23DF1" w:rsidP="00E23DF1">
      <w:pPr>
        <w:spacing w:before="120" w:after="120" w:line="259" w:lineRule="auto"/>
        <w:ind w:left="425" w:hanging="425"/>
        <w:jc w:val="left"/>
        <w:rPr>
          <w:b/>
          <w:i/>
          <w:color w:val="5C1E3F"/>
          <w:sz w:val="28"/>
          <w:szCs w:val="28"/>
        </w:rPr>
      </w:pPr>
      <w:r>
        <w:rPr>
          <w:b/>
          <w:i/>
          <w:color w:val="5C1E3F"/>
          <w:sz w:val="28"/>
          <w:szCs w:val="28"/>
        </w:rPr>
        <w:t>Spørgsmål</w:t>
      </w:r>
      <w:r w:rsidR="009F017A" w:rsidRPr="00086FCD">
        <w:rPr>
          <w:b/>
          <w:i/>
          <w:color w:val="5C1E3F"/>
          <w:sz w:val="28"/>
          <w:szCs w:val="28"/>
        </w:rPr>
        <w:t>:</w:t>
      </w:r>
      <w:r w:rsidR="00086FCD" w:rsidRPr="00086FCD">
        <w:t xml:space="preserve"> </w:t>
      </w:r>
      <w:r w:rsidR="00086FCD" w:rsidRPr="00086FCD">
        <w:rPr>
          <w:b/>
          <w:i/>
          <w:color w:val="5C1E3F"/>
          <w:sz w:val="28"/>
          <w:szCs w:val="28"/>
        </w:rPr>
        <w:t>Hvad er betingelser</w:t>
      </w:r>
      <w:r>
        <w:rPr>
          <w:b/>
          <w:i/>
          <w:color w:val="5C1E3F"/>
          <w:sz w:val="28"/>
          <w:szCs w:val="28"/>
        </w:rPr>
        <w:t>ne for genoptagelse af studier i</w:t>
      </w:r>
      <w:r w:rsidR="00086FCD" w:rsidRPr="00086FCD">
        <w:rPr>
          <w:b/>
          <w:i/>
          <w:color w:val="5C1E3F"/>
          <w:sz w:val="28"/>
          <w:szCs w:val="28"/>
        </w:rPr>
        <w:t xml:space="preserve"> det oprindelige land, hvis en migrant ønsker at vende tilbage på et senere tidspunkt</w:t>
      </w:r>
      <w:r w:rsidR="009F017A" w:rsidRPr="00086FCD">
        <w:rPr>
          <w:b/>
          <w:i/>
          <w:color w:val="5C1E3F"/>
          <w:sz w:val="28"/>
          <w:szCs w:val="28"/>
        </w:rPr>
        <w:t>?</w:t>
      </w:r>
    </w:p>
    <w:p w14:paraId="14432A57" w14:textId="7E77CB3C" w:rsidR="009F017A" w:rsidRPr="00A32A21" w:rsidRDefault="00E23DF1" w:rsidP="002A4D92">
      <w:r>
        <w:rPr>
          <w:b/>
          <w:sz w:val="28"/>
          <w:szCs w:val="28"/>
        </w:rPr>
        <w:lastRenderedPageBreak/>
        <w:t>Svar</w:t>
      </w:r>
      <w:r w:rsidR="009F017A" w:rsidRPr="00086FCD">
        <w:t xml:space="preserve">: </w:t>
      </w:r>
      <w:r w:rsidR="00086FCD" w:rsidRPr="00086FCD">
        <w:t>Hvis en studerende går på en videregående uddannelse i Europa</w:t>
      </w:r>
      <w:r>
        <w:t xml:space="preserve"> og</w:t>
      </w:r>
      <w:r w:rsidR="00A32A21">
        <w:t xml:space="preserve"> </w:t>
      </w:r>
      <w:r w:rsidR="00086FCD" w:rsidRPr="00086FCD">
        <w:t>d</w:t>
      </w:r>
      <w:r w:rsidR="00A32A21">
        <w:t>erefter vender tilbage til sit</w:t>
      </w:r>
      <w:r w:rsidR="00086FCD" w:rsidRPr="00086FCD">
        <w:t xml:space="preserve"> oprindelige land, vil spørgsm</w:t>
      </w:r>
      <w:r>
        <w:t xml:space="preserve">ålet om </w:t>
      </w:r>
      <w:r w:rsidR="00A32A21">
        <w:t xml:space="preserve">vedkommendes </w:t>
      </w:r>
      <w:r w:rsidR="00086FCD" w:rsidRPr="00086FCD">
        <w:t>studier i Europa vil blive a</w:t>
      </w:r>
      <w:r>
        <w:t>nerkendt i det oprindelige land</w:t>
      </w:r>
      <w:r w:rsidR="00086FCD" w:rsidRPr="00086FCD">
        <w:t xml:space="preserve"> afhænge af det pågældende land. </w:t>
      </w:r>
      <w:r w:rsidR="00086FCD" w:rsidRPr="00A32A21">
        <w:t>Undervisningsministeriet i det relevante land skal kontaktes.</w:t>
      </w:r>
    </w:p>
    <w:p w14:paraId="25A23D60" w14:textId="77777777" w:rsidR="00DA5B26" w:rsidRDefault="00DA5B26" w:rsidP="002A4D92">
      <w:pPr>
        <w:spacing w:before="0" w:after="160" w:line="259" w:lineRule="auto"/>
        <w:rPr>
          <w:rFonts w:ascii="Helvetica Neue" w:hAnsi="Helvetica Neue"/>
          <w:color w:val="972E52"/>
          <w:sz w:val="40"/>
          <w:szCs w:val="40"/>
        </w:rPr>
      </w:pPr>
    </w:p>
    <w:p w14:paraId="11DD9327" w14:textId="77777777" w:rsidR="004A2C08" w:rsidRDefault="004A2C08">
      <w:pPr>
        <w:spacing w:before="0" w:after="160" w:line="259" w:lineRule="auto"/>
        <w:jc w:val="left"/>
        <w:rPr>
          <w:rFonts w:ascii="Helvetica Neue" w:hAnsi="Helvetica Neue"/>
          <w:color w:val="972E52"/>
          <w:sz w:val="40"/>
          <w:szCs w:val="40"/>
        </w:rPr>
      </w:pPr>
      <w:r>
        <w:rPr>
          <w:rFonts w:ascii="Helvetica Neue" w:hAnsi="Helvetica Neue"/>
          <w:color w:val="972E52"/>
          <w:sz w:val="40"/>
          <w:szCs w:val="40"/>
        </w:rPr>
        <w:br w:type="page"/>
      </w:r>
    </w:p>
    <w:p w14:paraId="12B8FA2B" w14:textId="5481C7DF" w:rsidR="009F017A" w:rsidRPr="002F4FC6" w:rsidRDefault="00A32A21" w:rsidP="002A4D92">
      <w:pPr>
        <w:spacing w:before="0" w:after="160" w:line="259" w:lineRule="auto"/>
        <w:rPr>
          <w:rFonts w:ascii="Helvetica Neue" w:hAnsi="Helvetica Neue"/>
          <w:color w:val="972E52"/>
          <w:sz w:val="40"/>
          <w:szCs w:val="40"/>
        </w:rPr>
      </w:pPr>
      <w:r w:rsidRPr="002F4FC6">
        <w:rPr>
          <w:rFonts w:ascii="Helvetica Neue" w:hAnsi="Helvetica Neue"/>
          <w:color w:val="972E52"/>
          <w:sz w:val="40"/>
          <w:szCs w:val="40"/>
        </w:rPr>
        <w:lastRenderedPageBreak/>
        <w:t>Informationer om studieliv</w:t>
      </w:r>
    </w:p>
    <w:p w14:paraId="3E94F534" w14:textId="77777777" w:rsidR="004E651A" w:rsidRPr="002F4FC6" w:rsidRDefault="004E651A" w:rsidP="002A4D92">
      <w:pPr>
        <w:rPr>
          <w:b/>
          <w:sz w:val="28"/>
          <w:szCs w:val="28"/>
        </w:rPr>
      </w:pPr>
    </w:p>
    <w:p w14:paraId="11F54FE5" w14:textId="54D3D390" w:rsidR="009F017A" w:rsidRPr="002F4FC6" w:rsidRDefault="00E23DF1" w:rsidP="00E23DF1">
      <w:pPr>
        <w:spacing w:before="120" w:after="120" w:line="259" w:lineRule="auto"/>
        <w:ind w:left="425" w:hanging="425"/>
        <w:jc w:val="left"/>
        <w:rPr>
          <w:b/>
          <w:i/>
          <w:color w:val="5C1E3F"/>
          <w:sz w:val="28"/>
          <w:szCs w:val="28"/>
        </w:rPr>
      </w:pPr>
      <w:r>
        <w:rPr>
          <w:b/>
          <w:i/>
          <w:color w:val="5C1E3F"/>
          <w:sz w:val="28"/>
          <w:szCs w:val="28"/>
        </w:rPr>
        <w:t>Spørgsmål</w:t>
      </w:r>
      <w:r w:rsidR="00EF4657" w:rsidRPr="002F4FC6">
        <w:rPr>
          <w:b/>
          <w:i/>
          <w:color w:val="5C1E3F"/>
          <w:sz w:val="28"/>
          <w:szCs w:val="28"/>
        </w:rPr>
        <w:t>:</w:t>
      </w:r>
      <w:r w:rsidR="00EF4657" w:rsidRPr="002F4FC6">
        <w:rPr>
          <w:b/>
          <w:i/>
          <w:color w:val="5C1E3F"/>
          <w:sz w:val="28"/>
          <w:szCs w:val="28"/>
        </w:rPr>
        <w:tab/>
      </w:r>
      <w:r>
        <w:rPr>
          <w:b/>
          <w:i/>
          <w:color w:val="5C1E3F"/>
          <w:sz w:val="28"/>
          <w:szCs w:val="28"/>
        </w:rPr>
        <w:t>H</w:t>
      </w:r>
      <w:r w:rsidR="002F4FC6" w:rsidRPr="002F4FC6">
        <w:rPr>
          <w:b/>
          <w:i/>
          <w:color w:val="5C1E3F"/>
          <w:sz w:val="28"/>
          <w:szCs w:val="28"/>
        </w:rPr>
        <w:t xml:space="preserve">vordan er studerende med flygtninge baggrund dækket mht. </w:t>
      </w:r>
      <w:r w:rsidR="002F4FC6">
        <w:rPr>
          <w:b/>
          <w:i/>
          <w:color w:val="5C1E3F"/>
          <w:sz w:val="28"/>
          <w:szCs w:val="28"/>
        </w:rPr>
        <w:t>transport og sundhedsforsikring</w:t>
      </w:r>
      <w:r w:rsidR="009F017A" w:rsidRPr="002F4FC6">
        <w:rPr>
          <w:b/>
          <w:i/>
          <w:color w:val="5C1E3F"/>
          <w:sz w:val="28"/>
          <w:szCs w:val="28"/>
        </w:rPr>
        <w:t>?</w:t>
      </w:r>
    </w:p>
    <w:p w14:paraId="74B82DCB" w14:textId="5C35D272" w:rsidR="00A32A21" w:rsidRPr="00A32A21" w:rsidRDefault="00E23DF1" w:rsidP="00A32A21">
      <w:pPr>
        <w:spacing w:after="160" w:line="259" w:lineRule="auto"/>
      </w:pPr>
      <w:r>
        <w:rPr>
          <w:b/>
          <w:sz w:val="28"/>
          <w:szCs w:val="28"/>
        </w:rPr>
        <w:t xml:space="preserve"> Svar:</w:t>
      </w:r>
      <w:r w:rsidR="009F017A" w:rsidRPr="00A32A21">
        <w:t xml:space="preserve"> </w:t>
      </w:r>
      <w:r w:rsidR="00A32A21">
        <w:t xml:space="preserve">Der </w:t>
      </w:r>
      <w:r w:rsidR="00A32A21" w:rsidRPr="00A32A21">
        <w:t xml:space="preserve">er der ingen </w:t>
      </w:r>
      <w:r w:rsidR="00A32A21">
        <w:t>fælles EU regler</w:t>
      </w:r>
      <w:r w:rsidR="00A32A21" w:rsidRPr="00A32A21">
        <w:t xml:space="preserve"> om dette. I nogle universitetsbyer kan offentlig transport være gratis for studerende</w:t>
      </w:r>
      <w:r w:rsidR="00A32A21">
        <w:t>, eller der kan gives studierabat</w:t>
      </w:r>
      <w:r w:rsidR="00A32A21" w:rsidRPr="00A32A21">
        <w:t xml:space="preserve">. </w:t>
      </w:r>
      <w:r w:rsidR="00A32A21">
        <w:t>Uddannelses</w:t>
      </w:r>
      <w:r w:rsidR="00A32A21" w:rsidRPr="00A32A21">
        <w:t>institutionen</w:t>
      </w:r>
      <w:r w:rsidR="00A32A21">
        <w:t xml:space="preserve"> kan oplyse om dette</w:t>
      </w:r>
      <w:r w:rsidR="00A32A21" w:rsidRPr="00A32A21">
        <w:t>.</w:t>
      </w:r>
      <w:r w:rsidR="00A32A21">
        <w:t xml:space="preserve"> I Danmark kan studerende ofte benytte sig af et </w:t>
      </w:r>
      <w:r w:rsidR="00A32A21" w:rsidRPr="00A32A21">
        <w:rPr>
          <w:i/>
        </w:rPr>
        <w:t>ungdomskort</w:t>
      </w:r>
      <w:r w:rsidR="00A32A21">
        <w:t>, som giver rabat på offentlig transpor</w:t>
      </w:r>
      <w:r w:rsidR="00DA5B26">
        <w:t xml:space="preserve">t. Læs mere om mulighederne </w:t>
      </w:r>
      <w:r w:rsidR="00B30C85">
        <w:fldChar w:fldCharType="begin"/>
      </w:r>
      <w:r w:rsidR="00B30C85">
        <w:instrText xml:space="preserve"> HYPERLINK "https://www.borger.dk/transport-trafik-rejser/tilskud-til-transport/rabatordninger-til-kollektiv-transport" </w:instrText>
      </w:r>
      <w:r w:rsidR="00B30C85">
        <w:fldChar w:fldCharType="separate"/>
      </w:r>
      <w:r w:rsidR="00DA5B26">
        <w:rPr>
          <w:rStyle w:val="Hyperlink"/>
        </w:rPr>
        <w:t>her</w:t>
      </w:r>
      <w:r w:rsidR="00B30C85">
        <w:rPr>
          <w:rStyle w:val="Hyperlink"/>
        </w:rPr>
        <w:fldChar w:fldCharType="end"/>
      </w:r>
      <w:r w:rsidR="00A32A21">
        <w:t xml:space="preserve"> </w:t>
      </w:r>
    </w:p>
    <w:p w14:paraId="58C1A9E6" w14:textId="7BDBB259" w:rsidR="00A32A21" w:rsidRPr="00A32A21" w:rsidRDefault="00A32A21" w:rsidP="00A32A21">
      <w:pPr>
        <w:spacing w:after="160" w:line="259" w:lineRule="auto"/>
      </w:pPr>
      <w:r w:rsidRPr="00A32A21">
        <w:t>Sundhedsforsikring er generelt obligatorisk i Eur</w:t>
      </w:r>
      <w:r w:rsidR="00E23DF1">
        <w:t>opa, men hvert land har sit specifikke</w:t>
      </w:r>
      <w:r w:rsidRPr="00A32A21">
        <w:t xml:space="preserve"> system. I EU har borgerne ret til samme sundhedspleje som borgere, der er forsikret i det pågældende land. Flere oplysninger om det europæ</w:t>
      </w:r>
      <w:r>
        <w:t xml:space="preserve">iske sygesikringskort findes </w:t>
      </w:r>
      <w:r w:rsidR="00B30C85">
        <w:fldChar w:fldCharType="begin"/>
      </w:r>
      <w:r w:rsidR="00B30C85">
        <w:instrText xml:space="preserve"> HYPERLINK "http://ec.europa.e</w:instrText>
      </w:r>
      <w:r w:rsidR="00B30C85">
        <w:instrText xml:space="preserve">u/social/main.jsp?catId=559&amp;langId=en" </w:instrText>
      </w:r>
      <w:r w:rsidR="00B30C85">
        <w:fldChar w:fldCharType="separate"/>
      </w:r>
      <w:r w:rsidRPr="00A32A21">
        <w:rPr>
          <w:rStyle w:val="Hyperlink"/>
        </w:rPr>
        <w:t>her</w:t>
      </w:r>
      <w:r w:rsidR="00B30C85">
        <w:rPr>
          <w:rStyle w:val="Hyperlink"/>
        </w:rPr>
        <w:fldChar w:fldCharType="end"/>
      </w:r>
      <w:r w:rsidRPr="00A32A21">
        <w:t xml:space="preserve">. </w:t>
      </w:r>
      <w:r>
        <w:t xml:space="preserve"> I Danmark har alle som udgangspunkt fri og gratis adgang til sundhedstjenester og lægehjælp. </w:t>
      </w:r>
      <w:r w:rsidR="00DA5B26">
        <w:t xml:space="preserve">Læs mere </w:t>
      </w:r>
      <w:r w:rsidR="00B30C85">
        <w:fldChar w:fldCharType="begin"/>
      </w:r>
      <w:r w:rsidR="00B30C85">
        <w:instrText xml:space="preserve"> HYPERLINK "https://www.borger.dk/sundhed-og-sygdom/Sygesikring-og-laegevalg/Sygesikring-for-udlaendinge-i</w:instrText>
      </w:r>
      <w:r w:rsidR="00B30C85">
        <w:instrText xml:space="preserve">-Danmark" </w:instrText>
      </w:r>
      <w:r w:rsidR="00B30C85">
        <w:fldChar w:fldCharType="separate"/>
      </w:r>
      <w:r w:rsidR="00DA5B26">
        <w:rPr>
          <w:rStyle w:val="Hyperlink"/>
        </w:rPr>
        <w:t>her</w:t>
      </w:r>
      <w:r w:rsidR="00B30C85">
        <w:rPr>
          <w:rStyle w:val="Hyperlink"/>
        </w:rPr>
        <w:fldChar w:fldCharType="end"/>
      </w:r>
      <w:r w:rsidR="004B47B3">
        <w:t xml:space="preserve"> </w:t>
      </w:r>
    </w:p>
    <w:p w14:paraId="01B9B626" w14:textId="77777777" w:rsidR="009F017A" w:rsidRPr="00E066FA" w:rsidRDefault="009F017A" w:rsidP="002A4D92">
      <w:pPr>
        <w:spacing w:before="120" w:after="160" w:line="259" w:lineRule="auto"/>
      </w:pPr>
    </w:p>
    <w:p w14:paraId="4C8D74BE" w14:textId="6C84236B" w:rsidR="009F017A" w:rsidRPr="008B18E9" w:rsidRDefault="00E23DF1" w:rsidP="00E23DF1">
      <w:pPr>
        <w:spacing w:before="120" w:after="120" w:line="259" w:lineRule="auto"/>
        <w:ind w:left="425" w:hanging="425"/>
        <w:jc w:val="left"/>
        <w:rPr>
          <w:b/>
          <w:i/>
          <w:color w:val="5C1E3F"/>
          <w:sz w:val="28"/>
          <w:szCs w:val="28"/>
        </w:rPr>
      </w:pPr>
      <w:r>
        <w:rPr>
          <w:b/>
          <w:i/>
          <w:color w:val="5C1E3F"/>
          <w:sz w:val="28"/>
          <w:szCs w:val="28"/>
        </w:rPr>
        <w:t>Spørgsmål</w:t>
      </w:r>
      <w:r w:rsidR="00EF4657" w:rsidRPr="008B18E9">
        <w:rPr>
          <w:b/>
          <w:i/>
          <w:color w:val="5C1E3F"/>
          <w:sz w:val="28"/>
          <w:szCs w:val="28"/>
        </w:rPr>
        <w:t>:</w:t>
      </w:r>
      <w:r w:rsidR="00EF4657" w:rsidRPr="008B18E9">
        <w:rPr>
          <w:b/>
          <w:i/>
          <w:color w:val="5C1E3F"/>
          <w:sz w:val="28"/>
          <w:szCs w:val="28"/>
        </w:rPr>
        <w:tab/>
      </w:r>
      <w:r w:rsidR="008B18E9">
        <w:rPr>
          <w:b/>
          <w:i/>
          <w:color w:val="5C1E3F"/>
          <w:sz w:val="28"/>
          <w:szCs w:val="28"/>
        </w:rPr>
        <w:t>H</w:t>
      </w:r>
      <w:r w:rsidR="008B18E9" w:rsidRPr="008B18E9">
        <w:rPr>
          <w:b/>
          <w:i/>
          <w:color w:val="5C1E3F"/>
          <w:sz w:val="28"/>
          <w:szCs w:val="28"/>
        </w:rPr>
        <w:t>vilken rådgivning og støtte kan man ved studenterorganisationerne</w:t>
      </w:r>
      <w:r w:rsidR="009F017A" w:rsidRPr="008B18E9">
        <w:rPr>
          <w:b/>
          <w:i/>
          <w:color w:val="5C1E3F"/>
          <w:sz w:val="28"/>
          <w:szCs w:val="28"/>
        </w:rPr>
        <w:t>?</w:t>
      </w:r>
    </w:p>
    <w:p w14:paraId="69C48BEB" w14:textId="4DEB2519" w:rsidR="009F017A" w:rsidRPr="008B18E9" w:rsidRDefault="00E23DF1" w:rsidP="002A4D92">
      <w:pPr>
        <w:spacing w:after="160" w:line="259" w:lineRule="auto"/>
      </w:pPr>
      <w:r>
        <w:rPr>
          <w:b/>
          <w:sz w:val="28"/>
          <w:szCs w:val="28"/>
        </w:rPr>
        <w:t>Svar</w:t>
      </w:r>
      <w:r w:rsidR="009F017A" w:rsidRPr="008B18E9">
        <w:t xml:space="preserve">: </w:t>
      </w:r>
      <w:r>
        <w:t xml:space="preserve">Der er </w:t>
      </w:r>
      <w:r w:rsidR="008B18E9">
        <w:t>S</w:t>
      </w:r>
      <w:r w:rsidR="008B18E9" w:rsidRPr="008B18E9">
        <w:t>tudent</w:t>
      </w:r>
      <w:r w:rsidR="008B18E9">
        <w:t>er</w:t>
      </w:r>
      <w:r w:rsidR="008B18E9" w:rsidRPr="008B18E9">
        <w:t>organisation</w:t>
      </w:r>
      <w:r>
        <w:t xml:space="preserve">er </w:t>
      </w:r>
      <w:r w:rsidR="008B18E9" w:rsidRPr="008B18E9">
        <w:t xml:space="preserve">ved mange </w:t>
      </w:r>
      <w:r w:rsidR="008B18E9">
        <w:t>videregående</w:t>
      </w:r>
      <w:r w:rsidR="008B18E9" w:rsidRPr="008B18E9">
        <w:t xml:space="preserve"> uddannelsesinstitutioner i Europa. Normalt vælges repræsentanterne af </w:t>
      </w:r>
      <w:r w:rsidR="008B18E9">
        <w:t xml:space="preserve">de studerende </w:t>
      </w:r>
      <w:r w:rsidR="008B18E9" w:rsidRPr="008B18E9">
        <w:t xml:space="preserve">selv. På større institutioner kan </w:t>
      </w:r>
      <w:r w:rsidR="008B18E9">
        <w:t xml:space="preserve">studenterorganisationen have sit eget kontor. Studenterorganisationernes formål er at lave </w:t>
      </w:r>
      <w:r w:rsidR="008B18E9" w:rsidRPr="008B18E9">
        <w:t>sociale aktiviteter, r</w:t>
      </w:r>
      <w:r w:rsidR="008B18E9">
        <w:t>epræsentere studerende</w:t>
      </w:r>
      <w:r>
        <w:t xml:space="preserve"> i konkrete studentersager, yde</w:t>
      </w:r>
      <w:r w:rsidR="008B18E9">
        <w:t xml:space="preserve"> </w:t>
      </w:r>
      <w:r w:rsidR="008B18E9" w:rsidRPr="008B18E9">
        <w:t>akademisk støtte til de studerende</w:t>
      </w:r>
      <w:r w:rsidR="008B18E9">
        <w:t xml:space="preserve">, eller tale studerendes sag i fx uddannelsesråd. </w:t>
      </w:r>
      <w:r w:rsidR="008B18E9" w:rsidRPr="008B18E9">
        <w:t>Hvi</w:t>
      </w:r>
      <w:r w:rsidR="008B18E9">
        <w:t>s fx en studerende f</w:t>
      </w:r>
      <w:r w:rsidR="008B18E9" w:rsidRPr="008B18E9">
        <w:t>øler</w:t>
      </w:r>
      <w:r w:rsidR="008B18E9">
        <w:t xml:space="preserve"> sig </w:t>
      </w:r>
      <w:r w:rsidR="008B18E9" w:rsidRPr="008B18E9">
        <w:t>uretfærdigt</w:t>
      </w:r>
      <w:r w:rsidR="008B18E9">
        <w:t xml:space="preserve"> behandlet, </w:t>
      </w:r>
      <w:r>
        <w:t xml:space="preserve">kan </w:t>
      </w:r>
      <w:r w:rsidR="008B18E9">
        <w:t>studenterorganisationen</w:t>
      </w:r>
      <w:r w:rsidR="008B18E9" w:rsidRPr="008B18E9">
        <w:t xml:space="preserve"> rådgive</w:t>
      </w:r>
      <w:r w:rsidR="008B18E9">
        <w:t>, vejlede og måsk</w:t>
      </w:r>
      <w:r>
        <w:t>e yde særlig faglig support</w:t>
      </w:r>
      <w:r w:rsidR="008B18E9">
        <w:t xml:space="preserve"> i den konkrete sag</w:t>
      </w:r>
      <w:r w:rsidR="008B18E9" w:rsidRPr="008B18E9">
        <w:t xml:space="preserve">. </w:t>
      </w:r>
      <w:r w:rsidR="008B18E9">
        <w:t>I Danmark er det frivilligt, om studerende organisere</w:t>
      </w:r>
      <w:r>
        <w:t>r</w:t>
      </w:r>
      <w:r w:rsidR="008B18E9">
        <w:t xml:space="preserve"> sig i studenterorganisationerne, men mange uddannelsesinstitutioner opfordrer studerende til at gøre det. På VIA </w:t>
      </w:r>
      <w:r>
        <w:t xml:space="preserve">UC </w:t>
      </w:r>
      <w:r w:rsidR="008B18E9">
        <w:t>kaldes den fælles studenterorganisation: De Studerendes</w:t>
      </w:r>
      <w:r w:rsidR="00DA5B26">
        <w:t xml:space="preserve"> Råd (DSR) læs mere om DSR </w:t>
      </w:r>
      <w:r w:rsidR="00B30C85">
        <w:fldChar w:fldCharType="begin"/>
      </w:r>
      <w:r w:rsidR="00B30C85">
        <w:instrText xml:space="preserve"> HYPERLINK "https://www.via.dk/om-via/organisation/raad-og-udvalg/dsr" </w:instrText>
      </w:r>
      <w:r w:rsidR="00B30C85">
        <w:fldChar w:fldCharType="separate"/>
      </w:r>
      <w:r w:rsidR="00DA5B26">
        <w:rPr>
          <w:rStyle w:val="Hyperlink"/>
        </w:rPr>
        <w:t>her</w:t>
      </w:r>
      <w:r w:rsidR="00B30C85">
        <w:rPr>
          <w:rStyle w:val="Hyperlink"/>
        </w:rPr>
        <w:fldChar w:fldCharType="end"/>
      </w:r>
      <w:r w:rsidR="008B18E9">
        <w:t xml:space="preserve"> </w:t>
      </w:r>
    </w:p>
    <w:p w14:paraId="3438A09F" w14:textId="2309DA3F" w:rsidR="009F017A" w:rsidRPr="00B8147E" w:rsidRDefault="009F017A" w:rsidP="002A4D92">
      <w:pPr>
        <w:spacing w:after="160" w:line="259" w:lineRule="auto"/>
      </w:pPr>
      <w:r w:rsidRPr="00B8147E">
        <w:t xml:space="preserve"> </w:t>
      </w:r>
      <w:hyperlink r:id="rId72" w:history="1">
        <w:r w:rsidRPr="00B8147E">
          <w:rPr>
            <w:rStyle w:val="Hyperlink"/>
            <w:rFonts w:cstheme="minorBidi"/>
          </w:rPr>
          <w:t>European Students’ Union</w:t>
        </w:r>
      </w:hyperlink>
      <w:r w:rsidRPr="00B8147E">
        <w:t xml:space="preserve"> (ESU)</w:t>
      </w:r>
      <w:r w:rsidR="00B8147E" w:rsidRPr="00B8147E">
        <w:t xml:space="preserve"> er paraplyorganisationen for 45 National Union of Students (NUS) fra 38 lande. Formålet med ESU er at repræsentere og fremme de studerendes uddannelsesmæssige, sociale, økonomiske og kulturelle interesser på europæisk</w:t>
      </w:r>
      <w:r w:rsidR="00B8147E">
        <w:t xml:space="preserve"> plan. Fokus er</w:t>
      </w:r>
      <w:r w:rsidR="00B8147E" w:rsidRPr="00B8147E">
        <w:t xml:space="preserve"> alle relevante organer og især EU, Bologna opfølgningsgruppen, Europarådet og UNESCO. </w:t>
      </w:r>
      <w:r w:rsidR="00E23DF1">
        <w:t>ESU repræsenterer, gennem</w:t>
      </w:r>
      <w:r w:rsidR="00B8147E" w:rsidRPr="00B8147E">
        <w:t xml:space="preserve"> s</w:t>
      </w:r>
      <w:r w:rsidR="00E23DF1">
        <w:t xml:space="preserve">ine medlemmer, </w:t>
      </w:r>
      <w:r w:rsidR="00B8147E" w:rsidRPr="00B8147E">
        <w:t>omkring 15 millioner studeren</w:t>
      </w:r>
      <w:r w:rsidR="00E23DF1">
        <w:t xml:space="preserve">de i Europa. En liste over </w:t>
      </w:r>
      <w:r w:rsidR="00B8147E" w:rsidRPr="00B8147E">
        <w:t>medlemmer med kontaktoplysninger i europæiske lande kan findes</w:t>
      </w:r>
      <w:r w:rsidRPr="00B8147E">
        <w:t xml:space="preserve"> </w:t>
      </w:r>
      <w:hyperlink r:id="rId73" w:history="1">
        <w:r w:rsidR="00B8147E">
          <w:rPr>
            <w:rStyle w:val="Hyperlink"/>
            <w:rFonts w:cstheme="minorBidi"/>
          </w:rPr>
          <w:t>her</w:t>
        </w:r>
      </w:hyperlink>
      <w:r w:rsidRPr="00B8147E">
        <w:t>.</w:t>
      </w:r>
    </w:p>
    <w:p w14:paraId="42BCD910" w14:textId="25DCC946" w:rsidR="009F017A" w:rsidRPr="00B8147E" w:rsidRDefault="009F017A" w:rsidP="002A4D92">
      <w:pPr>
        <w:spacing w:before="120" w:after="160" w:line="259" w:lineRule="auto"/>
      </w:pPr>
    </w:p>
    <w:p w14:paraId="61E00298" w14:textId="2E1F1B3A" w:rsidR="009F017A" w:rsidRPr="00B8147E" w:rsidRDefault="00E23DF1" w:rsidP="00E23DF1">
      <w:pPr>
        <w:spacing w:before="120" w:after="120" w:line="259" w:lineRule="auto"/>
        <w:ind w:left="425" w:hanging="425"/>
        <w:jc w:val="left"/>
        <w:rPr>
          <w:b/>
          <w:i/>
          <w:color w:val="5C1E3F"/>
          <w:sz w:val="28"/>
          <w:szCs w:val="28"/>
        </w:rPr>
      </w:pPr>
      <w:r>
        <w:rPr>
          <w:b/>
          <w:i/>
          <w:color w:val="5C1E3F"/>
          <w:sz w:val="28"/>
          <w:szCs w:val="28"/>
        </w:rPr>
        <w:t>Spørgsmål</w:t>
      </w:r>
      <w:r w:rsidR="00EF4657" w:rsidRPr="00B8147E">
        <w:rPr>
          <w:b/>
          <w:i/>
          <w:color w:val="5C1E3F"/>
          <w:sz w:val="28"/>
          <w:szCs w:val="28"/>
        </w:rPr>
        <w:t>:</w:t>
      </w:r>
      <w:r w:rsidR="00EF4657" w:rsidRPr="00B8147E">
        <w:rPr>
          <w:b/>
          <w:i/>
          <w:color w:val="5C1E3F"/>
          <w:sz w:val="28"/>
          <w:szCs w:val="28"/>
        </w:rPr>
        <w:tab/>
      </w:r>
      <w:r w:rsidR="00B8147E">
        <w:rPr>
          <w:b/>
          <w:i/>
          <w:color w:val="5C1E3F"/>
          <w:sz w:val="28"/>
          <w:szCs w:val="28"/>
        </w:rPr>
        <w:t>H</w:t>
      </w:r>
      <w:r w:rsidR="00B8147E" w:rsidRPr="00B8147E">
        <w:rPr>
          <w:b/>
          <w:i/>
          <w:color w:val="5C1E3F"/>
          <w:sz w:val="28"/>
          <w:szCs w:val="28"/>
        </w:rPr>
        <w:t xml:space="preserve">vilke indkvarteringsmuligheder er tilgængelige, når man </w:t>
      </w:r>
      <w:r>
        <w:rPr>
          <w:b/>
          <w:i/>
          <w:color w:val="5C1E3F"/>
          <w:sz w:val="28"/>
          <w:szCs w:val="28"/>
        </w:rPr>
        <w:t xml:space="preserve">er </w:t>
      </w:r>
      <w:r w:rsidR="00B8147E" w:rsidRPr="00B8147E">
        <w:rPr>
          <w:b/>
          <w:i/>
          <w:color w:val="5C1E3F"/>
          <w:sz w:val="28"/>
          <w:szCs w:val="28"/>
        </w:rPr>
        <w:t>studerende på en videregående uddannelse?</w:t>
      </w:r>
    </w:p>
    <w:p w14:paraId="26DAA18D" w14:textId="459368CC" w:rsidR="00B8147E" w:rsidRDefault="00E23DF1" w:rsidP="002A4D92">
      <w:pPr>
        <w:spacing w:before="80" w:after="80" w:line="259" w:lineRule="auto"/>
      </w:pPr>
      <w:r>
        <w:rPr>
          <w:b/>
          <w:sz w:val="28"/>
          <w:szCs w:val="28"/>
        </w:rPr>
        <w:lastRenderedPageBreak/>
        <w:t>Svar</w:t>
      </w:r>
      <w:r w:rsidR="009F017A" w:rsidRPr="00B8147E">
        <w:t>:</w:t>
      </w:r>
      <w:r w:rsidR="00B8147E" w:rsidRPr="00B8147E">
        <w:t xml:space="preserve"> Ofte er</w:t>
      </w:r>
      <w:r w:rsidR="00B8147E">
        <w:t xml:space="preserve"> der mulighed for et kollegieværelse/lejlighed. Der kan også være forhåndsaftaler mellem uddannelsesinstitutioner og </w:t>
      </w:r>
      <w:r w:rsidR="00B8147E" w:rsidRPr="00B8147E">
        <w:t>privat</w:t>
      </w:r>
      <w:r w:rsidR="00B8147E">
        <w:t>e</w:t>
      </w:r>
      <w:r w:rsidR="00B8147E" w:rsidRPr="00B8147E">
        <w:t xml:space="preserve"> indkvartering</w:t>
      </w:r>
      <w:r w:rsidR="00B8147E">
        <w:t>smuligheder</w:t>
      </w:r>
      <w:r w:rsidR="00B8147E" w:rsidRPr="00B8147E">
        <w:t xml:space="preserve"> til studerende. </w:t>
      </w:r>
      <w:r w:rsidR="00B8147E">
        <w:t>I nogen uddannelsesbyer er der boliggaranti til studerende. Men det er den studerende selv, som må undersøge, hvilke muligheder der er tilgængelige ved den konkrete uddannelsesinstitution.</w:t>
      </w:r>
    </w:p>
    <w:p w14:paraId="69D05B81" w14:textId="7789953E" w:rsidR="009F017A" w:rsidRPr="00E066FA" w:rsidRDefault="00B8147E" w:rsidP="00B8147E">
      <w:pPr>
        <w:spacing w:before="80" w:after="80" w:line="259" w:lineRule="auto"/>
      </w:pPr>
      <w:r w:rsidRPr="00B8147E">
        <w:t xml:space="preserve">På større </w:t>
      </w:r>
      <w:r>
        <w:t>uddannelses</w:t>
      </w:r>
      <w:r w:rsidRPr="00B8147E">
        <w:t xml:space="preserve">institutioner kan der endda være et kontor eller centraliseret system, der hjælper studerende, når de søger indkvartering. </w:t>
      </w:r>
    </w:p>
    <w:p w14:paraId="79535F58" w14:textId="77777777" w:rsidR="009F017A" w:rsidRPr="00E066FA" w:rsidRDefault="009F017A" w:rsidP="002A4D92">
      <w:pPr>
        <w:spacing w:before="80" w:after="80" w:line="259" w:lineRule="auto"/>
        <w:rPr>
          <w:i/>
        </w:rPr>
      </w:pPr>
    </w:p>
    <w:p w14:paraId="46EBF8C0" w14:textId="6D453E8D" w:rsidR="00275A2B" w:rsidRPr="00B8147E" w:rsidRDefault="00E23DF1" w:rsidP="00E23DF1">
      <w:pPr>
        <w:spacing w:before="120" w:after="120" w:line="259" w:lineRule="auto"/>
        <w:ind w:left="425" w:hanging="425"/>
        <w:jc w:val="left"/>
        <w:rPr>
          <w:b/>
          <w:i/>
          <w:color w:val="5C1E3F"/>
          <w:sz w:val="28"/>
          <w:szCs w:val="28"/>
        </w:rPr>
      </w:pPr>
      <w:r>
        <w:rPr>
          <w:b/>
          <w:i/>
          <w:color w:val="5C1E3F"/>
          <w:sz w:val="28"/>
          <w:szCs w:val="28"/>
        </w:rPr>
        <w:t>Spørgsmål</w:t>
      </w:r>
      <w:r w:rsidR="00275A2B" w:rsidRPr="00B8147E">
        <w:rPr>
          <w:b/>
          <w:i/>
          <w:color w:val="5C1E3F"/>
          <w:sz w:val="28"/>
          <w:szCs w:val="28"/>
        </w:rPr>
        <w:t>:</w:t>
      </w:r>
      <w:r w:rsidR="00275A2B" w:rsidRPr="00B8147E">
        <w:rPr>
          <w:b/>
          <w:i/>
          <w:color w:val="5C1E3F"/>
          <w:sz w:val="28"/>
          <w:szCs w:val="28"/>
        </w:rPr>
        <w:tab/>
      </w:r>
      <w:r w:rsidR="00B8147E">
        <w:rPr>
          <w:b/>
          <w:i/>
          <w:color w:val="5C1E3F"/>
          <w:sz w:val="28"/>
          <w:szCs w:val="28"/>
        </w:rPr>
        <w:t>H</w:t>
      </w:r>
      <w:r w:rsidR="00B8147E" w:rsidRPr="00B8147E">
        <w:rPr>
          <w:b/>
          <w:i/>
          <w:color w:val="5C1E3F"/>
          <w:sz w:val="28"/>
          <w:szCs w:val="28"/>
        </w:rPr>
        <w:t>vem kan hjælpe, hvis den studerende støder på ud</w:t>
      </w:r>
      <w:r w:rsidR="00B8147E">
        <w:rPr>
          <w:b/>
          <w:i/>
          <w:color w:val="5C1E3F"/>
          <w:sz w:val="28"/>
          <w:szCs w:val="28"/>
        </w:rPr>
        <w:t>fordringer?</w:t>
      </w:r>
    </w:p>
    <w:p w14:paraId="2264B62B" w14:textId="1A8E73D4" w:rsidR="00691B1B" w:rsidRDefault="00E23DF1" w:rsidP="00E23DF1">
      <w:pPr>
        <w:spacing w:before="80" w:after="80" w:line="259" w:lineRule="auto"/>
        <w:jc w:val="left"/>
      </w:pPr>
      <w:r>
        <w:rPr>
          <w:b/>
          <w:sz w:val="28"/>
          <w:szCs w:val="28"/>
        </w:rPr>
        <w:t>Svar</w:t>
      </w:r>
      <w:r w:rsidR="009F017A" w:rsidRPr="00B8147E">
        <w:t xml:space="preserve">: </w:t>
      </w:r>
      <w:r w:rsidR="00B8147E" w:rsidRPr="00B8147E">
        <w:t xml:space="preserve">På alle uddannelsesinstitutioner i Danmark </w:t>
      </w:r>
      <w:r w:rsidR="00B8147E">
        <w:t xml:space="preserve">findes </w:t>
      </w:r>
      <w:r>
        <w:t xml:space="preserve">der </w:t>
      </w:r>
      <w:r w:rsidR="00B8147E">
        <w:t xml:space="preserve">studievejledere, studieadministrationer og studenterorganisationer, som alle gerne vil hjælpe, hvis en </w:t>
      </w:r>
      <w:r>
        <w:t>nyankommen</w:t>
      </w:r>
      <w:r w:rsidR="00B8147E">
        <w:t xml:space="preserve"> studerende har brug for hjælp eller støtte. </w:t>
      </w:r>
      <w:r w:rsidR="00691B1B">
        <w:t xml:space="preserve">I VIA </w:t>
      </w:r>
      <w:r>
        <w:t xml:space="preserve">UC </w:t>
      </w:r>
      <w:r w:rsidR="00691B1B">
        <w:t>finder du den specifikke studievejledning, v</w:t>
      </w:r>
      <w:r w:rsidR="00DA5B26">
        <w:t xml:space="preserve">ed den konkrete uddannelse </w:t>
      </w:r>
      <w:r w:rsidR="00B30C85">
        <w:fldChar w:fldCharType="begin"/>
      </w:r>
      <w:r w:rsidR="00B30C85">
        <w:instrText xml:space="preserve"> HYPERLINK "https://www.via.dk/uddannelser/moed-via/studievejledning" </w:instrText>
      </w:r>
      <w:r w:rsidR="00B30C85">
        <w:fldChar w:fldCharType="separate"/>
      </w:r>
      <w:r w:rsidR="00DA5B26">
        <w:rPr>
          <w:rStyle w:val="Hyperlink"/>
        </w:rPr>
        <w:t>her</w:t>
      </w:r>
      <w:r w:rsidR="00B30C85">
        <w:rPr>
          <w:rStyle w:val="Hyperlink"/>
        </w:rPr>
        <w:fldChar w:fldCharType="end"/>
      </w:r>
      <w:r w:rsidR="00691B1B">
        <w:t xml:space="preserve"> </w:t>
      </w:r>
    </w:p>
    <w:p w14:paraId="02D0A3F0" w14:textId="77777777" w:rsidR="00691B1B" w:rsidRDefault="00691B1B" w:rsidP="002A4D92">
      <w:pPr>
        <w:spacing w:before="80" w:after="80" w:line="259" w:lineRule="auto"/>
      </w:pPr>
    </w:p>
    <w:p w14:paraId="29FD4139" w14:textId="76FB3BEB" w:rsidR="009F017A" w:rsidRDefault="009F017A" w:rsidP="001444C7">
      <w:pPr>
        <w:jc w:val="left"/>
      </w:pPr>
    </w:p>
    <w:p w14:paraId="1F3691E5" w14:textId="7FC1B384" w:rsidR="00DA5B26" w:rsidRDefault="00DA5B26" w:rsidP="001444C7">
      <w:pPr>
        <w:jc w:val="left"/>
      </w:pPr>
    </w:p>
    <w:p w14:paraId="4510DEAA" w14:textId="2815980E" w:rsidR="00DA5B26" w:rsidRDefault="00DA5B26" w:rsidP="001444C7">
      <w:pPr>
        <w:jc w:val="left"/>
      </w:pPr>
    </w:p>
    <w:p w14:paraId="5F771FC2" w14:textId="7C62EA2C" w:rsidR="004A2C08" w:rsidRDefault="004A2C08">
      <w:pPr>
        <w:spacing w:before="0" w:after="160" w:line="259" w:lineRule="auto"/>
        <w:jc w:val="left"/>
      </w:pPr>
      <w:r>
        <w:br w:type="page"/>
      </w:r>
    </w:p>
    <w:p w14:paraId="73BBEDD6" w14:textId="1E50D544" w:rsidR="009F017A" w:rsidRPr="002A4D92" w:rsidRDefault="009F017A" w:rsidP="001444C7">
      <w:pPr>
        <w:spacing w:before="0" w:after="160" w:line="259" w:lineRule="auto"/>
        <w:jc w:val="left"/>
        <w:rPr>
          <w:rFonts w:ascii="Helvetica Neue" w:hAnsi="Helvetica Neue"/>
          <w:color w:val="972E52"/>
          <w:sz w:val="40"/>
          <w:szCs w:val="40"/>
          <w:lang w:val="en-GB"/>
        </w:rPr>
      </w:pPr>
      <w:r w:rsidRPr="002A4D92">
        <w:rPr>
          <w:rFonts w:ascii="Helvetica Neue" w:hAnsi="Helvetica Neue"/>
          <w:color w:val="972E52"/>
          <w:sz w:val="40"/>
          <w:szCs w:val="40"/>
          <w:lang w:val="en-GB"/>
        </w:rPr>
        <w:lastRenderedPageBreak/>
        <w:t>Websites and Documents used in these Guidelines</w:t>
      </w:r>
    </w:p>
    <w:p w14:paraId="4F733500" w14:textId="77777777" w:rsidR="00EF4657" w:rsidRPr="002A4D92" w:rsidRDefault="00EF4657" w:rsidP="001444C7">
      <w:pPr>
        <w:spacing w:before="80" w:after="80" w:line="259" w:lineRule="auto"/>
        <w:jc w:val="left"/>
        <w:rPr>
          <w:lang w:val="en-GB"/>
        </w:rPr>
      </w:pPr>
    </w:p>
    <w:p w14:paraId="0BA02B8C" w14:textId="77777777" w:rsidR="009F017A" w:rsidRPr="002A4D92" w:rsidRDefault="009F017A" w:rsidP="001444C7">
      <w:pPr>
        <w:pStyle w:val="Listenabsatz"/>
        <w:numPr>
          <w:ilvl w:val="0"/>
          <w:numId w:val="30"/>
        </w:numPr>
        <w:spacing w:before="80" w:after="80" w:line="259" w:lineRule="auto"/>
        <w:ind w:left="284" w:hanging="284"/>
        <w:jc w:val="left"/>
        <w:rPr>
          <w:rStyle w:val="Hyperlink"/>
          <w:color w:val="auto"/>
          <w:u w:val="none"/>
          <w:lang w:val="en-GB"/>
        </w:rPr>
      </w:pPr>
      <w:r w:rsidRPr="002A4D92">
        <w:rPr>
          <w:lang w:val="en-GB"/>
        </w:rPr>
        <w:t xml:space="preserve">Council of Europe, Treaty Office; Convention on the Recognition of Qualifications concerning Higher Education in the European Region / Treaty no. 165: </w:t>
      </w:r>
      <w:hyperlink r:id="rId74" w:history="1">
        <w:r w:rsidRPr="002A4D92">
          <w:rPr>
            <w:rStyle w:val="Hyperlink"/>
            <w:rFonts w:cstheme="minorBidi"/>
            <w:lang w:val="en-GB"/>
          </w:rPr>
          <w:t>http://www.coe.int/en/web/conventions/full-list/-/conventions/treaty/165</w:t>
        </w:r>
      </w:hyperlink>
    </w:p>
    <w:p w14:paraId="724203EC" w14:textId="1B05564C" w:rsidR="00EF4657" w:rsidRPr="00AB14DF" w:rsidRDefault="009F017A" w:rsidP="00E55B79">
      <w:pPr>
        <w:pStyle w:val="Listenabsatz"/>
        <w:numPr>
          <w:ilvl w:val="0"/>
          <w:numId w:val="30"/>
        </w:numPr>
        <w:spacing w:before="80" w:after="80" w:line="259" w:lineRule="auto"/>
        <w:ind w:left="284" w:hanging="284"/>
        <w:jc w:val="left"/>
        <w:rPr>
          <w:rFonts w:cstheme="minorBidi"/>
          <w:color w:val="B292CA" w:themeColor="hyperlink"/>
          <w:u w:val="single"/>
          <w:lang w:val="de-AT"/>
        </w:rPr>
      </w:pPr>
      <w:r w:rsidRPr="00AB14DF">
        <w:rPr>
          <w:lang w:val="de-AT"/>
        </w:rPr>
        <w:t xml:space="preserve">Deutscher Akademischer Austauschdienst (DAAD)/German Academic Exchange Service: </w:t>
      </w:r>
      <w:hyperlink r:id="rId75" w:history="1">
        <w:r w:rsidRPr="00AB14DF">
          <w:rPr>
            <w:rStyle w:val="Hyperlink"/>
            <w:rFonts w:cstheme="minorBidi"/>
            <w:lang w:val="de-AT"/>
          </w:rPr>
          <w:t>https://www.daad.de/en/</w:t>
        </w:r>
      </w:hyperlink>
    </w:p>
    <w:p w14:paraId="6D0F1DE0" w14:textId="77777777" w:rsidR="009F017A"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enic-naric</w:t>
      </w:r>
      <w:proofErr w:type="spellEnd"/>
      <w:r w:rsidRPr="002A4D92">
        <w:rPr>
          <w:lang w:val="en-GB"/>
        </w:rPr>
        <w:t xml:space="preserve"> (a joint initiative of the European Commission, the Council of Europe and UNESCO providing information on recognising academic and professional qualifications): </w:t>
      </w:r>
      <w:r w:rsidRPr="002A4D92">
        <w:rPr>
          <w:lang w:val="en-GB"/>
        </w:rPr>
        <w:br/>
      </w:r>
      <w:hyperlink r:id="rId76" w:history="1">
        <w:r w:rsidRPr="002A4D92">
          <w:rPr>
            <w:rStyle w:val="Hyperlink"/>
            <w:rFonts w:cstheme="minorBidi"/>
            <w:lang w:val="en-GB"/>
          </w:rPr>
          <w:t>http://enic-naric.net/</w:t>
        </w:r>
      </w:hyperlink>
    </w:p>
    <w:p w14:paraId="77FA0DD6" w14:textId="77777777" w:rsidR="009F017A"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enic-naric</w:t>
      </w:r>
      <w:proofErr w:type="spellEnd"/>
      <w:r w:rsidRPr="002A4D92">
        <w:rPr>
          <w:lang w:val="en-GB"/>
        </w:rPr>
        <w:t>; Recognised HEIs:</w:t>
      </w:r>
      <w:r w:rsidRPr="002A4D92">
        <w:rPr>
          <w:lang w:val="en-GB"/>
        </w:rPr>
        <w:br/>
        <w:t xml:space="preserve"> </w:t>
      </w:r>
      <w:hyperlink r:id="rId77" w:history="1">
        <w:r w:rsidRPr="002A4D92">
          <w:rPr>
            <w:rStyle w:val="Hyperlink"/>
            <w:rFonts w:cstheme="minorBidi"/>
            <w:lang w:val="en-GB"/>
          </w:rPr>
          <w:t>http://www.enic-naric.net/recognised-heis.aspx</w:t>
        </w:r>
      </w:hyperlink>
    </w:p>
    <w:p w14:paraId="4EF1C77F" w14:textId="77777777" w:rsidR="009F017A"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Academic Recognition Procedures: </w:t>
      </w:r>
      <w:r w:rsidRPr="002A4D92">
        <w:rPr>
          <w:lang w:val="en-GB"/>
        </w:rPr>
        <w:br/>
      </w:r>
      <w:hyperlink r:id="rId78" w:history="1">
        <w:r w:rsidRPr="002A4D92">
          <w:rPr>
            <w:rStyle w:val="Hyperlink"/>
            <w:rFonts w:cstheme="minorBidi"/>
            <w:lang w:val="en-GB"/>
          </w:rPr>
          <w:t>http://www.enic-naric.net/academic-recognition-procedures.aspx</w:t>
        </w:r>
      </w:hyperlink>
    </w:p>
    <w:p w14:paraId="72DEB226"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Country Pages: </w:t>
      </w:r>
      <w:r w:rsidRPr="002A4D92">
        <w:rPr>
          <w:lang w:val="en-GB"/>
        </w:rPr>
        <w:br/>
      </w:r>
      <w:hyperlink r:id="rId79" w:history="1">
        <w:r w:rsidRPr="002A4D92">
          <w:rPr>
            <w:rStyle w:val="Hyperlink"/>
            <w:rFonts w:cstheme="minorBidi"/>
            <w:lang w:val="en-GB"/>
          </w:rPr>
          <w:t>http://www.enic-naric.net/country-pages.aspx</w:t>
        </w:r>
      </w:hyperlink>
    </w:p>
    <w:p w14:paraId="791D88F4"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Documents required for recognition procedures: </w:t>
      </w:r>
      <w:r w:rsidRPr="002A4D92">
        <w:rPr>
          <w:lang w:val="en-GB"/>
        </w:rPr>
        <w:br/>
      </w:r>
      <w:hyperlink r:id="rId80" w:history="1">
        <w:r w:rsidRPr="002A4D92">
          <w:rPr>
            <w:rStyle w:val="Hyperlink"/>
            <w:rFonts w:cstheme="minorBidi"/>
            <w:lang w:val="en-GB"/>
          </w:rPr>
          <w:t>http://www.enic-naric.net/documents-required-for-recognition-procedures.aspx</w:t>
        </w:r>
      </w:hyperlink>
    </w:p>
    <w:p w14:paraId="1C43EF5D"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eric-naric</w:t>
      </w:r>
      <w:proofErr w:type="spellEnd"/>
      <w:r w:rsidRPr="002A4D92">
        <w:rPr>
          <w:lang w:val="en-GB"/>
        </w:rPr>
        <w:t xml:space="preserve">; Recognise qualifications held by refugees – guide for credential evaluators: </w:t>
      </w:r>
      <w:hyperlink r:id="rId81" w:history="1">
        <w:r w:rsidRPr="002A4D92">
          <w:rPr>
            <w:rStyle w:val="Hyperlink"/>
            <w:rFonts w:cstheme="minorBidi"/>
            <w:lang w:val="en-GB"/>
          </w:rPr>
          <w:t>http://www.enic-naric.net/recognise-qualifications-held-by-refugees.aspx</w:t>
        </w:r>
      </w:hyperlink>
    </w:p>
    <w:p w14:paraId="2BAF64FF"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w:t>
      </w:r>
      <w:r w:rsidRPr="002A4D92">
        <w:rPr>
          <w:lang w:val="en-GB"/>
        </w:rPr>
        <w:br/>
      </w:r>
      <w:hyperlink r:id="rId82" w:history="1">
        <w:r w:rsidRPr="002A4D92">
          <w:rPr>
            <w:rStyle w:val="Hyperlink"/>
            <w:rFonts w:cstheme="minorBidi"/>
            <w:lang w:val="en-GB"/>
          </w:rPr>
          <w:t>http://ec.europa.eu/</w:t>
        </w:r>
      </w:hyperlink>
    </w:p>
    <w:p w14:paraId="4BE47D37"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Commission; Employment, Social Affairs and Inclusion:</w:t>
      </w:r>
      <w:r w:rsidRPr="002A4D92">
        <w:rPr>
          <w:lang w:val="en-GB"/>
        </w:rPr>
        <w:br/>
      </w:r>
      <w:hyperlink r:id="rId83" w:history="1">
        <w:r w:rsidRPr="002A4D92">
          <w:rPr>
            <w:rStyle w:val="Hyperlink"/>
            <w:rFonts w:cstheme="minorBidi"/>
            <w:lang w:val="en-GB"/>
          </w:rPr>
          <w:t>http://ec.europa.eu/social/main.jsp?catId=559&amp;langId=en</w:t>
        </w:r>
      </w:hyperlink>
    </w:p>
    <w:p w14:paraId="6C011D41"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Inspiring practices: Higher Education helping newly arrived refugees - Recognition of skills, access to HE and Integration of Researchers; </w:t>
      </w:r>
      <w:r w:rsidRPr="002A4D92">
        <w:rPr>
          <w:lang w:val="en-GB"/>
        </w:rPr>
        <w:br/>
      </w:r>
      <w:hyperlink r:id="rId84" w:history="1">
        <w:r w:rsidRPr="002A4D92">
          <w:rPr>
            <w:rStyle w:val="Hyperlink"/>
            <w:rFonts w:cstheme="minorBidi"/>
            <w:lang w:val="en-GB"/>
          </w:rPr>
          <w:t>http://ec.europa.eu/dgs/education_culture/repository/education/policy/higher-education/doc/inspiring-practices-refugees-skills-recognition_en.pdf</w:t>
        </w:r>
      </w:hyperlink>
    </w:p>
    <w:p w14:paraId="3D9F0133"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Commission; Lifelong Learning Programme (updated 2017):</w:t>
      </w:r>
      <w:r w:rsidRPr="002A4D92">
        <w:rPr>
          <w:lang w:val="en-GB"/>
        </w:rPr>
        <w:br/>
      </w:r>
      <w:hyperlink r:id="rId85" w:history="1">
        <w:r w:rsidRPr="002A4D92">
          <w:rPr>
            <w:rStyle w:val="Hyperlink"/>
            <w:rFonts w:cstheme="minorBidi"/>
            <w:lang w:val="en-GB"/>
          </w:rPr>
          <w:t>http://ec.europa.eu/education/lifelong-learning-programme_en</w:t>
        </w:r>
      </w:hyperlink>
    </w:p>
    <w:p w14:paraId="1F523C92"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Schengen Area: </w:t>
      </w:r>
      <w:r w:rsidRPr="002A4D92">
        <w:rPr>
          <w:lang w:val="en-GB"/>
        </w:rPr>
        <w:br/>
      </w:r>
      <w:hyperlink r:id="rId86" w:history="1">
        <w:r w:rsidRPr="002A4D92">
          <w:rPr>
            <w:rStyle w:val="Hyperlink"/>
            <w:rFonts w:cstheme="minorBidi"/>
            <w:lang w:val="en-GB"/>
          </w:rPr>
          <w:t>https://ec.europa.eu/home-affairs/what-we-do/policies/borders-and-visas/schengen_en</w:t>
        </w:r>
      </w:hyperlink>
    </w:p>
    <w:p w14:paraId="6CF35264"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The Bologna Process and the European Higher Education Area (updated 2017): </w:t>
      </w:r>
      <w:r w:rsidRPr="002A4D92">
        <w:rPr>
          <w:lang w:val="en-GB"/>
        </w:rPr>
        <w:br/>
      </w:r>
      <w:hyperlink r:id="rId87" w:history="1">
        <w:r w:rsidRPr="002A4D92">
          <w:rPr>
            <w:rStyle w:val="Hyperlink"/>
            <w:rFonts w:cstheme="minorBidi"/>
            <w:lang w:val="en-GB"/>
          </w:rPr>
          <w:t>http://ec.europa.eu/education/policy/higher-education/bologna-process_en</w:t>
        </w:r>
      </w:hyperlink>
    </w:p>
    <w:p w14:paraId="5DBA41E9"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Commission; Visa Policy: </w:t>
      </w:r>
      <w:r w:rsidRPr="002A4D92">
        <w:rPr>
          <w:lang w:val="en-GB"/>
        </w:rPr>
        <w:br/>
      </w:r>
      <w:hyperlink r:id="rId88" w:history="1">
        <w:r w:rsidRPr="002A4D92">
          <w:rPr>
            <w:rStyle w:val="Hyperlink"/>
            <w:rFonts w:cstheme="minorBidi"/>
            <w:lang w:val="en-GB"/>
          </w:rPr>
          <w:t>https://ec.europa.eu/home-affairs/what-we-do/policies/borders-and-visas/visa-policy_en</w:t>
        </w:r>
      </w:hyperlink>
    </w:p>
    <w:p w14:paraId="316E9CB4"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Students’ Union: </w:t>
      </w:r>
      <w:r w:rsidRPr="002A4D92">
        <w:rPr>
          <w:rFonts w:ascii="MingLiU" w:eastAsia="MingLiU" w:hAnsi="MingLiU" w:cs="MingLiU"/>
          <w:lang w:val="en-GB"/>
        </w:rPr>
        <w:br/>
      </w:r>
      <w:hyperlink r:id="rId89" w:history="1">
        <w:r w:rsidRPr="002A4D92">
          <w:rPr>
            <w:rStyle w:val="Hyperlink"/>
            <w:rFonts w:cstheme="minorBidi"/>
            <w:lang w:val="en-GB"/>
          </w:rPr>
          <w:t>https://www.esu-online.org/</w:t>
        </w:r>
      </w:hyperlink>
    </w:p>
    <w:p w14:paraId="08F23227"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lastRenderedPageBreak/>
        <w:t xml:space="preserve">European Students’ Union; Full Member Directory: </w:t>
      </w:r>
      <w:r w:rsidRPr="002A4D92">
        <w:rPr>
          <w:rFonts w:ascii="MingLiU" w:eastAsia="MingLiU" w:hAnsi="MingLiU" w:cs="MingLiU"/>
          <w:lang w:val="en-GB"/>
        </w:rPr>
        <w:br/>
      </w:r>
      <w:hyperlink r:id="rId90" w:history="1">
        <w:r w:rsidRPr="002A4D92">
          <w:rPr>
            <w:rStyle w:val="Hyperlink"/>
            <w:rFonts w:cstheme="minorBidi"/>
            <w:lang w:val="en-GB"/>
          </w:rPr>
          <w:t>https://www.esu-online.org/about/full-member-directory/</w:t>
        </w:r>
      </w:hyperlink>
    </w:p>
    <w:p w14:paraId="66B3ECB7"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gramStart"/>
      <w:r w:rsidRPr="002A4D92">
        <w:rPr>
          <w:lang w:val="en-GB"/>
        </w:rPr>
        <w:t>European Students’ Union; Report: Refugees Welcome?</w:t>
      </w:r>
      <w:proofErr w:type="gramEnd"/>
      <w:r w:rsidRPr="002A4D92">
        <w:rPr>
          <w:lang w:val="en-GB"/>
        </w:rPr>
        <w:t xml:space="preserve"> Recognition of Qualifications held by Refugees and their Access to Higher Education in Europe – Country Analyses (April 2017):</w:t>
      </w:r>
      <w:r w:rsidRPr="002A4D92">
        <w:rPr>
          <w:lang w:val="en-GB"/>
        </w:rPr>
        <w:br/>
      </w:r>
      <w:hyperlink r:id="rId91" w:history="1">
        <w:r w:rsidRPr="002A4D92">
          <w:rPr>
            <w:rStyle w:val="Hyperlink"/>
            <w:rFonts w:cstheme="minorBidi"/>
            <w:lang w:val="en-GB"/>
          </w:rPr>
          <w:t>https://www.esu-online.org/wp-content/uploads/2017/05/ESU-Are-Refugees-Welcome_-WEBSITE-1.compressed-1.pdf</w:t>
        </w:r>
      </w:hyperlink>
    </w:p>
    <w:p w14:paraId="3EADAB9F"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Tertiary Education Register (ETER) (a database of higher education institutions in Europe): </w:t>
      </w:r>
      <w:r w:rsidRPr="002A4D92">
        <w:rPr>
          <w:lang w:val="en-GB"/>
        </w:rPr>
        <w:br/>
      </w:r>
      <w:hyperlink r:id="rId92" w:history="1">
        <w:r w:rsidRPr="002A4D92">
          <w:rPr>
            <w:rStyle w:val="Hyperlink"/>
            <w:rFonts w:cstheme="minorBidi"/>
            <w:lang w:val="en-GB"/>
          </w:rPr>
          <w:t>https://www.eter-project.com/</w:t>
        </w:r>
      </w:hyperlink>
    </w:p>
    <w:p w14:paraId="5162F22F"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Union: </w:t>
      </w:r>
      <w:r w:rsidRPr="002A4D92">
        <w:rPr>
          <w:lang w:val="en-GB"/>
        </w:rPr>
        <w:br/>
      </w:r>
      <w:hyperlink r:id="rId93" w:history="1">
        <w:r w:rsidRPr="002A4D92">
          <w:rPr>
            <w:rStyle w:val="Hyperlink"/>
            <w:rFonts w:cstheme="minorBidi"/>
            <w:lang w:val="en-GB"/>
          </w:rPr>
          <w:t>https://europa.eu/</w:t>
        </w:r>
      </w:hyperlink>
    </w:p>
    <w:p w14:paraId="34E9D7AF"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Union; Higher Education in Syria (updated 2012): </w:t>
      </w:r>
      <w:r w:rsidRPr="002A4D92">
        <w:rPr>
          <w:lang w:val="en-GB"/>
        </w:rPr>
        <w:br/>
      </w:r>
      <w:hyperlink r:id="rId94" w:history="1">
        <w:r w:rsidRPr="002A4D92">
          <w:rPr>
            <w:rStyle w:val="Hyperlink"/>
            <w:rFonts w:cstheme="minorBidi"/>
            <w:lang w:val="en-GB"/>
          </w:rPr>
          <w:t>http://eacea.ec.europa.eu/tempus/participating_countries/overview/syria_tempus_country_fiche_final.pdf</w:t>
        </w:r>
      </w:hyperlink>
    </w:p>
    <w:p w14:paraId="6CC96D3F"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w:t>
      </w:r>
      <w:r w:rsidRPr="002A4D92">
        <w:rPr>
          <w:lang w:val="en-GB"/>
        </w:rPr>
        <w:br/>
      </w:r>
      <w:hyperlink r:id="rId95" w:history="1">
        <w:r w:rsidRPr="002A4D92">
          <w:rPr>
            <w:rStyle w:val="Hyperlink"/>
            <w:rFonts w:cstheme="minorBidi"/>
            <w:lang w:val="en-GB"/>
          </w:rPr>
          <w:t>https://eacea.ec.europa.eu/homepage_en</w:t>
        </w:r>
      </w:hyperlink>
    </w:p>
    <w:p w14:paraId="1E45D386"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 Tempus study of the “State of Play of the Bologna Process in the Tempus Partner Countries” (April 2012):</w:t>
      </w:r>
      <w:r w:rsidRPr="002A4D92">
        <w:rPr>
          <w:lang w:val="en-GB"/>
        </w:rPr>
        <w:br/>
      </w:r>
      <w:hyperlink r:id="rId96" w:history="1">
        <w:r w:rsidRPr="002A4D92">
          <w:rPr>
            <w:rStyle w:val="Hyperlink"/>
            <w:rFonts w:cstheme="minorBidi"/>
            <w:lang w:val="en-GB"/>
          </w:rPr>
          <w:t>http://eacea.ec.europa.eu/tempus/tools/documents/bologna2012_mapping_country_120508_v02.pdf</w:t>
        </w:r>
      </w:hyperlink>
    </w:p>
    <w:p w14:paraId="6B64560E"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University Association (EUA): </w:t>
      </w:r>
      <w:r w:rsidRPr="002A4D92">
        <w:rPr>
          <w:lang w:val="en-GB"/>
        </w:rPr>
        <w:br/>
      </w:r>
      <w:hyperlink r:id="rId97" w:history="1">
        <w:r w:rsidRPr="002A4D92">
          <w:rPr>
            <w:rStyle w:val="Hyperlink"/>
            <w:rFonts w:cstheme="minorBidi"/>
            <w:lang w:val="en-GB"/>
          </w:rPr>
          <w:t>http://www.eua.be/</w:t>
        </w:r>
      </w:hyperlink>
    </w:p>
    <w:p w14:paraId="11015F43"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University Association (EUA); European Universities’ Response to the Refugee Crisis (October 2015): </w:t>
      </w:r>
      <w:r w:rsidRPr="002A4D92">
        <w:rPr>
          <w:lang w:val="en-GB"/>
        </w:rPr>
        <w:br/>
      </w:r>
      <w:hyperlink r:id="rId98" w:history="1">
        <w:r w:rsidRPr="002A4D92">
          <w:rPr>
            <w:rStyle w:val="Hyperlink"/>
            <w:rFonts w:cstheme="minorBidi"/>
            <w:lang w:val="en-GB"/>
          </w:rPr>
          <w:t>http://www.eua.be/Libraries/press/european-universities-response-to-the-refugee-crisis.pdf?sfvrsn=8</w:t>
        </w:r>
      </w:hyperlink>
    </w:p>
    <w:p w14:paraId="6761FC8D"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European University Association (EUA); Refugee’s Welcome Map (February 2017): </w:t>
      </w:r>
      <w:hyperlink r:id="rId99" w:history="1">
        <w:r w:rsidRPr="002A4D92">
          <w:rPr>
            <w:rStyle w:val="Hyperlink"/>
            <w:rFonts w:cstheme="minorBidi"/>
            <w:lang w:val="en-GB"/>
          </w:rPr>
          <w:t>http://refugeeswelcomemap.eua.be/Editor/Visualizer/Index/48</w:t>
        </w:r>
      </w:hyperlink>
    </w:p>
    <w:p w14:paraId="7EF1279C"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European University Association (EUA); Refugee’s Welcome Map Campaign (February 2017):</w:t>
      </w:r>
      <w:r w:rsidRPr="002A4D92">
        <w:rPr>
          <w:lang w:val="en-GB"/>
        </w:rPr>
        <w:br/>
      </w:r>
      <w:hyperlink r:id="rId100" w:history="1">
        <w:r w:rsidRPr="002A4D92">
          <w:rPr>
            <w:rStyle w:val="Hyperlink"/>
            <w:rFonts w:cstheme="minorBidi"/>
            <w:lang w:val="en-GB"/>
          </w:rPr>
          <w:t>http://www.eua.be/activities-services/news/newsitem/2017/02/06/newly-updated-eua-refugees-welcome-map-one-year-of-support-for-refugee-students-and-researchers</w:t>
        </w:r>
      </w:hyperlink>
    </w:p>
    <w:p w14:paraId="6372882B" w14:textId="77777777" w:rsidR="00EF4657" w:rsidRPr="00AB14DF" w:rsidRDefault="009F017A" w:rsidP="001444C7">
      <w:pPr>
        <w:pStyle w:val="Listenabsatz"/>
        <w:numPr>
          <w:ilvl w:val="0"/>
          <w:numId w:val="31"/>
        </w:numPr>
        <w:spacing w:before="80" w:after="80" w:line="259" w:lineRule="auto"/>
        <w:ind w:left="284" w:hanging="284"/>
        <w:jc w:val="left"/>
        <w:rPr>
          <w:rStyle w:val="Hyperlink"/>
          <w:color w:val="auto"/>
          <w:u w:val="none"/>
          <w:lang w:val="de-AT"/>
        </w:rPr>
      </w:pPr>
      <w:r w:rsidRPr="00AB14DF">
        <w:rPr>
          <w:lang w:val="de-AT"/>
        </w:rPr>
        <w:t xml:space="preserve">Freie Universität Berlin; Welcome </w:t>
      </w:r>
      <w:proofErr w:type="spellStart"/>
      <w:r w:rsidRPr="00AB14DF">
        <w:rPr>
          <w:lang w:val="de-AT"/>
        </w:rPr>
        <w:t>to</w:t>
      </w:r>
      <w:proofErr w:type="spellEnd"/>
      <w:r w:rsidRPr="00AB14DF">
        <w:rPr>
          <w:lang w:val="de-AT"/>
        </w:rPr>
        <w:t xml:space="preserve"> Freie Universität Berlin: </w:t>
      </w:r>
      <w:r w:rsidRPr="00AB14DF">
        <w:rPr>
          <w:lang w:val="de-AT"/>
        </w:rPr>
        <w:br/>
      </w:r>
      <w:hyperlink r:id="rId101" w:history="1">
        <w:r w:rsidRPr="00AB14DF">
          <w:rPr>
            <w:rStyle w:val="Hyperlink"/>
            <w:rFonts w:cstheme="minorBidi"/>
            <w:lang w:val="de-AT"/>
          </w:rPr>
          <w:t>http://www.fu-berlin.de/en/sites/welcome/index.html</w:t>
        </w:r>
      </w:hyperlink>
    </w:p>
    <w:p w14:paraId="0B57E818"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Hochschule</w:t>
      </w:r>
      <w:proofErr w:type="spellEnd"/>
      <w:r w:rsidRPr="002A4D92">
        <w:rPr>
          <w:lang w:val="en-GB"/>
        </w:rPr>
        <w:t xml:space="preserve"> Magdeburg; Integration of Political Refugees with Academic Backgrounds or Ambitions: </w:t>
      </w:r>
      <w:r w:rsidRPr="002A4D92">
        <w:rPr>
          <w:lang w:val="en-GB"/>
        </w:rPr>
        <w:br/>
      </w:r>
      <w:hyperlink r:id="rId102" w:history="1">
        <w:r w:rsidRPr="002A4D92">
          <w:rPr>
            <w:rStyle w:val="Hyperlink"/>
            <w:rFonts w:cstheme="minorBidi"/>
            <w:lang w:val="en-GB"/>
          </w:rPr>
          <w:t>https://www.hs-magdeburg.de/en/the-university/international/routes-to-the-university/studying-for-refugees.html</w:t>
        </w:r>
      </w:hyperlink>
    </w:p>
    <w:p w14:paraId="7CB36ACD"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ICLON, Leiden:</w:t>
      </w:r>
      <w:r w:rsidRPr="002A4D92">
        <w:rPr>
          <w:lang w:val="en-GB"/>
        </w:rPr>
        <w:br/>
      </w:r>
      <w:hyperlink r:id="rId103" w:history="1">
        <w:r w:rsidRPr="002A4D92">
          <w:rPr>
            <w:rStyle w:val="Hyperlink"/>
            <w:rFonts w:cstheme="minorBidi"/>
            <w:lang w:val="en-GB"/>
          </w:rPr>
          <w:t>https://www.universiteitleiden.nl/en/iclon</w:t>
        </w:r>
      </w:hyperlink>
    </w:p>
    <w:p w14:paraId="4385D957"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inHERE</w:t>
      </w:r>
      <w:proofErr w:type="spellEnd"/>
      <w:r w:rsidRPr="002A4D92">
        <w:rPr>
          <w:lang w:val="en-GB"/>
        </w:rPr>
        <w:t xml:space="preserve"> – Higher Education supporting Refugees in Europe:</w:t>
      </w:r>
      <w:r w:rsidRPr="002A4D92">
        <w:rPr>
          <w:lang w:val="en-GB"/>
        </w:rPr>
        <w:br/>
      </w:r>
      <w:hyperlink r:id="rId104" w:history="1">
        <w:r w:rsidRPr="002A4D92">
          <w:rPr>
            <w:rStyle w:val="Hyperlink"/>
            <w:rFonts w:cstheme="minorBidi"/>
            <w:lang w:val="en-GB"/>
          </w:rPr>
          <w:t>https://www.inhereproject.eu/</w:t>
        </w:r>
      </w:hyperlink>
    </w:p>
    <w:p w14:paraId="398BDC9A"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lastRenderedPageBreak/>
        <w:t xml:space="preserve">Kiron: </w:t>
      </w:r>
      <w:r w:rsidRPr="002A4D92">
        <w:rPr>
          <w:lang w:val="en-GB"/>
        </w:rPr>
        <w:br/>
      </w:r>
      <w:hyperlink r:id="rId105" w:history="1">
        <w:r w:rsidRPr="002A4D92">
          <w:rPr>
            <w:rStyle w:val="Hyperlink"/>
            <w:rFonts w:cstheme="minorBidi"/>
            <w:lang w:val="en-GB"/>
          </w:rPr>
          <w:t>https://kiron.ngo/kiron-navigator/the-kiron-idea/</w:t>
        </w:r>
      </w:hyperlink>
    </w:p>
    <w:p w14:paraId="4F2FEA55" w14:textId="77777777" w:rsidR="00487DF1" w:rsidRPr="00AB14DF" w:rsidRDefault="009F017A" w:rsidP="001444C7">
      <w:pPr>
        <w:pStyle w:val="Listenabsatz"/>
        <w:numPr>
          <w:ilvl w:val="0"/>
          <w:numId w:val="31"/>
        </w:numPr>
        <w:spacing w:before="80" w:after="80" w:line="259" w:lineRule="auto"/>
        <w:ind w:left="284" w:hanging="284"/>
        <w:jc w:val="left"/>
        <w:rPr>
          <w:lang w:val="de-AT"/>
        </w:rPr>
      </w:pPr>
      <w:r w:rsidRPr="00AB14DF">
        <w:rPr>
          <w:lang w:val="de-AT"/>
        </w:rPr>
        <w:t>Kultusministerkonferenz – Zentralstelle für ausländisches Bildungswesen:</w:t>
      </w:r>
      <w:r w:rsidRPr="00AB14DF">
        <w:rPr>
          <w:rFonts w:ascii="MingLiU" w:eastAsia="MingLiU" w:hAnsi="MingLiU" w:cs="MingLiU"/>
          <w:lang w:val="de-AT"/>
        </w:rPr>
        <w:br/>
      </w:r>
      <w:hyperlink r:id="rId106" w:history="1">
        <w:r w:rsidRPr="00AB14DF">
          <w:rPr>
            <w:rStyle w:val="Hyperlink"/>
            <w:rFonts w:cstheme="minorBidi"/>
            <w:lang w:val="de-AT"/>
          </w:rPr>
          <w:t>http://anabin.kmk.org/anabin.html</w:t>
        </w:r>
      </w:hyperlink>
    </w:p>
    <w:p w14:paraId="04786BBF" w14:textId="1CCA390A"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Ludwig-</w:t>
      </w:r>
      <w:proofErr w:type="spellStart"/>
      <w:r w:rsidRPr="002A4D92">
        <w:rPr>
          <w:lang w:val="en-GB"/>
        </w:rPr>
        <w:t>Maximilians</w:t>
      </w:r>
      <w:proofErr w:type="spellEnd"/>
      <w:r w:rsidRPr="002A4D92">
        <w:rPr>
          <w:lang w:val="en-GB"/>
        </w:rPr>
        <w:t xml:space="preserve">-University Munich; Information on studying for refugees and asylum-seekers: </w:t>
      </w:r>
    </w:p>
    <w:p w14:paraId="6CA963B6" w14:textId="6EF04E13" w:rsidR="00487DF1" w:rsidRPr="002A4D92" w:rsidRDefault="00B30C85" w:rsidP="00487DF1">
      <w:pPr>
        <w:pStyle w:val="Listenabsatz"/>
        <w:spacing w:before="80" w:after="80" w:line="259" w:lineRule="auto"/>
        <w:ind w:left="284"/>
        <w:jc w:val="left"/>
        <w:rPr>
          <w:rStyle w:val="Hyperlink"/>
          <w:color w:val="auto"/>
          <w:u w:val="none"/>
          <w:lang w:val="en-GB"/>
        </w:rPr>
      </w:pPr>
      <w:hyperlink r:id="rId107" w:history="1">
        <w:r w:rsidR="00487DF1" w:rsidRPr="002A4D92">
          <w:rPr>
            <w:rStyle w:val="Hyperlink"/>
            <w:lang w:val="en-GB"/>
          </w:rPr>
          <w:t>http://www.en.uni-muenchen.de/students/degree/admission_info/informationen_fluechtlinge/index.html</w:t>
        </w:r>
      </w:hyperlink>
      <w:r w:rsidR="00487DF1" w:rsidRPr="002A4D92">
        <w:rPr>
          <w:rStyle w:val="Hyperlink"/>
          <w:color w:val="auto"/>
          <w:u w:val="none"/>
          <w:lang w:val="en-GB"/>
        </w:rPr>
        <w:t xml:space="preserve"> </w:t>
      </w:r>
    </w:p>
    <w:p w14:paraId="283D915A"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National Agency for Higher Education (NORRIC), Sweden (2003); Higher Education in Iraq: </w:t>
      </w:r>
      <w:r w:rsidRPr="002A4D92">
        <w:rPr>
          <w:lang w:val="en-GB"/>
        </w:rPr>
        <w:br/>
      </w:r>
      <w:hyperlink r:id="rId108" w:history="1">
        <w:r w:rsidRPr="002A4D92">
          <w:rPr>
            <w:rStyle w:val="Hyperlink"/>
            <w:rFonts w:cstheme="minorBidi"/>
            <w:lang w:val="en-GB"/>
          </w:rPr>
          <w:t>http://norric.org/files/education-systems/Iraq%202003</w:t>
        </w:r>
      </w:hyperlink>
    </w:p>
    <w:p w14:paraId="70557C38"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xml:space="preserve">; The Dutch organization </w:t>
      </w:r>
      <w:proofErr w:type="spellStart"/>
      <w:r w:rsidRPr="002A4D92">
        <w:rPr>
          <w:lang w:val="en-GB"/>
        </w:rPr>
        <w:t>ofr</w:t>
      </w:r>
      <w:proofErr w:type="spellEnd"/>
      <w:r w:rsidRPr="002A4D92">
        <w:rPr>
          <w:lang w:val="en-GB"/>
        </w:rPr>
        <w:t xml:space="preserve"> internationalization in education:</w:t>
      </w:r>
      <w:r w:rsidRPr="002A4D92">
        <w:rPr>
          <w:lang w:val="en-GB"/>
        </w:rPr>
        <w:br/>
      </w:r>
      <w:hyperlink r:id="rId109" w:history="1">
        <w:r w:rsidRPr="002A4D92">
          <w:rPr>
            <w:rStyle w:val="Hyperlink"/>
            <w:rFonts w:cstheme="minorBidi"/>
            <w:lang w:val="en-GB"/>
          </w:rPr>
          <w:t>https://www.nuffic.nl/en</w:t>
        </w:r>
      </w:hyperlink>
    </w:p>
    <w:p w14:paraId="589C188D"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The Afghan education system described and compared with the Dutch system (November 2015):</w:t>
      </w:r>
      <w:r w:rsidRPr="002A4D92">
        <w:rPr>
          <w:lang w:val="en-GB"/>
        </w:rPr>
        <w:br/>
      </w:r>
      <w:hyperlink r:id="rId110" w:history="1">
        <w:r w:rsidRPr="002A4D92">
          <w:rPr>
            <w:rStyle w:val="Hyperlink"/>
            <w:rFonts w:cstheme="minorBidi"/>
            <w:lang w:val="en-GB"/>
          </w:rPr>
          <w:t>https://www.nuffic.nl/en/publications/find-a-publication/education-system-afghanistan.pdf</w:t>
        </w:r>
      </w:hyperlink>
    </w:p>
    <w:p w14:paraId="199C8ED4"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The Iraqi education system described and compared with the Dutch system (January 2015):</w:t>
      </w:r>
      <w:r w:rsidRPr="002A4D92">
        <w:rPr>
          <w:lang w:val="en-GB"/>
        </w:rPr>
        <w:br/>
      </w:r>
      <w:hyperlink r:id="rId111" w:history="1">
        <w:r w:rsidRPr="002A4D92">
          <w:rPr>
            <w:rStyle w:val="Hyperlink"/>
            <w:rFonts w:cstheme="minorBidi"/>
            <w:lang w:val="en-GB"/>
          </w:rPr>
          <w:t>https://www.nuffic.nl/en/publications/find-a-publication/education-system-iraq.pdf</w:t>
        </w:r>
      </w:hyperlink>
    </w:p>
    <w:p w14:paraId="3A50A9A2"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xml:space="preserve">: The Syrian education system described and compared with the Dutch system (December 2015): </w:t>
      </w:r>
      <w:r w:rsidRPr="002A4D92">
        <w:rPr>
          <w:lang w:val="en-GB"/>
        </w:rPr>
        <w:br/>
      </w:r>
      <w:hyperlink r:id="rId112" w:history="1">
        <w:r w:rsidRPr="002A4D92">
          <w:rPr>
            <w:rStyle w:val="Hyperlink"/>
            <w:rFonts w:cstheme="minorBidi"/>
            <w:lang w:val="en-GB"/>
          </w:rPr>
          <w:t>https://www.nuffic.nl/en/publications/find-a-publication/education-system-syria.pdf</w:t>
        </w:r>
      </w:hyperlink>
    </w:p>
    <w:p w14:paraId="42C550D9"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Nuffic</w:t>
      </w:r>
      <w:proofErr w:type="spellEnd"/>
      <w:r w:rsidRPr="002A4D92">
        <w:rPr>
          <w:lang w:val="en-GB"/>
        </w:rPr>
        <w:t>: Refugees in the Netherlands:</w:t>
      </w:r>
      <w:r w:rsidRPr="002A4D92">
        <w:rPr>
          <w:lang w:val="en-GB"/>
        </w:rPr>
        <w:br/>
      </w:r>
      <w:hyperlink r:id="rId113" w:history="1">
        <w:r w:rsidRPr="002A4D92">
          <w:rPr>
            <w:rStyle w:val="Hyperlink"/>
            <w:rFonts w:cstheme="minorBidi"/>
            <w:lang w:val="en-GB"/>
          </w:rPr>
          <w:t>https://www.nuffic.nl/en/news/news-topics/refugees/refugees</w:t>
        </w:r>
      </w:hyperlink>
    </w:p>
    <w:p w14:paraId="50217206"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Project Student Refugees, Denmark: </w:t>
      </w:r>
      <w:r w:rsidRPr="002A4D92">
        <w:rPr>
          <w:lang w:val="en-GB"/>
        </w:rPr>
        <w:br/>
      </w:r>
      <w:hyperlink r:id="rId114" w:history="1">
        <w:r w:rsidRPr="002A4D92">
          <w:rPr>
            <w:rStyle w:val="Hyperlink"/>
            <w:rFonts w:cstheme="minorBidi"/>
            <w:lang w:val="en-GB"/>
          </w:rPr>
          <w:t>http://www.studentrefugees.dk/</w:t>
        </w:r>
      </w:hyperlink>
    </w:p>
    <w:p w14:paraId="48EBD10B" w14:textId="77777777" w:rsidR="00EF4657" w:rsidRPr="00AB14DF" w:rsidRDefault="009F017A" w:rsidP="001444C7">
      <w:pPr>
        <w:pStyle w:val="Listenabsatz"/>
        <w:numPr>
          <w:ilvl w:val="0"/>
          <w:numId w:val="31"/>
        </w:numPr>
        <w:spacing w:before="80" w:after="80" w:line="259" w:lineRule="auto"/>
        <w:ind w:left="284" w:hanging="284"/>
        <w:jc w:val="left"/>
        <w:rPr>
          <w:rStyle w:val="Hyperlink"/>
          <w:color w:val="auto"/>
          <w:u w:val="none"/>
          <w:lang w:val="de-AT"/>
        </w:rPr>
      </w:pPr>
      <w:r w:rsidRPr="00AB14DF">
        <w:rPr>
          <w:lang w:val="de-AT"/>
        </w:rPr>
        <w:t xml:space="preserve">Stiftung Universität Hildesheim; </w:t>
      </w:r>
      <w:proofErr w:type="spellStart"/>
      <w:r w:rsidRPr="00AB14DF">
        <w:rPr>
          <w:lang w:val="de-AT"/>
        </w:rPr>
        <w:t>Refugees</w:t>
      </w:r>
      <w:proofErr w:type="spellEnd"/>
      <w:r w:rsidRPr="00AB14DF">
        <w:rPr>
          <w:lang w:val="de-AT"/>
        </w:rPr>
        <w:t>:</w:t>
      </w:r>
      <w:r w:rsidRPr="00AB14DF">
        <w:rPr>
          <w:lang w:val="de-AT"/>
        </w:rPr>
        <w:br/>
      </w:r>
      <w:hyperlink r:id="rId115" w:history="1">
        <w:r w:rsidRPr="00AB14DF">
          <w:rPr>
            <w:rStyle w:val="Hyperlink"/>
            <w:rFonts w:cstheme="minorBidi"/>
            <w:lang w:val="de-AT"/>
          </w:rPr>
          <w:t>https://www.uni-hildesheim.de/en/io/refugees/</w:t>
        </w:r>
      </w:hyperlink>
    </w:p>
    <w:p w14:paraId="49207A81"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Study in Europe: </w:t>
      </w:r>
      <w:r w:rsidRPr="002A4D92">
        <w:rPr>
          <w:lang w:val="en-GB"/>
        </w:rPr>
        <w:br/>
      </w:r>
      <w:hyperlink r:id="rId116" w:history="1">
        <w:r w:rsidRPr="002A4D92">
          <w:rPr>
            <w:rStyle w:val="Hyperlink"/>
            <w:rFonts w:cstheme="minorBidi"/>
            <w:lang w:val="en-GB"/>
          </w:rPr>
          <w:t>https://www.studyineurope.eu/</w:t>
        </w:r>
      </w:hyperlink>
    </w:p>
    <w:p w14:paraId="1BB95F39"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Study in Germany; Information for Refugees: </w:t>
      </w:r>
      <w:r w:rsidRPr="002A4D92">
        <w:rPr>
          <w:lang w:val="en-GB"/>
        </w:rPr>
        <w:br/>
      </w:r>
      <w:hyperlink r:id="rId117" w:history="1">
        <w:r w:rsidRPr="002A4D92">
          <w:rPr>
            <w:rStyle w:val="Hyperlink"/>
            <w:rFonts w:cstheme="minorBidi"/>
            <w:lang w:val="en-GB"/>
          </w:rPr>
          <w:t>https://www.study-in.de/landingpage/refugees/information-for-refugees-in-english_39092.php</w:t>
        </w:r>
      </w:hyperlink>
    </w:p>
    <w:p w14:paraId="607994CC" w14:textId="291943B0"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proofErr w:type="spellStart"/>
      <w:r w:rsidRPr="002A4D92">
        <w:rPr>
          <w:lang w:val="en-GB"/>
        </w:rPr>
        <w:t>StudyLink</w:t>
      </w:r>
      <w:proofErr w:type="spellEnd"/>
      <w:r w:rsidRPr="002A4D92">
        <w:rPr>
          <w:lang w:val="en-GB"/>
        </w:rPr>
        <w:t xml:space="preserve">: </w:t>
      </w:r>
      <w:r w:rsidRPr="002A4D92">
        <w:rPr>
          <w:lang w:val="en-GB"/>
        </w:rPr>
        <w:br/>
      </w:r>
      <w:hyperlink r:id="rId118" w:history="1">
        <w:r w:rsidRPr="002A4D92">
          <w:rPr>
            <w:rStyle w:val="Hyperlink"/>
            <w:rFonts w:cstheme="minorBidi"/>
            <w:lang w:val="en-GB"/>
          </w:rPr>
          <w:t>https://studylink.com/study-in-europe/</w:t>
        </w:r>
      </w:hyperlink>
    </w:p>
    <w:p w14:paraId="494685B0" w14:textId="49FB5D11" w:rsidR="00486885" w:rsidRPr="002A4D92" w:rsidRDefault="00486885"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The Times Higher Education</w:t>
      </w:r>
    </w:p>
    <w:p w14:paraId="4B2E3BFA" w14:textId="41227548" w:rsidR="00486885" w:rsidRPr="002A4D92" w:rsidRDefault="00B30C85" w:rsidP="00486885">
      <w:pPr>
        <w:pStyle w:val="Listenabsatz"/>
        <w:spacing w:before="80" w:after="80" w:line="259" w:lineRule="auto"/>
        <w:ind w:left="284"/>
        <w:jc w:val="left"/>
        <w:rPr>
          <w:rStyle w:val="Hyperlink"/>
          <w:color w:val="auto"/>
          <w:u w:val="none"/>
          <w:lang w:val="en-GB"/>
        </w:rPr>
      </w:pPr>
      <w:hyperlink r:id="rId119" w:history="1">
        <w:r w:rsidR="00486885" w:rsidRPr="002A4D92">
          <w:rPr>
            <w:rStyle w:val="Hyperlink"/>
            <w:lang w:val="en-GB"/>
          </w:rPr>
          <w:t>https://www.timeshighereducation.com/student/best-universities/best-universities-europe</w:t>
        </w:r>
      </w:hyperlink>
      <w:r w:rsidR="00486885" w:rsidRPr="002A4D92">
        <w:rPr>
          <w:rStyle w:val="Hyperlink"/>
          <w:color w:val="auto"/>
          <w:u w:val="none"/>
          <w:lang w:val="en-GB"/>
        </w:rPr>
        <w:t xml:space="preserve"> </w:t>
      </w:r>
    </w:p>
    <w:p w14:paraId="515B2344" w14:textId="19D3D7FF" w:rsidR="00CE7287" w:rsidRPr="002A4D92" w:rsidRDefault="00CE7287"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Top Universities</w:t>
      </w:r>
    </w:p>
    <w:p w14:paraId="6F120B55" w14:textId="27287CB6" w:rsidR="00CE7287" w:rsidRPr="002A4D92" w:rsidRDefault="00B30C85" w:rsidP="00CE7287">
      <w:pPr>
        <w:pStyle w:val="Listenabsatz"/>
        <w:spacing w:before="80" w:after="80" w:line="259" w:lineRule="auto"/>
        <w:ind w:left="284"/>
        <w:jc w:val="left"/>
        <w:rPr>
          <w:rStyle w:val="Hyperlink"/>
          <w:color w:val="auto"/>
          <w:u w:val="none"/>
          <w:lang w:val="en-GB"/>
        </w:rPr>
      </w:pPr>
      <w:hyperlink r:id="rId120" w:history="1">
        <w:r w:rsidR="00CE7287" w:rsidRPr="002A4D92">
          <w:rPr>
            <w:rStyle w:val="Hyperlink"/>
            <w:lang w:val="en-GB"/>
          </w:rPr>
          <w:t>https://www.topuniversities.com/where-to-study/region/europe/guide</w:t>
        </w:r>
      </w:hyperlink>
    </w:p>
    <w:p w14:paraId="354B5AA0" w14:textId="77777777"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TU Technical University Dortmund; Offers for Refugees:</w:t>
      </w:r>
      <w:r w:rsidRPr="002A4D92">
        <w:rPr>
          <w:lang w:val="en-GB"/>
        </w:rPr>
        <w:br/>
      </w:r>
      <w:hyperlink r:id="rId121" w:history="1">
        <w:r w:rsidRPr="002A4D92">
          <w:rPr>
            <w:rStyle w:val="Hyperlink"/>
            <w:rFonts w:cstheme="minorBidi"/>
            <w:lang w:val="en-GB"/>
          </w:rPr>
          <w:t>http://www.aaa.tu-dortmund.de/cms/en/International_Students/Offers-for-refugees/index.html</w:t>
        </w:r>
      </w:hyperlink>
    </w:p>
    <w:p w14:paraId="54B49594" w14:textId="13B8488D" w:rsidR="009A2E9D" w:rsidRPr="002A4D92" w:rsidRDefault="009F017A" w:rsidP="007E0FDC">
      <w:pPr>
        <w:pStyle w:val="Listenabsatz"/>
        <w:numPr>
          <w:ilvl w:val="0"/>
          <w:numId w:val="31"/>
        </w:numPr>
        <w:spacing w:before="80" w:after="80" w:line="259" w:lineRule="auto"/>
        <w:ind w:left="397" w:hanging="284"/>
        <w:jc w:val="left"/>
        <w:rPr>
          <w:rStyle w:val="Hyperlink"/>
          <w:color w:val="auto"/>
          <w:u w:val="none"/>
          <w:lang w:val="en-GB"/>
        </w:rPr>
      </w:pPr>
      <w:r w:rsidRPr="002A4D92">
        <w:rPr>
          <w:lang w:val="en-GB"/>
        </w:rPr>
        <w:t xml:space="preserve">UAF, The Netherlands; Foundation for Refugee Students UAF: </w:t>
      </w:r>
      <w:hyperlink r:id="rId122" w:history="1">
        <w:r w:rsidRPr="002A4D92">
          <w:rPr>
            <w:rStyle w:val="Hyperlink"/>
            <w:rFonts w:cstheme="minorBidi"/>
            <w:lang w:val="en-GB"/>
          </w:rPr>
          <w:t>https://www.uaf.nl/home/english</w:t>
        </w:r>
      </w:hyperlink>
    </w:p>
    <w:p w14:paraId="3DF44C73" w14:textId="73AEB582" w:rsidR="007E0FDC" w:rsidRPr="002A4D92" w:rsidRDefault="007E0FDC" w:rsidP="007E0FDC">
      <w:pPr>
        <w:pStyle w:val="Listenabsatz"/>
        <w:numPr>
          <w:ilvl w:val="0"/>
          <w:numId w:val="31"/>
        </w:numPr>
        <w:spacing w:before="80" w:after="80" w:line="259" w:lineRule="auto"/>
        <w:ind w:left="397"/>
        <w:jc w:val="left"/>
        <w:rPr>
          <w:rStyle w:val="Hyperlink"/>
          <w:color w:val="auto"/>
          <w:u w:val="none"/>
          <w:lang w:val="en-GB"/>
        </w:rPr>
      </w:pPr>
      <w:r w:rsidRPr="002A4D92">
        <w:rPr>
          <w:lang w:val="en-GB"/>
        </w:rPr>
        <w:lastRenderedPageBreak/>
        <w:t xml:space="preserve">UNESCO </w:t>
      </w:r>
      <w:proofErr w:type="spellStart"/>
      <w:r w:rsidRPr="002A4D92">
        <w:rPr>
          <w:lang w:val="en-GB"/>
        </w:rPr>
        <w:t>Worl</w:t>
      </w:r>
      <w:proofErr w:type="spellEnd"/>
      <w:r w:rsidRPr="002A4D92">
        <w:rPr>
          <w:lang w:val="en-GB"/>
        </w:rPr>
        <w:t xml:space="preserve"> data on Education/Iran:</w:t>
      </w:r>
      <w:r w:rsidRPr="002A4D92">
        <w:rPr>
          <w:lang w:val="en-GB"/>
        </w:rPr>
        <w:br/>
      </w:r>
      <w:r w:rsidRPr="002A4D92">
        <w:rPr>
          <w:rStyle w:val="Hyperlink"/>
          <w:color w:val="auto"/>
          <w:u w:val="none"/>
          <w:lang w:val="en-GB"/>
        </w:rPr>
        <w:t>http://www.ibe.unesco.org/fileadmin/user_upload/Publications/WDE/2010/pdf-versions/Islamic_Republic_of_Iran.pdf</w:t>
      </w:r>
    </w:p>
    <w:p w14:paraId="4A938C01" w14:textId="570048C0" w:rsidR="009A2E9D" w:rsidRPr="002A4D92" w:rsidRDefault="007E0FDC" w:rsidP="007E0FDC">
      <w:pPr>
        <w:pStyle w:val="Listenabsatz"/>
        <w:numPr>
          <w:ilvl w:val="0"/>
          <w:numId w:val="31"/>
        </w:numPr>
        <w:spacing w:before="80" w:after="80" w:line="259" w:lineRule="auto"/>
        <w:ind w:left="397"/>
        <w:jc w:val="left"/>
        <w:rPr>
          <w:rStyle w:val="Hyperlink"/>
          <w:color w:val="auto"/>
          <w:u w:val="none"/>
          <w:lang w:val="en-GB"/>
        </w:rPr>
      </w:pPr>
      <w:r w:rsidRPr="002A4D92">
        <w:rPr>
          <w:lang w:val="en-GB"/>
        </w:rPr>
        <w:t>UNESCO World data on Educ</w:t>
      </w:r>
      <w:r w:rsidR="009A2E9D" w:rsidRPr="002A4D92">
        <w:rPr>
          <w:lang w:val="en-GB"/>
        </w:rPr>
        <w:t>ation/Nigeria:</w:t>
      </w:r>
      <w:r w:rsidR="009A2E9D" w:rsidRPr="002A4D92">
        <w:rPr>
          <w:rStyle w:val="Hyperlink"/>
          <w:color w:val="auto"/>
          <w:u w:val="none"/>
          <w:lang w:val="en-GB"/>
        </w:rPr>
        <w:br/>
      </w:r>
      <w:hyperlink r:id="rId123" w:history="1">
        <w:r w:rsidR="009A2E9D" w:rsidRPr="002A4D92">
          <w:rPr>
            <w:rStyle w:val="Hyperlink"/>
            <w:lang w:val="en-GB"/>
          </w:rPr>
          <w:t>http://www.ibe.unesco.org/fileadmin/user_upload/Publications/WDE/2010/pdf-versions/Nigeria.pdf</w:t>
        </w:r>
      </w:hyperlink>
    </w:p>
    <w:p w14:paraId="3042EC64" w14:textId="23696667" w:rsidR="007E0FDC" w:rsidRPr="002A4D92" w:rsidRDefault="007E0FDC" w:rsidP="007E0FDC">
      <w:pPr>
        <w:pStyle w:val="Listenabsatz"/>
        <w:numPr>
          <w:ilvl w:val="0"/>
          <w:numId w:val="31"/>
        </w:numPr>
        <w:spacing w:before="80" w:after="80" w:line="259" w:lineRule="auto"/>
        <w:ind w:left="397"/>
        <w:jc w:val="left"/>
        <w:rPr>
          <w:lang w:val="en-GB"/>
        </w:rPr>
      </w:pPr>
      <w:r w:rsidRPr="002A4D92">
        <w:rPr>
          <w:lang w:val="en-GB"/>
        </w:rPr>
        <w:t>UNESCO World data on Educ</w:t>
      </w:r>
      <w:r w:rsidR="00A42819" w:rsidRPr="002A4D92">
        <w:rPr>
          <w:lang w:val="en-GB"/>
        </w:rPr>
        <w:t>ation/Sudan:</w:t>
      </w:r>
      <w:r w:rsidR="00A42819" w:rsidRPr="002A4D92">
        <w:rPr>
          <w:rStyle w:val="Hyperlink"/>
          <w:color w:val="auto"/>
          <w:u w:val="none"/>
          <w:lang w:val="en-GB"/>
        </w:rPr>
        <w:br/>
      </w:r>
      <w:hyperlink r:id="rId124" w:history="1">
        <w:r w:rsidR="00A42819" w:rsidRPr="002A4D92">
          <w:rPr>
            <w:rStyle w:val="Hyperlink"/>
            <w:lang w:val="en-GB"/>
          </w:rPr>
          <w:t>http://www.ibe.unesco.org/fileadmin/user_upload/Publications/WDE/2010/pdf-versions/Sudan.pdf</w:t>
        </w:r>
      </w:hyperlink>
    </w:p>
    <w:p w14:paraId="1E8763E3" w14:textId="717F007F" w:rsidR="00EF465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UNHCR; DAFI Scholarships: </w:t>
      </w:r>
      <w:r w:rsidRPr="002A4D92">
        <w:rPr>
          <w:lang w:val="en-GB"/>
        </w:rPr>
        <w:br/>
      </w:r>
      <w:hyperlink r:id="rId125" w:history="1">
        <w:r w:rsidRPr="002A4D92">
          <w:rPr>
            <w:rStyle w:val="Hyperlink"/>
            <w:rFonts w:cstheme="minorBidi"/>
            <w:lang w:val="en-GB"/>
          </w:rPr>
          <w:t>http://www.unhcr.org/dafi-scholarships.html</w:t>
        </w:r>
      </w:hyperlink>
    </w:p>
    <w:p w14:paraId="1F2BF97F" w14:textId="39C23B16" w:rsidR="00EF4657" w:rsidRPr="002A4D92" w:rsidRDefault="009F017A" w:rsidP="00E55B79">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United Nations Refugee Agency (UNHCR): </w:t>
      </w:r>
      <w:r w:rsidRPr="002A4D92">
        <w:rPr>
          <w:lang w:val="en-GB"/>
        </w:rPr>
        <w:br/>
      </w:r>
      <w:hyperlink r:id="rId126" w:history="1">
        <w:r w:rsidRPr="002A4D92">
          <w:rPr>
            <w:rStyle w:val="Hyperlink"/>
            <w:rFonts w:cstheme="minorBidi"/>
            <w:lang w:val="en-GB"/>
          </w:rPr>
          <w:t>http://www.unhcr.org/</w:t>
        </w:r>
      </w:hyperlink>
      <w:r w:rsidR="00C649C3" w:rsidRPr="002A4D92">
        <w:rPr>
          <w:rStyle w:val="Hyperlink"/>
          <w:rFonts w:cstheme="minorBidi"/>
          <w:lang w:val="en-GB"/>
        </w:rPr>
        <w:t xml:space="preserve"> </w:t>
      </w:r>
    </w:p>
    <w:p w14:paraId="4A26C18A" w14:textId="4A1E243B" w:rsidR="00401587" w:rsidRPr="001344AD" w:rsidRDefault="00401587" w:rsidP="00E55B79">
      <w:pPr>
        <w:pStyle w:val="Listenabsatz"/>
        <w:numPr>
          <w:ilvl w:val="0"/>
          <w:numId w:val="31"/>
        </w:numPr>
        <w:spacing w:before="80" w:after="80" w:line="259" w:lineRule="auto"/>
        <w:ind w:left="284" w:hanging="284"/>
        <w:jc w:val="left"/>
        <w:rPr>
          <w:rStyle w:val="Hyperlink"/>
          <w:color w:val="auto"/>
          <w:u w:val="none"/>
        </w:rPr>
      </w:pPr>
      <w:r w:rsidRPr="001344AD">
        <w:t>Université Bordeaux Montaigne</w:t>
      </w:r>
      <w:r w:rsidRPr="001344AD">
        <w:br/>
      </w:r>
      <w:r w:rsidR="00B30C85">
        <w:fldChar w:fldCharType="begin"/>
      </w:r>
      <w:r w:rsidR="00B30C85">
        <w:instrText xml:space="preserve"> HYPERLINK "http://www.u-bordeaux-montaigne.fr/en/index.html" </w:instrText>
      </w:r>
      <w:r w:rsidR="00B30C85">
        <w:fldChar w:fldCharType="separate"/>
      </w:r>
      <w:r w:rsidRPr="001344AD">
        <w:rPr>
          <w:rStyle w:val="Hyperlink"/>
        </w:rPr>
        <w:t>http://www.u-bordeaux-montaigne.fr/en/index.html</w:t>
      </w:r>
      <w:r w:rsidR="00B30C85">
        <w:rPr>
          <w:rStyle w:val="Hyperlink"/>
        </w:rPr>
        <w:fldChar w:fldCharType="end"/>
      </w:r>
    </w:p>
    <w:p w14:paraId="57319443" w14:textId="064CA638" w:rsidR="00C649C3" w:rsidRPr="001344AD" w:rsidRDefault="00C649C3" w:rsidP="00E55B79">
      <w:pPr>
        <w:pStyle w:val="Listenabsatz"/>
        <w:numPr>
          <w:ilvl w:val="0"/>
          <w:numId w:val="31"/>
        </w:numPr>
        <w:spacing w:before="80" w:after="80" w:line="259" w:lineRule="auto"/>
        <w:ind w:left="284" w:hanging="284"/>
        <w:jc w:val="left"/>
      </w:pPr>
      <w:r w:rsidRPr="001344AD">
        <w:t>Université de Paris 1, Panthéon Sorbonne</w:t>
      </w:r>
      <w:r w:rsidRPr="001344AD">
        <w:br/>
      </w:r>
      <w:r w:rsidR="00B30C85">
        <w:fldChar w:fldCharType="begin"/>
      </w:r>
      <w:r w:rsidR="00B30C85">
        <w:instrText xml:space="preserve"> HYPERLINK "https://www.univ-paris1.fr/en/international/refugee-students-reception/" </w:instrText>
      </w:r>
      <w:r w:rsidR="00B30C85">
        <w:fldChar w:fldCharType="separate"/>
      </w:r>
      <w:r w:rsidRPr="001344AD">
        <w:rPr>
          <w:rStyle w:val="Hyperlink"/>
        </w:rPr>
        <w:t>https://www.univ-paris1.fr/en/international/refugee-students-reception/</w:t>
      </w:r>
      <w:r w:rsidR="00B30C85">
        <w:rPr>
          <w:rStyle w:val="Hyperlink"/>
        </w:rPr>
        <w:fldChar w:fldCharType="end"/>
      </w:r>
    </w:p>
    <w:p w14:paraId="4B0A627D" w14:textId="77777777" w:rsidR="00EF4657" w:rsidRPr="00AB14DF" w:rsidRDefault="009F017A" w:rsidP="001444C7">
      <w:pPr>
        <w:pStyle w:val="Listenabsatz"/>
        <w:numPr>
          <w:ilvl w:val="0"/>
          <w:numId w:val="31"/>
        </w:numPr>
        <w:spacing w:before="80" w:after="80" w:line="259" w:lineRule="auto"/>
        <w:ind w:left="284" w:hanging="284"/>
        <w:jc w:val="left"/>
        <w:rPr>
          <w:rStyle w:val="Hyperlink"/>
          <w:color w:val="auto"/>
          <w:u w:val="none"/>
          <w:lang w:val="de-AT"/>
        </w:rPr>
      </w:pPr>
      <w:r w:rsidRPr="00AB14DF">
        <w:rPr>
          <w:lang w:val="de-AT"/>
        </w:rPr>
        <w:t xml:space="preserve">University </w:t>
      </w:r>
      <w:proofErr w:type="spellStart"/>
      <w:r w:rsidRPr="00AB14DF">
        <w:rPr>
          <w:lang w:val="de-AT"/>
        </w:rPr>
        <w:t>of</w:t>
      </w:r>
      <w:proofErr w:type="spellEnd"/>
      <w:r w:rsidRPr="00AB14DF">
        <w:rPr>
          <w:lang w:val="de-AT"/>
        </w:rPr>
        <w:t xml:space="preserve"> Applied </w:t>
      </w:r>
      <w:proofErr w:type="spellStart"/>
      <w:r w:rsidRPr="00AB14DF">
        <w:rPr>
          <w:lang w:val="de-AT"/>
        </w:rPr>
        <w:t>Sciences</w:t>
      </w:r>
      <w:proofErr w:type="spellEnd"/>
      <w:r w:rsidRPr="00AB14DF">
        <w:rPr>
          <w:lang w:val="de-AT"/>
        </w:rPr>
        <w:t xml:space="preserve"> Emden/Leer; Flüchtlinge als Ergänzungshörer:</w:t>
      </w:r>
      <w:r w:rsidR="00EF4657" w:rsidRPr="00AB14DF">
        <w:rPr>
          <w:lang w:val="de-AT"/>
        </w:rPr>
        <w:t xml:space="preserve"> </w:t>
      </w:r>
      <w:hyperlink r:id="rId127" w:history="1">
        <w:r w:rsidRPr="00AB14DF">
          <w:rPr>
            <w:rStyle w:val="Hyperlink"/>
            <w:rFonts w:cstheme="minorBidi"/>
            <w:lang w:val="de-AT"/>
          </w:rPr>
          <w:t>http://www.hs-emden-leer.de/en/research-transfer/projects/research-and-counselling-centre-for-refugees/fluechtlinge-als-ergaenzungshoerer.html</w:t>
        </w:r>
      </w:hyperlink>
    </w:p>
    <w:p w14:paraId="60AC967A" w14:textId="77777777"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University of Barcelona; Refugee Support Programme: </w:t>
      </w:r>
      <w:hyperlink r:id="rId128" w:history="1">
        <w:r w:rsidRPr="002A4D92">
          <w:rPr>
            <w:rStyle w:val="Hyperlink"/>
            <w:rFonts w:cstheme="minorBidi"/>
            <w:lang w:val="en-GB"/>
          </w:rPr>
          <w:t>http://www.ub.edu/web/ub/en/menu_eines/noticies/2015/09/028.html</w:t>
        </w:r>
      </w:hyperlink>
    </w:p>
    <w:p w14:paraId="6F39BABE" w14:textId="77777777"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University of Bologna; </w:t>
      </w:r>
      <w:proofErr w:type="spellStart"/>
      <w:r w:rsidRPr="002A4D92">
        <w:rPr>
          <w:lang w:val="en-GB"/>
        </w:rPr>
        <w:t>Unibo</w:t>
      </w:r>
      <w:proofErr w:type="spellEnd"/>
      <w:r w:rsidRPr="002A4D92">
        <w:rPr>
          <w:lang w:val="en-GB"/>
        </w:rPr>
        <w:t xml:space="preserve"> for Refugees:</w:t>
      </w:r>
      <w:r w:rsidR="001444C7" w:rsidRPr="002A4D92">
        <w:rPr>
          <w:lang w:val="en-GB"/>
        </w:rPr>
        <w:br/>
      </w:r>
      <w:hyperlink r:id="rId129" w:history="1">
        <w:r w:rsidRPr="002A4D92">
          <w:rPr>
            <w:rStyle w:val="Hyperlink"/>
            <w:rFonts w:cstheme="minorBidi"/>
            <w:lang w:val="en-GB"/>
          </w:rPr>
          <w:t>University of Bologna</w:t>
        </w:r>
      </w:hyperlink>
      <w:r w:rsidR="001444C7" w:rsidRPr="002A4D92">
        <w:rPr>
          <w:rStyle w:val="Hyperlink"/>
          <w:rFonts w:cstheme="minorBidi"/>
          <w:lang w:val="en-GB"/>
        </w:rPr>
        <w:br/>
      </w:r>
      <w:hyperlink r:id="rId130" w:history="1">
        <w:r w:rsidRPr="002A4D92">
          <w:rPr>
            <w:rStyle w:val="Hyperlink"/>
            <w:rFonts w:cstheme="minorBidi"/>
            <w:lang w:val="en-GB"/>
          </w:rPr>
          <w:t>http://www.unibo.it/en/services-and-opportunities/study-grants-and-subsidies/exemptions-and-incentives/unibo-for-refugees</w:t>
        </w:r>
      </w:hyperlink>
    </w:p>
    <w:p w14:paraId="77EAB352" w14:textId="77777777"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Duisburg/Essen; Offers for Refugees:</w:t>
      </w:r>
      <w:r w:rsidR="001444C7" w:rsidRPr="002A4D92">
        <w:rPr>
          <w:lang w:val="en-GB"/>
        </w:rPr>
        <w:br/>
      </w:r>
      <w:hyperlink r:id="rId131" w:history="1">
        <w:r w:rsidRPr="002A4D92">
          <w:rPr>
            <w:rStyle w:val="Hyperlink"/>
            <w:rFonts w:cstheme="minorBidi"/>
            <w:lang w:val="en-GB"/>
          </w:rPr>
          <w:t>https://www.uni-due.de/en/refugees.php</w:t>
        </w:r>
      </w:hyperlink>
    </w:p>
    <w:p w14:paraId="08C6184C" w14:textId="1779FBD2"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Groningen; Refugees who qualify for higher education:</w:t>
      </w:r>
      <w:r w:rsidRPr="002A4D92">
        <w:rPr>
          <w:lang w:val="en-GB"/>
        </w:rPr>
        <w:br/>
      </w:r>
      <w:hyperlink r:id="rId132" w:history="1">
        <w:r w:rsidRPr="002A4D92">
          <w:rPr>
            <w:rStyle w:val="Hyperlink"/>
            <w:rFonts w:cstheme="minorBidi"/>
            <w:lang w:val="en-GB"/>
          </w:rPr>
          <w:t>http://www.rug.nl/education/hoger-opgeleide-vluchtelingen?lang=en</w:t>
        </w:r>
      </w:hyperlink>
    </w:p>
    <w:p w14:paraId="3DBE5D50" w14:textId="113B76BC" w:rsidR="00044813" w:rsidRPr="002A4D92" w:rsidRDefault="00044813"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University of Strasbourg</w:t>
      </w:r>
    </w:p>
    <w:p w14:paraId="07FEDC72" w14:textId="6C4CF931" w:rsidR="00044813" w:rsidRPr="002A4D92" w:rsidRDefault="00B30C85" w:rsidP="00044813">
      <w:pPr>
        <w:spacing w:before="80" w:after="80" w:line="259" w:lineRule="auto"/>
        <w:ind w:left="284"/>
        <w:jc w:val="left"/>
        <w:rPr>
          <w:rStyle w:val="Hyperlink"/>
          <w:color w:val="auto"/>
          <w:u w:val="none"/>
          <w:lang w:val="en-GB"/>
        </w:rPr>
      </w:pPr>
      <w:hyperlink r:id="rId133" w:history="1">
        <w:r w:rsidR="00044813" w:rsidRPr="002A4D92">
          <w:rPr>
            <w:rStyle w:val="Hyperlink"/>
            <w:lang w:val="en-GB"/>
          </w:rPr>
          <w:t>http://www.en.unistra.fr/index.php?id=21579&amp;tx_ttnews%5Btt_news%5D=11613&amp;L=0&amp;cHash=56e911c6b7aaf5d7a929585167aa59a9</w:t>
        </w:r>
      </w:hyperlink>
    </w:p>
    <w:p w14:paraId="161E2611" w14:textId="77777777"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 xml:space="preserve">VINCE – Validation for Inclusion of New Citizens in Europe: </w:t>
      </w:r>
      <w:r w:rsidRPr="002A4D92">
        <w:rPr>
          <w:rFonts w:ascii="MingLiU" w:eastAsia="MingLiU" w:hAnsi="MingLiU" w:cs="MingLiU"/>
          <w:lang w:val="en-GB"/>
        </w:rPr>
        <w:br/>
      </w:r>
      <w:hyperlink r:id="rId134" w:history="1">
        <w:r w:rsidRPr="002A4D92">
          <w:rPr>
            <w:rStyle w:val="Hyperlink"/>
            <w:rFonts w:cstheme="minorBidi"/>
            <w:lang w:val="en-GB"/>
          </w:rPr>
          <w:t>http://vince.eucen.eu/</w:t>
        </w:r>
      </w:hyperlink>
    </w:p>
    <w:p w14:paraId="245B0792" w14:textId="77777777" w:rsidR="001444C7" w:rsidRPr="002A4D92" w:rsidRDefault="009F017A" w:rsidP="001444C7">
      <w:pPr>
        <w:pStyle w:val="Listenabsatz"/>
        <w:numPr>
          <w:ilvl w:val="0"/>
          <w:numId w:val="31"/>
        </w:numPr>
        <w:spacing w:before="80" w:after="80" w:line="259" w:lineRule="auto"/>
        <w:ind w:left="284" w:hanging="284"/>
        <w:jc w:val="left"/>
        <w:rPr>
          <w:rStyle w:val="Hyperlink"/>
          <w:color w:val="auto"/>
          <w:u w:val="none"/>
          <w:lang w:val="en-GB"/>
        </w:rPr>
      </w:pPr>
      <w:r w:rsidRPr="002A4D92">
        <w:rPr>
          <w:lang w:val="en-GB"/>
        </w:rPr>
        <w:t>Wikipedia: Higher Education in Afghanistan:</w:t>
      </w:r>
      <w:r w:rsidRPr="002A4D92">
        <w:rPr>
          <w:lang w:val="en-GB"/>
        </w:rPr>
        <w:br/>
      </w:r>
      <w:hyperlink r:id="rId135" w:history="1">
        <w:r w:rsidRPr="002A4D92">
          <w:rPr>
            <w:rStyle w:val="Hyperlink"/>
            <w:rFonts w:cstheme="minorBidi"/>
            <w:lang w:val="en-GB"/>
          </w:rPr>
          <w:t>https://en.wikipedia.org/wiki/Higher_education_in_Afghanistan</w:t>
        </w:r>
      </w:hyperlink>
    </w:p>
    <w:p w14:paraId="4DB7BCD7" w14:textId="533E3AA3" w:rsidR="009F017A" w:rsidRPr="002A4D92" w:rsidRDefault="009F017A" w:rsidP="001444C7">
      <w:pPr>
        <w:pStyle w:val="Listenabsatz"/>
        <w:numPr>
          <w:ilvl w:val="0"/>
          <w:numId w:val="31"/>
        </w:numPr>
        <w:spacing w:before="80" w:after="80" w:line="259" w:lineRule="auto"/>
        <w:ind w:left="284" w:hanging="284"/>
        <w:jc w:val="left"/>
        <w:rPr>
          <w:lang w:val="en-GB"/>
        </w:rPr>
      </w:pPr>
      <w:r w:rsidRPr="002A4D92">
        <w:rPr>
          <w:lang w:val="en-GB"/>
        </w:rPr>
        <w:t xml:space="preserve">Wikipedia: List of Education Articles per Country: </w:t>
      </w:r>
      <w:hyperlink r:id="rId136" w:history="1">
        <w:r w:rsidRPr="002A4D92">
          <w:rPr>
            <w:rStyle w:val="Hyperlink"/>
            <w:rFonts w:cstheme="minorBidi"/>
            <w:lang w:val="en-GB"/>
          </w:rPr>
          <w:t>https://en.wikipedia.org/wiki/List_of_education_articles_by_country</w:t>
        </w:r>
      </w:hyperlink>
    </w:p>
    <w:p w14:paraId="034BF085" w14:textId="77777777" w:rsidR="009F017A" w:rsidRPr="002A4D92" w:rsidRDefault="009F017A" w:rsidP="001444C7">
      <w:pPr>
        <w:spacing w:before="80" w:after="80" w:line="259" w:lineRule="auto"/>
        <w:jc w:val="left"/>
        <w:rPr>
          <w:lang w:val="en-GB"/>
        </w:rPr>
      </w:pPr>
    </w:p>
    <w:p w14:paraId="7EE0D6A8" w14:textId="004FD079" w:rsidR="009F017A" w:rsidRDefault="001444C7" w:rsidP="00662E1E">
      <w:pPr>
        <w:spacing w:before="80" w:after="80" w:line="259" w:lineRule="auto"/>
        <w:jc w:val="left"/>
        <w:rPr>
          <w:lang w:val="en-GB"/>
        </w:rPr>
      </w:pPr>
      <w:r w:rsidRPr="002A4D92">
        <w:rPr>
          <w:lang w:val="en-GB"/>
        </w:rPr>
        <w:t>NB</w:t>
      </w:r>
      <w:r w:rsidRPr="001D29B4">
        <w:rPr>
          <w:lang w:val="en-GB"/>
        </w:rPr>
        <w:t xml:space="preserve">: </w:t>
      </w:r>
      <w:r w:rsidR="009F017A" w:rsidRPr="001D29B4">
        <w:rPr>
          <w:lang w:val="en-GB"/>
        </w:rPr>
        <w:t xml:space="preserve">All websites and documents </w:t>
      </w:r>
      <w:r w:rsidRPr="001D29B4">
        <w:rPr>
          <w:lang w:val="en-GB"/>
        </w:rPr>
        <w:t xml:space="preserve">used to write these guidelines </w:t>
      </w:r>
      <w:proofErr w:type="gramStart"/>
      <w:r w:rsidRPr="001D29B4">
        <w:rPr>
          <w:lang w:val="en-GB"/>
        </w:rPr>
        <w:t xml:space="preserve">were last </w:t>
      </w:r>
      <w:r w:rsidR="009F017A" w:rsidRPr="001D29B4">
        <w:rPr>
          <w:lang w:val="en-GB"/>
        </w:rPr>
        <w:t>accessed</w:t>
      </w:r>
      <w:proofErr w:type="gramEnd"/>
      <w:r w:rsidR="009F017A" w:rsidRPr="001D29B4">
        <w:rPr>
          <w:lang w:val="en-GB"/>
        </w:rPr>
        <w:t xml:space="preserve"> in July 2017</w:t>
      </w:r>
    </w:p>
    <w:p w14:paraId="5233241B" w14:textId="77777777" w:rsidR="004A2C08" w:rsidRDefault="004A2C08">
      <w:pPr>
        <w:spacing w:before="0" w:after="160" w:line="259" w:lineRule="auto"/>
        <w:jc w:val="left"/>
        <w:rPr>
          <w:rFonts w:asciiTheme="minorHAnsi" w:hAnsiTheme="minorHAnsi" w:cs="Arial"/>
          <w:b/>
          <w:color w:val="464646"/>
          <w:szCs w:val="29"/>
          <w:shd w:val="clear" w:color="auto" w:fill="FFFFFF"/>
        </w:rPr>
      </w:pPr>
      <w:r>
        <w:rPr>
          <w:rFonts w:asciiTheme="minorHAnsi" w:hAnsiTheme="minorHAnsi" w:cs="Arial"/>
          <w:b/>
          <w:color w:val="464646"/>
          <w:szCs w:val="29"/>
          <w:shd w:val="clear" w:color="auto" w:fill="FFFFFF"/>
        </w:rPr>
        <w:br w:type="page"/>
      </w:r>
    </w:p>
    <w:p w14:paraId="2E2837A3" w14:textId="0826C3D3" w:rsidR="004A2C08" w:rsidRPr="00605A23" w:rsidRDefault="004A2C08" w:rsidP="004A2C08">
      <w:pPr>
        <w:spacing w:after="160" w:line="259" w:lineRule="auto"/>
        <w:jc w:val="left"/>
        <w:rPr>
          <w:rFonts w:ascii="Arial" w:hAnsi="Arial" w:cs="Arial"/>
          <w:lang w:val="en-GB"/>
        </w:rPr>
      </w:pPr>
      <w:r w:rsidRPr="00605A23">
        <w:rPr>
          <w:rFonts w:asciiTheme="minorHAnsi" w:hAnsiTheme="minorHAnsi" w:cs="Arial"/>
          <w:b/>
          <w:color w:val="464646"/>
          <w:szCs w:val="29"/>
          <w:shd w:val="clear" w:color="auto" w:fill="FFFFFF"/>
        </w:rPr>
        <w:lastRenderedPageBreak/>
        <w:t>Dette dokument er en tillempelse af det oprindelinge dokument forfattet på engelsk. Citation:</w:t>
      </w:r>
    </w:p>
    <w:p w14:paraId="57EB462C" w14:textId="54780745" w:rsidR="004A2C08" w:rsidRDefault="004A2C08" w:rsidP="004A2C08">
      <w:pPr>
        <w:rPr>
          <w:lang w:val="en-GB" w:eastAsia="de-AT"/>
        </w:rPr>
      </w:pPr>
      <w:r w:rsidRPr="004A2C08">
        <w:rPr>
          <w:rFonts w:asciiTheme="minorHAnsi" w:hAnsiTheme="minorHAnsi" w:cs="Arial"/>
          <w:color w:val="464646"/>
          <w:sz w:val="20"/>
          <w:szCs w:val="29"/>
          <w:shd w:val="clear" w:color="auto" w:fill="FFFFFF"/>
        </w:rPr>
        <w:t xml:space="preserve">Kalaschek, A. on behalf of the VINCE consortium (Ed.) (2018): </w:t>
      </w:r>
      <w:r w:rsidRPr="004A2C08">
        <w:rPr>
          <w:rFonts w:asciiTheme="minorHAnsi" w:hAnsiTheme="minorHAnsi" w:cs="Arial"/>
          <w:i/>
          <w:color w:val="464646"/>
          <w:sz w:val="20"/>
          <w:szCs w:val="29"/>
          <w:shd w:val="clear" w:color="auto" w:fill="FFFFFF"/>
        </w:rPr>
        <w:t>Guidelines - Welcome to Higher Education</w:t>
      </w:r>
      <w:r w:rsidRPr="004A2C08">
        <w:rPr>
          <w:rFonts w:asciiTheme="minorHAnsi" w:hAnsiTheme="minorHAnsi" w:cs="Arial"/>
          <w:color w:val="464646"/>
          <w:sz w:val="20"/>
          <w:szCs w:val="29"/>
          <w:shd w:val="clear" w:color="auto" w:fill="FFFFFF"/>
        </w:rPr>
        <w:t>.</w:t>
      </w:r>
      <w:r>
        <w:rPr>
          <w:rFonts w:asciiTheme="minorHAnsi" w:hAnsiTheme="minorHAnsi" w:cs="Arial"/>
          <w:i/>
          <w:color w:val="464646"/>
          <w:sz w:val="20"/>
          <w:szCs w:val="29"/>
          <w:shd w:val="clear" w:color="auto" w:fill="FFFFFF"/>
        </w:rPr>
        <w:t xml:space="preserv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137"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77EFFDA4" w14:textId="77777777" w:rsidR="004A2C08" w:rsidRPr="00605A23" w:rsidRDefault="004A2C08" w:rsidP="004A2C08">
      <w:pPr>
        <w:rPr>
          <w:lang w:val="en-GB" w:eastAsia="de-AT"/>
        </w:rPr>
      </w:pPr>
    </w:p>
    <w:p w14:paraId="4CE27FDA" w14:textId="77777777" w:rsidR="004A2C08" w:rsidRPr="002E1E8A" w:rsidRDefault="004A2C08" w:rsidP="004A2C08">
      <w:pPr>
        <w:spacing w:before="0"/>
        <w:rPr>
          <w:rFonts w:asciiTheme="minorHAnsi" w:hAnsiTheme="minorHAnsi"/>
          <w:sz w:val="8"/>
        </w:rPr>
      </w:pPr>
      <w:r>
        <w:rPr>
          <w:noProof/>
          <w:lang w:val="de-AT" w:eastAsia="de-AT"/>
        </w:rPr>
        <w:drawing>
          <wp:inline distT="0" distB="0" distL="0" distR="0" wp14:anchorId="284FB107" wp14:editId="1447236D">
            <wp:extent cx="600075" cy="213664"/>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58" cy="217753"/>
                    </a:xfrm>
                    <a:prstGeom prst="rect">
                      <a:avLst/>
                    </a:prstGeom>
                    <a:noFill/>
                    <a:ln>
                      <a:noFill/>
                    </a:ln>
                  </pic:spPr>
                </pic:pic>
              </a:graphicData>
            </a:graphic>
          </wp:inline>
        </w:drawing>
      </w:r>
      <w:r w:rsidRPr="00AB5CD7">
        <w:rPr>
          <w:rFonts w:asciiTheme="minorHAnsi" w:hAnsiTheme="minorHAnsi" w:cs="Arial"/>
          <w:color w:val="464646"/>
          <w:szCs w:val="29"/>
          <w:shd w:val="clear" w:color="auto" w:fill="FFFFFF"/>
        </w:rPr>
        <w:t xml:space="preserve">Dette værk er licenseret under </w:t>
      </w:r>
      <w:hyperlink r:id="rId138" w:history="1">
        <w:r w:rsidRPr="00AB5CD7">
          <w:rPr>
            <w:rStyle w:val="Hyperlink"/>
            <w:rFonts w:asciiTheme="minorHAnsi" w:hAnsiTheme="minorHAnsi" w:cs="Arial"/>
            <w:szCs w:val="29"/>
            <w:shd w:val="clear" w:color="auto" w:fill="FFFFFF"/>
          </w:rPr>
          <w:t>en Creative Commons Kreditering-IkkeKommerciel–DelPåSammeVilkår 4.0 International Licens.</w:t>
        </w:r>
      </w:hyperlink>
    </w:p>
    <w:p w14:paraId="21AF23DB" w14:textId="77777777" w:rsidR="004A2C08" w:rsidRPr="00662E1E" w:rsidRDefault="004A2C08" w:rsidP="00662E1E">
      <w:pPr>
        <w:spacing w:before="80" w:after="80" w:line="259" w:lineRule="auto"/>
        <w:jc w:val="left"/>
        <w:rPr>
          <w:lang w:val="en-GB"/>
        </w:rPr>
      </w:pPr>
    </w:p>
    <w:sectPr w:rsidR="004A2C08" w:rsidRPr="00662E1E" w:rsidSect="00EF4657">
      <w:headerReference w:type="default" r:id="rId139"/>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F3868" w14:textId="77777777" w:rsidR="00B30C85" w:rsidRDefault="00B30C85" w:rsidP="00B60E94">
      <w:pPr>
        <w:spacing w:before="0" w:line="240" w:lineRule="auto"/>
      </w:pPr>
      <w:r>
        <w:separator/>
      </w:r>
    </w:p>
  </w:endnote>
  <w:endnote w:type="continuationSeparator" w:id="0">
    <w:p w14:paraId="2527D56C" w14:textId="77777777" w:rsidR="00B30C85" w:rsidRDefault="00B30C85"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B7393A" w:rsidRDefault="00B7393A"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B7393A" w:rsidRDefault="00B739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B7393A" w:rsidRDefault="00B7393A"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B7393A" w:rsidRPr="00C56A4B" w:rsidRDefault="00B7393A" w:rsidP="00B142F0">
    <w:pPr>
      <w:pStyle w:val="Fuzeile"/>
      <w:rPr>
        <w:rFonts w:ascii="PT Sans" w:hAnsi="PT Sans"/>
        <w:color w:val="4C1533"/>
        <w:sz w:val="20"/>
        <w:szCs w:val="20"/>
        <w:lang w:val="en-US"/>
      </w:rPr>
    </w:pPr>
    <w:r w:rsidRPr="00C56A4B">
      <w:rPr>
        <w:rFonts w:ascii="PT Sans" w:hAnsi="PT Sans"/>
        <w:color w:val="4C1533"/>
        <w:sz w:val="20"/>
        <w:szCs w:val="20"/>
        <w:lang w:val="en-US"/>
      </w:rPr>
      <w:t>VINCE | Validation for inclusion of new citizens in Europe</w:t>
    </w:r>
    <w:r w:rsidRPr="00C56A4B">
      <w:rPr>
        <w:rFonts w:ascii="PT Sans" w:hAnsi="PT Sans" w:cs="Gill Sans"/>
        <w:color w:val="595959" w:themeColor="text1" w:themeTint="A6"/>
        <w:sz w:val="20"/>
        <w:szCs w:val="20"/>
        <w:lang w:val="en-US"/>
      </w:rPr>
      <w:t xml:space="preserve"> | </w:t>
    </w:r>
    <w:r w:rsidRPr="00C56A4B">
      <w:rPr>
        <w:rFonts w:ascii="PT Sans" w:hAnsi="PT Sans" w:cs="Gill Sans"/>
        <w:b/>
        <w:color w:val="8E3060"/>
        <w:sz w:val="20"/>
        <w:szCs w:val="20"/>
        <w:lang w:val="en-US"/>
      </w:rPr>
      <w:t xml:space="preserve">http://vince.eucen.eu </w:t>
    </w:r>
    <w:r w:rsidRPr="00C56A4B">
      <w:rPr>
        <w:rFonts w:ascii="PT Sans" w:hAnsi="PT Sans" w:cs="Gill Sans"/>
        <w:color w:val="595959" w:themeColor="text1" w:themeTint="A6"/>
        <w:sz w:val="20"/>
        <w:szCs w:val="20"/>
        <w:lang w:val="en-US"/>
      </w:rPr>
      <w:t xml:space="preserve">| </w:t>
    </w:r>
    <w:r w:rsidRPr="00C56A4B">
      <w:rPr>
        <w:rFonts w:ascii="PT Sans" w:hAnsi="PT Sans" w:cs="Gill Sans"/>
        <w:b/>
        <w:color w:val="8E3060"/>
        <w:sz w:val="20"/>
        <w:szCs w:val="20"/>
        <w:lang w:val="en-US"/>
      </w:rPr>
      <w:t>vince@eucen.eu</w:t>
    </w:r>
  </w:p>
  <w:p w14:paraId="1CA81347" w14:textId="3CE3E3D4" w:rsidR="00B7393A" w:rsidRPr="00C56A4B" w:rsidRDefault="00B7393A">
    <w:pPr>
      <w:pStyle w:val="Fuzeile"/>
      <w:rPr>
        <w:rFonts w:ascii="PT Sans" w:hAnsi="PT Sans" w:cs="Gill Sans"/>
        <w:color w:val="00457D"/>
        <w:sz w:val="20"/>
        <w:szCs w:val="20"/>
        <w:lang w:val="en-US"/>
      </w:rPr>
    </w:pPr>
    <w:r w:rsidRPr="00C56A4B">
      <w:rPr>
        <w:rFonts w:ascii="PT Sans" w:hAnsi="PT Sans" w:cs="Gill Sans"/>
        <w:color w:val="8E3060"/>
        <w:sz w:val="20"/>
        <w:szCs w:val="20"/>
        <w:lang w:val="en-US"/>
      </w:rPr>
      <w:t>580329-EPP-1-2016-1-BE-EPPKA3-IPI-SOC-IN</w:t>
    </w:r>
    <w:r w:rsidRPr="00C56A4B">
      <w:rPr>
        <w:rFonts w:ascii="PT Sans" w:hAnsi="PT Sans" w:cs="Gill Sans"/>
        <w:color w:val="404040" w:themeColor="text1" w:themeTint="BF"/>
        <w:sz w:val="20"/>
        <w:szCs w:val="20"/>
        <w:lang w:val="en-US"/>
      </w:rPr>
      <w:t xml:space="preserve"> | Project coordinated by </w:t>
    </w:r>
    <w:proofErr w:type="spellStart"/>
    <w:r w:rsidRPr="00C56A4B">
      <w:rPr>
        <w:rFonts w:ascii="PT Sans" w:hAnsi="PT Sans" w:cs="Gill Sans"/>
        <w:b/>
        <w:color w:val="00457D"/>
        <w:sz w:val="20"/>
        <w:szCs w:val="20"/>
        <w:lang w:val="en-US"/>
      </w:rPr>
      <w:t>eucen</w:t>
    </w:r>
    <w:proofErr w:type="spellEnd"/>
    <w:r w:rsidRPr="00C56A4B">
      <w:rPr>
        <w:rFonts w:ascii="PT Sans" w:hAnsi="PT Sans" w:cs="Gill Sans"/>
        <w:b/>
        <w:color w:val="00457D"/>
        <w:sz w:val="20"/>
        <w:szCs w:val="20"/>
        <w:lang w:val="en-US"/>
      </w:rPr>
      <w:t xml:space="preserve">                              </w:t>
    </w:r>
    <w:r w:rsidRPr="00C56A4B">
      <w:rPr>
        <w:rFonts w:ascii="PT Sans" w:hAnsi="PT Sans" w:cs="Gill Sans"/>
        <w:sz w:val="20"/>
        <w:szCs w:val="20"/>
        <w:lang w:val="en-US"/>
      </w:rPr>
      <w:t xml:space="preserve">Page: </w:t>
    </w:r>
    <w:r w:rsidRPr="00643190">
      <w:rPr>
        <w:rFonts w:ascii="PT Sans" w:hAnsi="PT Sans" w:cs="Gill Sans"/>
        <w:sz w:val="20"/>
        <w:szCs w:val="20"/>
      </w:rPr>
      <w:fldChar w:fldCharType="begin"/>
    </w:r>
    <w:r w:rsidRPr="00C56A4B">
      <w:rPr>
        <w:rFonts w:ascii="PT Sans" w:hAnsi="PT Sans" w:cs="Gill Sans"/>
        <w:sz w:val="20"/>
        <w:szCs w:val="20"/>
        <w:lang w:val="en-US"/>
      </w:rPr>
      <w:instrText>PAGE   \* MERGEFORMAT</w:instrText>
    </w:r>
    <w:r w:rsidRPr="00643190">
      <w:rPr>
        <w:rFonts w:ascii="PT Sans" w:hAnsi="PT Sans" w:cs="Gill Sans"/>
        <w:sz w:val="20"/>
        <w:szCs w:val="20"/>
      </w:rPr>
      <w:fldChar w:fldCharType="separate"/>
    </w:r>
    <w:r w:rsidR="006B37A1" w:rsidRPr="006B37A1">
      <w:rPr>
        <w:rFonts w:ascii="PT Sans" w:hAnsi="PT Sans" w:cs="Gill Sans"/>
        <w:noProof/>
        <w:sz w:val="20"/>
        <w:szCs w:val="20"/>
        <w:lang w:val="en-GB"/>
      </w:rPr>
      <w:t>1</w:t>
    </w:r>
    <w:r w:rsidRPr="00643190">
      <w:rPr>
        <w:rFonts w:ascii="PT Sans" w:hAnsi="PT Sans" w:cs="Gill Sans"/>
        <w:sz w:val="20"/>
        <w:szCs w:val="20"/>
      </w:rPr>
      <w:fldChar w:fldCharType="end"/>
    </w:r>
  </w:p>
  <w:p w14:paraId="7CA2E171" w14:textId="77777777" w:rsidR="00B7393A" w:rsidRPr="00C56A4B" w:rsidRDefault="00B7393A">
    <w:pPr>
      <w:pStyle w:val="Fuzeile"/>
      <w:rPr>
        <w:rFonts w:ascii="PT Sans" w:hAnsi="PT Sans"/>
        <w:color w:val="404040" w:themeColor="text1" w:themeTint="BF"/>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B7393A" w:rsidRPr="00C56A4B" w:rsidRDefault="00B7393A" w:rsidP="00474ADA">
    <w:pPr>
      <w:pStyle w:val="Fuzeile"/>
      <w:ind w:left="57"/>
      <w:rPr>
        <w:rFonts w:ascii="PT Sans" w:hAnsi="PT Sans"/>
        <w:color w:val="4C1533"/>
        <w:sz w:val="20"/>
        <w:szCs w:val="20"/>
        <w:lang w:val="en-US"/>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6A4B">
      <w:rPr>
        <w:rFonts w:ascii="PT Sans" w:hAnsi="PT Sans"/>
        <w:color w:val="4C1533"/>
        <w:sz w:val="20"/>
        <w:szCs w:val="20"/>
        <w:lang w:val="en-US"/>
      </w:rPr>
      <w:t>VINCE | Validation for inclusion of new citizens in Europe</w:t>
    </w:r>
  </w:p>
  <w:p w14:paraId="75B0064F" w14:textId="0BFB1326" w:rsidR="00B7393A" w:rsidRPr="00C56A4B" w:rsidRDefault="00B7393A" w:rsidP="00474ADA">
    <w:pPr>
      <w:pStyle w:val="Fuzeile"/>
      <w:ind w:left="57"/>
      <w:rPr>
        <w:rFonts w:ascii="PT Sans" w:hAnsi="PT Sans" w:cs="Gill Sans"/>
        <w:color w:val="8E3060"/>
        <w:sz w:val="20"/>
        <w:szCs w:val="20"/>
        <w:lang w:val="en-US"/>
      </w:rPr>
    </w:pPr>
    <w:r w:rsidRPr="00C56A4B">
      <w:rPr>
        <w:rFonts w:ascii="PT Sans" w:hAnsi="PT Sans" w:cs="Gill Sans"/>
        <w:color w:val="8E3060"/>
        <w:sz w:val="20"/>
        <w:szCs w:val="20"/>
        <w:lang w:val="en-US"/>
      </w:rPr>
      <w:t>580329-EPP-1-2016-1-BE-EPPKA3-IPI-SOC-IN</w:t>
    </w:r>
  </w:p>
  <w:p w14:paraId="7CEEF756" w14:textId="7EE95A13" w:rsidR="00B7393A" w:rsidRPr="00C56A4B" w:rsidRDefault="00B7393A" w:rsidP="00474ADA">
    <w:pPr>
      <w:pStyle w:val="Fuzeile"/>
      <w:ind w:left="57"/>
      <w:rPr>
        <w:rFonts w:ascii="PT Sans" w:hAnsi="PT Sans"/>
        <w:color w:val="404040" w:themeColor="text1" w:themeTint="BF"/>
        <w:sz w:val="20"/>
        <w:szCs w:val="20"/>
        <w:lang w:val="en-US"/>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B7393A" w:rsidRPr="00C56A4B" w:rsidRDefault="00B7393A" w:rsidP="00B142F0">
                          <w:pPr>
                            <w:spacing w:before="0" w:line="240" w:lineRule="auto"/>
                            <w:jc w:val="left"/>
                            <w:rPr>
                              <w:sz w:val="15"/>
                              <w:szCs w:val="15"/>
                              <w:lang w:val="en-US"/>
                            </w:rPr>
                          </w:pPr>
                          <w:r w:rsidRPr="00C56A4B">
                            <w:rPr>
                              <w:rFonts w:cs="Verdana"/>
                              <w:i/>
                              <w:iCs/>
                              <w:color w:val="253440"/>
                              <w:sz w:val="15"/>
                              <w:szCs w:val="15"/>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B7393A" w:rsidRPr="00C56A4B" w:rsidRDefault="00B7393A" w:rsidP="00B142F0">
                    <w:pPr>
                      <w:spacing w:before="0" w:line="240" w:lineRule="auto"/>
                      <w:jc w:val="left"/>
                      <w:rPr>
                        <w:sz w:val="15"/>
                        <w:szCs w:val="15"/>
                        <w:lang w:val="en-US"/>
                      </w:rPr>
                    </w:pPr>
                    <w:r w:rsidRPr="00C56A4B">
                      <w:rPr>
                        <w:rFonts w:cs="Verdana"/>
                        <w:i/>
                        <w:iCs/>
                        <w:color w:val="253440"/>
                        <w:sz w:val="15"/>
                        <w:szCs w:val="15"/>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C56A4B">
      <w:rPr>
        <w:rFonts w:ascii="PT Sans" w:hAnsi="PT Sans" w:cs="Gill Sans"/>
        <w:color w:val="404040" w:themeColor="text1" w:themeTint="BF"/>
        <w:sz w:val="20"/>
        <w:szCs w:val="20"/>
        <w:lang w:val="en-US"/>
      </w:rPr>
      <w:t xml:space="preserve">Project coordinated by </w:t>
    </w:r>
    <w:proofErr w:type="spellStart"/>
    <w:r w:rsidRPr="00C56A4B">
      <w:rPr>
        <w:rFonts w:ascii="PT Sans" w:hAnsi="PT Sans" w:cs="Gill Sans"/>
        <w:color w:val="00457D"/>
        <w:sz w:val="20"/>
        <w:szCs w:val="20"/>
        <w:lang w:val="en-US"/>
      </w:rPr>
      <w:t>eucen</w:t>
    </w:r>
    <w:proofErr w:type="spellEnd"/>
    <w:r w:rsidRPr="00C56A4B">
      <w:rPr>
        <w:rFonts w:ascii="PT Sans" w:hAnsi="PT Sans" w:cs="Gill Sans"/>
        <w:color w:val="00457D"/>
        <w:sz w:val="20"/>
        <w:szCs w:val="20"/>
        <w:lang w:val="en-US"/>
      </w:rPr>
      <w:t xml:space="preserve"> </w:t>
    </w:r>
    <w:r w:rsidRPr="00C56A4B">
      <w:rPr>
        <w:rFonts w:ascii="PT Sans" w:hAnsi="PT Sans" w:cs="Gill Sans"/>
        <w:color w:val="404040" w:themeColor="text1" w:themeTint="BF"/>
        <w:sz w:val="20"/>
        <w:szCs w:val="20"/>
        <w:lang w:val="en-US"/>
      </w:rPr>
      <w:t xml:space="preserve">| </w:t>
    </w:r>
    <w:r w:rsidRPr="00C56A4B">
      <w:rPr>
        <w:rFonts w:ascii="PT Sans" w:hAnsi="PT Sans" w:cs="Gill Sans"/>
        <w:b/>
        <w:color w:val="8E3060"/>
        <w:sz w:val="20"/>
        <w:szCs w:val="20"/>
        <w:lang w:val="en-US"/>
      </w:rPr>
      <w:t>vince@eucen.eu</w:t>
    </w:r>
  </w:p>
  <w:p w14:paraId="7F91AFC6" w14:textId="3903D806" w:rsidR="00B7393A" w:rsidRPr="00C56A4B" w:rsidRDefault="00B7393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23457" w14:textId="77777777" w:rsidR="00B30C85" w:rsidRDefault="00B30C85" w:rsidP="00B60E94">
      <w:pPr>
        <w:spacing w:before="0" w:line="240" w:lineRule="auto"/>
      </w:pPr>
      <w:r>
        <w:separator/>
      </w:r>
    </w:p>
  </w:footnote>
  <w:footnote w:type="continuationSeparator" w:id="0">
    <w:p w14:paraId="55DB0FC7" w14:textId="77777777" w:rsidR="00B30C85" w:rsidRDefault="00B30C85"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7A046032" w:rsidR="00B7393A" w:rsidRPr="00B142F0" w:rsidRDefault="00B7393A"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45237753">
          <wp:simplePos x="0" y="0"/>
          <wp:positionH relativeFrom="column">
            <wp:posOffset>814705</wp:posOffset>
          </wp:positionH>
          <wp:positionV relativeFrom="paragraph">
            <wp:posOffset>183515</wp:posOffset>
          </wp:positionV>
          <wp:extent cx="923925" cy="396875"/>
          <wp:effectExtent l="0" t="0" r="9525" b="3175"/>
          <wp:wrapThrough wrapText="bothSides">
            <wp:wrapPolygon edited="0">
              <wp:start x="0" y="0"/>
              <wp:lineTo x="0" y="20736"/>
              <wp:lineTo x="21377" y="20736"/>
              <wp:lineTo x="21377"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Guidelines | Welcome to Higher Education</w:t>
    </w:r>
  </w:p>
  <w:p w14:paraId="6BE76D52" w14:textId="3993C549" w:rsidR="00B7393A" w:rsidRDefault="00B739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B7393A" w:rsidRDefault="00B7393A"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8EAE" w14:textId="77777777" w:rsidR="004A2C08" w:rsidRPr="00B142F0" w:rsidRDefault="004A2C08"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84864" behindDoc="0" locked="0" layoutInCell="1" allowOverlap="1" wp14:anchorId="0BB70FC2" wp14:editId="6E6088A2">
          <wp:simplePos x="0" y="0"/>
          <wp:positionH relativeFrom="column">
            <wp:posOffset>643890</wp:posOffset>
          </wp:positionH>
          <wp:positionV relativeFrom="paragraph">
            <wp:posOffset>227965</wp:posOffset>
          </wp:positionV>
          <wp:extent cx="809625" cy="347345"/>
          <wp:effectExtent l="0" t="0" r="9525" b="0"/>
          <wp:wrapThrough wrapText="bothSides">
            <wp:wrapPolygon edited="0">
              <wp:start x="0" y="0"/>
              <wp:lineTo x="0" y="20139"/>
              <wp:lineTo x="21346" y="20139"/>
              <wp:lineTo x="21346" y="0"/>
              <wp:lineTo x="0" y="0"/>
            </wp:wrapPolygon>
          </wp:wrapThrough>
          <wp:docPr id="16"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9984" behindDoc="0" locked="0" layoutInCell="1" allowOverlap="1" wp14:anchorId="3841251B" wp14:editId="36393E86">
          <wp:simplePos x="0" y="0"/>
          <wp:positionH relativeFrom="page">
            <wp:posOffset>1305289</wp:posOffset>
          </wp:positionH>
          <wp:positionV relativeFrom="paragraph">
            <wp:posOffset>239489</wp:posOffset>
          </wp:positionV>
          <wp:extent cx="323215" cy="338535"/>
          <wp:effectExtent l="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6912" behindDoc="0" locked="0" layoutInCell="1" allowOverlap="1" wp14:anchorId="4D20599E" wp14:editId="6D1AF26A">
          <wp:simplePos x="0" y="0"/>
          <wp:positionH relativeFrom="page">
            <wp:posOffset>847996</wp:posOffset>
          </wp:positionH>
          <wp:positionV relativeFrom="paragraph">
            <wp:posOffset>239489</wp:posOffset>
          </wp:positionV>
          <wp:extent cx="327660" cy="338455"/>
          <wp:effectExtent l="0" t="0" r="254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8960" behindDoc="0" locked="0" layoutInCell="1" allowOverlap="1" wp14:anchorId="3DD2BB8D" wp14:editId="5871F167">
          <wp:simplePos x="0" y="0"/>
          <wp:positionH relativeFrom="page">
            <wp:posOffset>1762458</wp:posOffset>
          </wp:positionH>
          <wp:positionV relativeFrom="paragraph">
            <wp:posOffset>-215775</wp:posOffset>
          </wp:positionV>
          <wp:extent cx="323215" cy="336550"/>
          <wp:effectExtent l="0" t="0" r="698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7936" behindDoc="0" locked="0" layoutInCell="1" allowOverlap="1" wp14:anchorId="2646ECD0" wp14:editId="09F7ACBA">
          <wp:simplePos x="0" y="0"/>
          <wp:positionH relativeFrom="page">
            <wp:posOffset>1305164</wp:posOffset>
          </wp:positionH>
          <wp:positionV relativeFrom="paragraph">
            <wp:posOffset>-215775</wp:posOffset>
          </wp:positionV>
          <wp:extent cx="329565" cy="336550"/>
          <wp:effectExtent l="0" t="0" r="635" b="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5888" behindDoc="0" locked="0" layoutInCell="1" allowOverlap="1" wp14:anchorId="7DAA01C8" wp14:editId="7E1347EB">
          <wp:simplePos x="0" y="0"/>
          <wp:positionH relativeFrom="page">
            <wp:posOffset>847996</wp:posOffset>
          </wp:positionH>
          <wp:positionV relativeFrom="paragraph">
            <wp:posOffset>-215265</wp:posOffset>
          </wp:positionV>
          <wp:extent cx="329396" cy="336612"/>
          <wp:effectExtent l="0" t="0" r="127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Guidelines | Welcome to Higher Education</w:t>
    </w:r>
  </w:p>
  <w:p w14:paraId="03D489CC" w14:textId="77777777" w:rsidR="004A2C08" w:rsidRDefault="004A2C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AED7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38486394"/>
    <w:multiLevelType w:val="hybridMultilevel"/>
    <w:tmpl w:val="ED1613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9035BA9"/>
    <w:multiLevelType w:val="hybridMultilevel"/>
    <w:tmpl w:val="3E48DE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0">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1">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3"/>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16"/>
  </w:num>
  <w:num w:numId="9">
    <w:abstractNumId w:val="6"/>
  </w:num>
  <w:num w:numId="10">
    <w:abstractNumId w:val="3"/>
  </w:num>
  <w:num w:numId="11">
    <w:abstractNumId w:val="12"/>
  </w:num>
  <w:num w:numId="12">
    <w:abstractNumId w:val="25"/>
  </w:num>
  <w:num w:numId="13">
    <w:abstractNumId w:val="21"/>
  </w:num>
  <w:num w:numId="14">
    <w:abstractNumId w:val="31"/>
  </w:num>
  <w:num w:numId="15">
    <w:abstractNumId w:val="24"/>
  </w:num>
  <w:num w:numId="16">
    <w:abstractNumId w:val="29"/>
  </w:num>
  <w:num w:numId="17">
    <w:abstractNumId w:val="14"/>
  </w:num>
  <w:num w:numId="18">
    <w:abstractNumId w:val="32"/>
  </w:num>
  <w:num w:numId="19">
    <w:abstractNumId w:val="28"/>
  </w:num>
  <w:num w:numId="20">
    <w:abstractNumId w:val="26"/>
  </w:num>
  <w:num w:numId="21">
    <w:abstractNumId w:val="11"/>
  </w:num>
  <w:num w:numId="22">
    <w:abstractNumId w:val="5"/>
  </w:num>
  <w:num w:numId="23">
    <w:abstractNumId w:val="27"/>
  </w:num>
  <w:num w:numId="24">
    <w:abstractNumId w:val="13"/>
  </w:num>
  <w:num w:numId="25">
    <w:abstractNumId w:val="9"/>
  </w:num>
  <w:num w:numId="26">
    <w:abstractNumId w:val="4"/>
  </w:num>
  <w:num w:numId="27">
    <w:abstractNumId w:val="2"/>
  </w:num>
  <w:num w:numId="28">
    <w:abstractNumId w:val="15"/>
  </w:num>
  <w:num w:numId="29">
    <w:abstractNumId w:val="22"/>
  </w:num>
  <w:num w:numId="30">
    <w:abstractNumId w:val="8"/>
  </w:num>
  <w:num w:numId="31">
    <w:abstractNumId w:val="1"/>
  </w:num>
  <w:num w:numId="32">
    <w:abstractNumId w:val="10"/>
  </w:num>
  <w:num w:numId="33">
    <w:abstractNumId w:val="0"/>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30B9B"/>
    <w:rsid w:val="00044813"/>
    <w:rsid w:val="00086FCD"/>
    <w:rsid w:val="00092FFA"/>
    <w:rsid w:val="00094FBA"/>
    <w:rsid w:val="000A5CE6"/>
    <w:rsid w:val="000C5985"/>
    <w:rsid w:val="000E1212"/>
    <w:rsid w:val="000E2655"/>
    <w:rsid w:val="00100EBE"/>
    <w:rsid w:val="00103036"/>
    <w:rsid w:val="00107E94"/>
    <w:rsid w:val="001127FA"/>
    <w:rsid w:val="0013309A"/>
    <w:rsid w:val="001344AD"/>
    <w:rsid w:val="001444C7"/>
    <w:rsid w:val="0015394F"/>
    <w:rsid w:val="00154173"/>
    <w:rsid w:val="00162BC2"/>
    <w:rsid w:val="00163A92"/>
    <w:rsid w:val="0017223A"/>
    <w:rsid w:val="001767AB"/>
    <w:rsid w:val="001A661F"/>
    <w:rsid w:val="001B2FB2"/>
    <w:rsid w:val="001C5D96"/>
    <w:rsid w:val="001D07F5"/>
    <w:rsid w:val="001D29B4"/>
    <w:rsid w:val="001F0C91"/>
    <w:rsid w:val="001F44BE"/>
    <w:rsid w:val="002132F8"/>
    <w:rsid w:val="0023398F"/>
    <w:rsid w:val="002427EF"/>
    <w:rsid w:val="00272B21"/>
    <w:rsid w:val="00275A2B"/>
    <w:rsid w:val="00280EF3"/>
    <w:rsid w:val="00282837"/>
    <w:rsid w:val="00284DC8"/>
    <w:rsid w:val="00294828"/>
    <w:rsid w:val="002A3599"/>
    <w:rsid w:val="002A4D92"/>
    <w:rsid w:val="002B4701"/>
    <w:rsid w:val="002F4FC6"/>
    <w:rsid w:val="002F5669"/>
    <w:rsid w:val="00303B7D"/>
    <w:rsid w:val="00304FC5"/>
    <w:rsid w:val="00325606"/>
    <w:rsid w:val="00333E11"/>
    <w:rsid w:val="00337D9C"/>
    <w:rsid w:val="003402B4"/>
    <w:rsid w:val="003509DF"/>
    <w:rsid w:val="00354A62"/>
    <w:rsid w:val="00363EC4"/>
    <w:rsid w:val="00366697"/>
    <w:rsid w:val="00367434"/>
    <w:rsid w:val="00374EB7"/>
    <w:rsid w:val="003B006B"/>
    <w:rsid w:val="003B7C2E"/>
    <w:rsid w:val="003C4782"/>
    <w:rsid w:val="003F2C0A"/>
    <w:rsid w:val="00401587"/>
    <w:rsid w:val="00404C59"/>
    <w:rsid w:val="00407DAF"/>
    <w:rsid w:val="00410E69"/>
    <w:rsid w:val="004136D4"/>
    <w:rsid w:val="00417453"/>
    <w:rsid w:val="00452D44"/>
    <w:rsid w:val="00474ADA"/>
    <w:rsid w:val="00486885"/>
    <w:rsid w:val="00487DF1"/>
    <w:rsid w:val="004A2C08"/>
    <w:rsid w:val="004A4629"/>
    <w:rsid w:val="004B47B3"/>
    <w:rsid w:val="004C79B9"/>
    <w:rsid w:val="004D1B1A"/>
    <w:rsid w:val="004D2D08"/>
    <w:rsid w:val="004D7718"/>
    <w:rsid w:val="004D7D5D"/>
    <w:rsid w:val="004E266C"/>
    <w:rsid w:val="004E651A"/>
    <w:rsid w:val="0051532F"/>
    <w:rsid w:val="00551912"/>
    <w:rsid w:val="005602E3"/>
    <w:rsid w:val="0059199B"/>
    <w:rsid w:val="005A2B32"/>
    <w:rsid w:val="005A3BFB"/>
    <w:rsid w:val="005A75CF"/>
    <w:rsid w:val="005B786D"/>
    <w:rsid w:val="005C06CA"/>
    <w:rsid w:val="005D1F16"/>
    <w:rsid w:val="005D44B0"/>
    <w:rsid w:val="005E365B"/>
    <w:rsid w:val="00610F8E"/>
    <w:rsid w:val="00630099"/>
    <w:rsid w:val="00643190"/>
    <w:rsid w:val="00643C2A"/>
    <w:rsid w:val="006445AC"/>
    <w:rsid w:val="00662E1E"/>
    <w:rsid w:val="00691B1B"/>
    <w:rsid w:val="00694CD6"/>
    <w:rsid w:val="0069618B"/>
    <w:rsid w:val="006B37A1"/>
    <w:rsid w:val="006B56F0"/>
    <w:rsid w:val="006C1173"/>
    <w:rsid w:val="006C3AE9"/>
    <w:rsid w:val="006C6412"/>
    <w:rsid w:val="006C716D"/>
    <w:rsid w:val="006E55C7"/>
    <w:rsid w:val="0070298B"/>
    <w:rsid w:val="007227F7"/>
    <w:rsid w:val="00761C5D"/>
    <w:rsid w:val="0076231E"/>
    <w:rsid w:val="00764329"/>
    <w:rsid w:val="0077216D"/>
    <w:rsid w:val="007742B2"/>
    <w:rsid w:val="00787C80"/>
    <w:rsid w:val="00790E57"/>
    <w:rsid w:val="007B6129"/>
    <w:rsid w:val="007C6542"/>
    <w:rsid w:val="007E0FDC"/>
    <w:rsid w:val="007E5ADC"/>
    <w:rsid w:val="007F6F6A"/>
    <w:rsid w:val="00801376"/>
    <w:rsid w:val="00841600"/>
    <w:rsid w:val="00872495"/>
    <w:rsid w:val="008A53ED"/>
    <w:rsid w:val="008A55E7"/>
    <w:rsid w:val="008B1830"/>
    <w:rsid w:val="008B18E9"/>
    <w:rsid w:val="008C3C4F"/>
    <w:rsid w:val="008D0229"/>
    <w:rsid w:val="008D1699"/>
    <w:rsid w:val="008E6342"/>
    <w:rsid w:val="008F1667"/>
    <w:rsid w:val="008F6C7E"/>
    <w:rsid w:val="00901229"/>
    <w:rsid w:val="00901D49"/>
    <w:rsid w:val="009102F5"/>
    <w:rsid w:val="00953144"/>
    <w:rsid w:val="00981184"/>
    <w:rsid w:val="009A2E9D"/>
    <w:rsid w:val="009A6A49"/>
    <w:rsid w:val="009D39F9"/>
    <w:rsid w:val="009F017A"/>
    <w:rsid w:val="009F3540"/>
    <w:rsid w:val="00A000A4"/>
    <w:rsid w:val="00A02E0E"/>
    <w:rsid w:val="00A133EF"/>
    <w:rsid w:val="00A32A21"/>
    <w:rsid w:val="00A42819"/>
    <w:rsid w:val="00A5109D"/>
    <w:rsid w:val="00A73482"/>
    <w:rsid w:val="00A755EA"/>
    <w:rsid w:val="00A97355"/>
    <w:rsid w:val="00A97658"/>
    <w:rsid w:val="00AB14DF"/>
    <w:rsid w:val="00AB17E4"/>
    <w:rsid w:val="00AD00B1"/>
    <w:rsid w:val="00AF3EB3"/>
    <w:rsid w:val="00B003E4"/>
    <w:rsid w:val="00B04703"/>
    <w:rsid w:val="00B1059E"/>
    <w:rsid w:val="00B142F0"/>
    <w:rsid w:val="00B21585"/>
    <w:rsid w:val="00B24BC0"/>
    <w:rsid w:val="00B30C85"/>
    <w:rsid w:val="00B41CFB"/>
    <w:rsid w:val="00B56E46"/>
    <w:rsid w:val="00B60E94"/>
    <w:rsid w:val="00B7393A"/>
    <w:rsid w:val="00B76958"/>
    <w:rsid w:val="00B8147E"/>
    <w:rsid w:val="00BC0C70"/>
    <w:rsid w:val="00BD0D3D"/>
    <w:rsid w:val="00BF34C5"/>
    <w:rsid w:val="00C00F21"/>
    <w:rsid w:val="00C120D6"/>
    <w:rsid w:val="00C1274E"/>
    <w:rsid w:val="00C17217"/>
    <w:rsid w:val="00C17C91"/>
    <w:rsid w:val="00C539A1"/>
    <w:rsid w:val="00C56A4B"/>
    <w:rsid w:val="00C61607"/>
    <w:rsid w:val="00C649C3"/>
    <w:rsid w:val="00C7538C"/>
    <w:rsid w:val="00C91A89"/>
    <w:rsid w:val="00C957AE"/>
    <w:rsid w:val="00CB0B97"/>
    <w:rsid w:val="00CC28BA"/>
    <w:rsid w:val="00CD665F"/>
    <w:rsid w:val="00CE507F"/>
    <w:rsid w:val="00CE7287"/>
    <w:rsid w:val="00D101E4"/>
    <w:rsid w:val="00D15DD0"/>
    <w:rsid w:val="00D27340"/>
    <w:rsid w:val="00D62E4D"/>
    <w:rsid w:val="00D67BF6"/>
    <w:rsid w:val="00D7221C"/>
    <w:rsid w:val="00D75F53"/>
    <w:rsid w:val="00D869D2"/>
    <w:rsid w:val="00D94E9A"/>
    <w:rsid w:val="00DA5B26"/>
    <w:rsid w:val="00DE4159"/>
    <w:rsid w:val="00DF25AA"/>
    <w:rsid w:val="00DF354E"/>
    <w:rsid w:val="00DF51A9"/>
    <w:rsid w:val="00E066FA"/>
    <w:rsid w:val="00E22CCB"/>
    <w:rsid w:val="00E23DF1"/>
    <w:rsid w:val="00E30CAD"/>
    <w:rsid w:val="00E33D6A"/>
    <w:rsid w:val="00E5474E"/>
    <w:rsid w:val="00E55B79"/>
    <w:rsid w:val="00E7587D"/>
    <w:rsid w:val="00E8168A"/>
    <w:rsid w:val="00EA690D"/>
    <w:rsid w:val="00EB3F14"/>
    <w:rsid w:val="00EB7D1F"/>
    <w:rsid w:val="00EC0209"/>
    <w:rsid w:val="00EC07A0"/>
    <w:rsid w:val="00EE4111"/>
    <w:rsid w:val="00EF3C95"/>
    <w:rsid w:val="00EF41EB"/>
    <w:rsid w:val="00EF4657"/>
    <w:rsid w:val="00F00887"/>
    <w:rsid w:val="00F00CA4"/>
    <w:rsid w:val="00F2379D"/>
    <w:rsid w:val="00F437D6"/>
    <w:rsid w:val="00F44377"/>
    <w:rsid w:val="00F53B94"/>
    <w:rsid w:val="00F5517C"/>
    <w:rsid w:val="00F7288E"/>
    <w:rsid w:val="00FA3793"/>
    <w:rsid w:val="00FD747A"/>
    <w:rsid w:val="00FE4A9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da-DK"/>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Untertitel">
    <w:name w:val="Subtitle"/>
    <w:basedOn w:val="Standard"/>
    <w:next w:val="Standard"/>
    <w:link w:val="UntertitelZchn"/>
    <w:uiPriority w:val="11"/>
    <w:qFormat/>
    <w:rsid w:val="003256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25606"/>
    <w:rPr>
      <w:rFonts w:eastAsiaTheme="minorEastAsia"/>
      <w:color w:val="5A5A5A" w:themeColor="text1" w:themeTint="A5"/>
      <w:spacing w:val="15"/>
      <w:lang w:val="da-DK"/>
    </w:rPr>
  </w:style>
  <w:style w:type="paragraph" w:styleId="Aufzhlungszeichen">
    <w:name w:val="List Bullet"/>
    <w:basedOn w:val="Standard"/>
    <w:uiPriority w:val="99"/>
    <w:unhideWhenUsed/>
    <w:rsid w:val="00325606"/>
    <w:pPr>
      <w:numPr>
        <w:numId w:val="33"/>
      </w:numPr>
      <w:contextualSpacing/>
    </w:pPr>
  </w:style>
  <w:style w:type="paragraph" w:styleId="berarbeitung">
    <w:name w:val="Revision"/>
    <w:hidden/>
    <w:uiPriority w:val="99"/>
    <w:semiHidden/>
    <w:rsid w:val="00D869D2"/>
    <w:pPr>
      <w:spacing w:after="0" w:line="240" w:lineRule="auto"/>
    </w:pPr>
    <w:rPr>
      <w:rFonts w:ascii="Calibri" w:eastAsia="Times New Roman" w:hAnsi="Calibri" w:cs="Calibri"/>
      <w:lang w:val="da-DK"/>
    </w:rPr>
  </w:style>
  <w:style w:type="character" w:styleId="Fett">
    <w:name w:val="Strong"/>
    <w:basedOn w:val="Absatz-Standardschriftart"/>
    <w:uiPriority w:val="22"/>
    <w:qFormat/>
    <w:rsid w:val="003674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da-DK"/>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Untertitel">
    <w:name w:val="Subtitle"/>
    <w:basedOn w:val="Standard"/>
    <w:next w:val="Standard"/>
    <w:link w:val="UntertitelZchn"/>
    <w:uiPriority w:val="11"/>
    <w:qFormat/>
    <w:rsid w:val="003256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25606"/>
    <w:rPr>
      <w:rFonts w:eastAsiaTheme="minorEastAsia"/>
      <w:color w:val="5A5A5A" w:themeColor="text1" w:themeTint="A5"/>
      <w:spacing w:val="15"/>
      <w:lang w:val="da-DK"/>
    </w:rPr>
  </w:style>
  <w:style w:type="paragraph" w:styleId="Aufzhlungszeichen">
    <w:name w:val="List Bullet"/>
    <w:basedOn w:val="Standard"/>
    <w:uiPriority w:val="99"/>
    <w:unhideWhenUsed/>
    <w:rsid w:val="00325606"/>
    <w:pPr>
      <w:numPr>
        <w:numId w:val="33"/>
      </w:numPr>
      <w:contextualSpacing/>
    </w:pPr>
  </w:style>
  <w:style w:type="paragraph" w:styleId="berarbeitung">
    <w:name w:val="Revision"/>
    <w:hidden/>
    <w:uiPriority w:val="99"/>
    <w:semiHidden/>
    <w:rsid w:val="00D869D2"/>
    <w:pPr>
      <w:spacing w:after="0" w:line="240" w:lineRule="auto"/>
    </w:pPr>
    <w:rPr>
      <w:rFonts w:ascii="Calibri" w:eastAsia="Times New Roman" w:hAnsi="Calibri" w:cs="Calibri"/>
      <w:lang w:val="da-DK"/>
    </w:rPr>
  </w:style>
  <w:style w:type="character" w:styleId="Fett">
    <w:name w:val="Strong"/>
    <w:basedOn w:val="Absatz-Standardschriftart"/>
    <w:uiPriority w:val="22"/>
    <w:qFormat/>
    <w:rsid w:val="0036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305">
      <w:bodyDiv w:val="1"/>
      <w:marLeft w:val="0"/>
      <w:marRight w:val="0"/>
      <w:marTop w:val="0"/>
      <w:marBottom w:val="0"/>
      <w:divBdr>
        <w:top w:val="none" w:sz="0" w:space="0" w:color="auto"/>
        <w:left w:val="none" w:sz="0" w:space="0" w:color="auto"/>
        <w:bottom w:val="none" w:sz="0" w:space="0" w:color="auto"/>
        <w:right w:val="none" w:sz="0" w:space="0" w:color="auto"/>
      </w:divBdr>
      <w:divsChild>
        <w:div w:id="44835302">
          <w:marLeft w:val="0"/>
          <w:marRight w:val="0"/>
          <w:marTop w:val="0"/>
          <w:marBottom w:val="0"/>
          <w:divBdr>
            <w:top w:val="none" w:sz="0" w:space="0" w:color="auto"/>
            <w:left w:val="none" w:sz="0" w:space="0" w:color="auto"/>
            <w:bottom w:val="none" w:sz="0" w:space="0" w:color="auto"/>
            <w:right w:val="none" w:sz="0" w:space="0" w:color="auto"/>
          </w:divBdr>
          <w:divsChild>
            <w:div w:id="1251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605">
      <w:bodyDiv w:val="1"/>
      <w:marLeft w:val="0"/>
      <w:marRight w:val="0"/>
      <w:marTop w:val="0"/>
      <w:marBottom w:val="0"/>
      <w:divBdr>
        <w:top w:val="none" w:sz="0" w:space="0" w:color="auto"/>
        <w:left w:val="none" w:sz="0" w:space="0" w:color="auto"/>
        <w:bottom w:val="none" w:sz="0" w:space="0" w:color="auto"/>
        <w:right w:val="none" w:sz="0" w:space="0" w:color="auto"/>
      </w:divBdr>
      <w:divsChild>
        <w:div w:id="1732341614">
          <w:marLeft w:val="0"/>
          <w:marRight w:val="0"/>
          <w:marTop w:val="0"/>
          <w:marBottom w:val="0"/>
          <w:divBdr>
            <w:top w:val="none" w:sz="0" w:space="0" w:color="auto"/>
            <w:left w:val="none" w:sz="0" w:space="0" w:color="auto"/>
            <w:bottom w:val="none" w:sz="0" w:space="0" w:color="auto"/>
            <w:right w:val="none" w:sz="0" w:space="0" w:color="auto"/>
          </w:divBdr>
          <w:divsChild>
            <w:div w:id="1172064063">
              <w:marLeft w:val="0"/>
              <w:marRight w:val="0"/>
              <w:marTop w:val="0"/>
              <w:marBottom w:val="0"/>
              <w:divBdr>
                <w:top w:val="none" w:sz="0" w:space="0" w:color="auto"/>
                <w:left w:val="none" w:sz="0" w:space="0" w:color="auto"/>
                <w:bottom w:val="none" w:sz="0" w:space="0" w:color="auto"/>
                <w:right w:val="none" w:sz="0" w:space="0" w:color="auto"/>
              </w:divBdr>
              <w:divsChild>
                <w:div w:id="102262516">
                  <w:marLeft w:val="0"/>
                  <w:marRight w:val="0"/>
                  <w:marTop w:val="0"/>
                  <w:marBottom w:val="0"/>
                  <w:divBdr>
                    <w:top w:val="none" w:sz="0" w:space="0" w:color="auto"/>
                    <w:left w:val="none" w:sz="0" w:space="0" w:color="auto"/>
                    <w:bottom w:val="none" w:sz="0" w:space="0" w:color="auto"/>
                    <w:right w:val="none" w:sz="0" w:space="0" w:color="auto"/>
                  </w:divBdr>
                  <w:divsChild>
                    <w:div w:id="774054784">
                      <w:marLeft w:val="0"/>
                      <w:marRight w:val="0"/>
                      <w:marTop w:val="0"/>
                      <w:marBottom w:val="0"/>
                      <w:divBdr>
                        <w:top w:val="none" w:sz="0" w:space="0" w:color="auto"/>
                        <w:left w:val="none" w:sz="0" w:space="0" w:color="auto"/>
                        <w:bottom w:val="none" w:sz="0" w:space="0" w:color="auto"/>
                        <w:right w:val="none" w:sz="0" w:space="0" w:color="auto"/>
                      </w:divBdr>
                      <w:divsChild>
                        <w:div w:id="593057035">
                          <w:marLeft w:val="0"/>
                          <w:marRight w:val="0"/>
                          <w:marTop w:val="0"/>
                          <w:marBottom w:val="0"/>
                          <w:divBdr>
                            <w:top w:val="none" w:sz="0" w:space="0" w:color="auto"/>
                            <w:left w:val="none" w:sz="0" w:space="0" w:color="auto"/>
                            <w:bottom w:val="none" w:sz="0" w:space="0" w:color="auto"/>
                            <w:right w:val="none" w:sz="0" w:space="0" w:color="auto"/>
                          </w:divBdr>
                          <w:divsChild>
                            <w:div w:id="494541159">
                              <w:marLeft w:val="0"/>
                              <w:marRight w:val="0"/>
                              <w:marTop w:val="0"/>
                              <w:marBottom w:val="0"/>
                              <w:divBdr>
                                <w:top w:val="none" w:sz="0" w:space="0" w:color="auto"/>
                                <w:left w:val="none" w:sz="0" w:space="0" w:color="auto"/>
                                <w:bottom w:val="none" w:sz="0" w:space="0" w:color="auto"/>
                                <w:right w:val="none" w:sz="0" w:space="0" w:color="auto"/>
                              </w:divBdr>
                              <w:divsChild>
                                <w:div w:id="1131285125">
                                  <w:marLeft w:val="0"/>
                                  <w:marRight w:val="0"/>
                                  <w:marTop w:val="0"/>
                                  <w:marBottom w:val="0"/>
                                  <w:divBdr>
                                    <w:top w:val="none" w:sz="0" w:space="0" w:color="auto"/>
                                    <w:left w:val="none" w:sz="0" w:space="0" w:color="auto"/>
                                    <w:bottom w:val="none" w:sz="0" w:space="0" w:color="auto"/>
                                    <w:right w:val="none" w:sz="0" w:space="0" w:color="auto"/>
                                  </w:divBdr>
                                  <w:divsChild>
                                    <w:div w:id="544489221">
                                      <w:marLeft w:val="60"/>
                                      <w:marRight w:val="0"/>
                                      <w:marTop w:val="0"/>
                                      <w:marBottom w:val="0"/>
                                      <w:divBdr>
                                        <w:top w:val="none" w:sz="0" w:space="0" w:color="auto"/>
                                        <w:left w:val="none" w:sz="0" w:space="0" w:color="auto"/>
                                        <w:bottom w:val="none" w:sz="0" w:space="0" w:color="auto"/>
                                        <w:right w:val="none" w:sz="0" w:space="0" w:color="auto"/>
                                      </w:divBdr>
                                      <w:divsChild>
                                        <w:div w:id="390614476">
                                          <w:marLeft w:val="0"/>
                                          <w:marRight w:val="0"/>
                                          <w:marTop w:val="0"/>
                                          <w:marBottom w:val="0"/>
                                          <w:divBdr>
                                            <w:top w:val="none" w:sz="0" w:space="0" w:color="auto"/>
                                            <w:left w:val="none" w:sz="0" w:space="0" w:color="auto"/>
                                            <w:bottom w:val="none" w:sz="0" w:space="0" w:color="auto"/>
                                            <w:right w:val="none" w:sz="0" w:space="0" w:color="auto"/>
                                          </w:divBdr>
                                          <w:divsChild>
                                            <w:div w:id="1615865028">
                                              <w:marLeft w:val="0"/>
                                              <w:marRight w:val="0"/>
                                              <w:marTop w:val="0"/>
                                              <w:marBottom w:val="120"/>
                                              <w:divBdr>
                                                <w:top w:val="single" w:sz="6" w:space="0" w:color="F5F5F5"/>
                                                <w:left w:val="single" w:sz="6" w:space="0" w:color="F5F5F5"/>
                                                <w:bottom w:val="single" w:sz="6" w:space="0" w:color="F5F5F5"/>
                                                <w:right w:val="single" w:sz="6" w:space="0" w:color="F5F5F5"/>
                                              </w:divBdr>
                                              <w:divsChild>
                                                <w:div w:id="711423123">
                                                  <w:marLeft w:val="0"/>
                                                  <w:marRight w:val="0"/>
                                                  <w:marTop w:val="0"/>
                                                  <w:marBottom w:val="0"/>
                                                  <w:divBdr>
                                                    <w:top w:val="none" w:sz="0" w:space="0" w:color="auto"/>
                                                    <w:left w:val="none" w:sz="0" w:space="0" w:color="auto"/>
                                                    <w:bottom w:val="none" w:sz="0" w:space="0" w:color="auto"/>
                                                    <w:right w:val="none" w:sz="0" w:space="0" w:color="auto"/>
                                                  </w:divBdr>
                                                  <w:divsChild>
                                                    <w:div w:id="653722255">
                                                      <w:marLeft w:val="0"/>
                                                      <w:marRight w:val="0"/>
                                                      <w:marTop w:val="0"/>
                                                      <w:marBottom w:val="0"/>
                                                      <w:divBdr>
                                                        <w:top w:val="none" w:sz="0" w:space="0" w:color="auto"/>
                                                        <w:left w:val="none" w:sz="0" w:space="0" w:color="auto"/>
                                                        <w:bottom w:val="none" w:sz="0" w:space="0" w:color="auto"/>
                                                        <w:right w:val="none" w:sz="0" w:space="0" w:color="auto"/>
                                                      </w:divBdr>
                                                    </w:div>
                                                  </w:divsChild>
                                                </w:div>
                                                <w:div w:id="1800370030">
                                                  <w:marLeft w:val="0"/>
                                                  <w:marRight w:val="0"/>
                                                  <w:marTop w:val="0"/>
                                                  <w:marBottom w:val="0"/>
                                                  <w:divBdr>
                                                    <w:top w:val="none" w:sz="0" w:space="0" w:color="auto"/>
                                                    <w:left w:val="none" w:sz="0" w:space="0" w:color="auto"/>
                                                    <w:bottom w:val="none" w:sz="0" w:space="0" w:color="auto"/>
                                                    <w:right w:val="none" w:sz="0" w:space="0" w:color="auto"/>
                                                  </w:divBdr>
                                                  <w:divsChild>
                                                    <w:div w:id="168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045581">
      <w:bodyDiv w:val="1"/>
      <w:marLeft w:val="0"/>
      <w:marRight w:val="0"/>
      <w:marTop w:val="0"/>
      <w:marBottom w:val="0"/>
      <w:divBdr>
        <w:top w:val="none" w:sz="0" w:space="0" w:color="auto"/>
        <w:left w:val="none" w:sz="0" w:space="0" w:color="auto"/>
        <w:bottom w:val="none" w:sz="0" w:space="0" w:color="auto"/>
        <w:right w:val="none" w:sz="0" w:space="0" w:color="auto"/>
      </w:divBdr>
      <w:divsChild>
        <w:div w:id="521012578">
          <w:marLeft w:val="0"/>
          <w:marRight w:val="0"/>
          <w:marTop w:val="0"/>
          <w:marBottom w:val="0"/>
          <w:divBdr>
            <w:top w:val="none" w:sz="0" w:space="0" w:color="auto"/>
            <w:left w:val="none" w:sz="0" w:space="0" w:color="auto"/>
            <w:bottom w:val="none" w:sz="0" w:space="0" w:color="auto"/>
            <w:right w:val="none" w:sz="0" w:space="0" w:color="auto"/>
          </w:divBdr>
          <w:divsChild>
            <w:div w:id="2019261136">
              <w:marLeft w:val="0"/>
              <w:marRight w:val="0"/>
              <w:marTop w:val="0"/>
              <w:marBottom w:val="0"/>
              <w:divBdr>
                <w:top w:val="none" w:sz="0" w:space="0" w:color="auto"/>
                <w:left w:val="none" w:sz="0" w:space="0" w:color="auto"/>
                <w:bottom w:val="none" w:sz="0" w:space="0" w:color="auto"/>
                <w:right w:val="none" w:sz="0" w:space="0" w:color="auto"/>
              </w:divBdr>
              <w:divsChild>
                <w:div w:id="1268729360">
                  <w:marLeft w:val="0"/>
                  <w:marRight w:val="0"/>
                  <w:marTop w:val="0"/>
                  <w:marBottom w:val="0"/>
                  <w:divBdr>
                    <w:top w:val="none" w:sz="0" w:space="0" w:color="auto"/>
                    <w:left w:val="none" w:sz="0" w:space="0" w:color="auto"/>
                    <w:bottom w:val="none" w:sz="0" w:space="0" w:color="auto"/>
                    <w:right w:val="none" w:sz="0" w:space="0" w:color="auto"/>
                  </w:divBdr>
                  <w:divsChild>
                    <w:div w:id="88895701">
                      <w:marLeft w:val="0"/>
                      <w:marRight w:val="0"/>
                      <w:marTop w:val="0"/>
                      <w:marBottom w:val="0"/>
                      <w:divBdr>
                        <w:top w:val="none" w:sz="0" w:space="0" w:color="auto"/>
                        <w:left w:val="none" w:sz="0" w:space="0" w:color="auto"/>
                        <w:bottom w:val="none" w:sz="0" w:space="0" w:color="auto"/>
                        <w:right w:val="none" w:sz="0" w:space="0" w:color="auto"/>
                      </w:divBdr>
                      <w:divsChild>
                        <w:div w:id="2017269621">
                          <w:marLeft w:val="0"/>
                          <w:marRight w:val="0"/>
                          <w:marTop w:val="0"/>
                          <w:marBottom w:val="0"/>
                          <w:divBdr>
                            <w:top w:val="none" w:sz="0" w:space="0" w:color="auto"/>
                            <w:left w:val="none" w:sz="0" w:space="0" w:color="auto"/>
                            <w:bottom w:val="none" w:sz="0" w:space="0" w:color="auto"/>
                            <w:right w:val="none" w:sz="0" w:space="0" w:color="auto"/>
                          </w:divBdr>
                          <w:divsChild>
                            <w:div w:id="1684159682">
                              <w:marLeft w:val="0"/>
                              <w:marRight w:val="0"/>
                              <w:marTop w:val="0"/>
                              <w:marBottom w:val="0"/>
                              <w:divBdr>
                                <w:top w:val="none" w:sz="0" w:space="0" w:color="auto"/>
                                <w:left w:val="none" w:sz="0" w:space="0" w:color="auto"/>
                                <w:bottom w:val="none" w:sz="0" w:space="0" w:color="auto"/>
                                <w:right w:val="none" w:sz="0" w:space="0" w:color="auto"/>
                              </w:divBdr>
                              <w:divsChild>
                                <w:div w:id="1644772966">
                                  <w:marLeft w:val="0"/>
                                  <w:marRight w:val="0"/>
                                  <w:marTop w:val="0"/>
                                  <w:marBottom w:val="0"/>
                                  <w:divBdr>
                                    <w:top w:val="none" w:sz="0" w:space="0" w:color="auto"/>
                                    <w:left w:val="none" w:sz="0" w:space="0" w:color="auto"/>
                                    <w:bottom w:val="none" w:sz="0" w:space="0" w:color="auto"/>
                                    <w:right w:val="none" w:sz="0" w:space="0" w:color="auto"/>
                                  </w:divBdr>
                                  <w:divsChild>
                                    <w:div w:id="474415787">
                                      <w:marLeft w:val="60"/>
                                      <w:marRight w:val="0"/>
                                      <w:marTop w:val="0"/>
                                      <w:marBottom w:val="0"/>
                                      <w:divBdr>
                                        <w:top w:val="none" w:sz="0" w:space="0" w:color="auto"/>
                                        <w:left w:val="none" w:sz="0" w:space="0" w:color="auto"/>
                                        <w:bottom w:val="none" w:sz="0" w:space="0" w:color="auto"/>
                                        <w:right w:val="none" w:sz="0" w:space="0" w:color="auto"/>
                                      </w:divBdr>
                                      <w:divsChild>
                                        <w:div w:id="537815365">
                                          <w:marLeft w:val="0"/>
                                          <w:marRight w:val="0"/>
                                          <w:marTop w:val="0"/>
                                          <w:marBottom w:val="0"/>
                                          <w:divBdr>
                                            <w:top w:val="none" w:sz="0" w:space="0" w:color="auto"/>
                                            <w:left w:val="none" w:sz="0" w:space="0" w:color="auto"/>
                                            <w:bottom w:val="none" w:sz="0" w:space="0" w:color="auto"/>
                                            <w:right w:val="none" w:sz="0" w:space="0" w:color="auto"/>
                                          </w:divBdr>
                                          <w:divsChild>
                                            <w:div w:id="247228948">
                                              <w:marLeft w:val="0"/>
                                              <w:marRight w:val="0"/>
                                              <w:marTop w:val="0"/>
                                              <w:marBottom w:val="120"/>
                                              <w:divBdr>
                                                <w:top w:val="single" w:sz="6" w:space="0" w:color="F5F5F5"/>
                                                <w:left w:val="single" w:sz="6" w:space="0" w:color="F5F5F5"/>
                                                <w:bottom w:val="single" w:sz="6" w:space="0" w:color="F5F5F5"/>
                                                <w:right w:val="single" w:sz="6" w:space="0" w:color="F5F5F5"/>
                                              </w:divBdr>
                                              <w:divsChild>
                                                <w:div w:id="952904310">
                                                  <w:marLeft w:val="0"/>
                                                  <w:marRight w:val="0"/>
                                                  <w:marTop w:val="0"/>
                                                  <w:marBottom w:val="0"/>
                                                  <w:divBdr>
                                                    <w:top w:val="none" w:sz="0" w:space="0" w:color="auto"/>
                                                    <w:left w:val="none" w:sz="0" w:space="0" w:color="auto"/>
                                                    <w:bottom w:val="none" w:sz="0" w:space="0" w:color="auto"/>
                                                    <w:right w:val="none" w:sz="0" w:space="0" w:color="auto"/>
                                                  </w:divBdr>
                                                  <w:divsChild>
                                                    <w:div w:id="19791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718743338">
      <w:bodyDiv w:val="1"/>
      <w:marLeft w:val="0"/>
      <w:marRight w:val="0"/>
      <w:marTop w:val="0"/>
      <w:marBottom w:val="0"/>
      <w:divBdr>
        <w:top w:val="none" w:sz="0" w:space="0" w:color="auto"/>
        <w:left w:val="none" w:sz="0" w:space="0" w:color="auto"/>
        <w:bottom w:val="none" w:sz="0" w:space="0" w:color="auto"/>
        <w:right w:val="none" w:sz="0" w:space="0" w:color="auto"/>
      </w:divBdr>
      <w:divsChild>
        <w:div w:id="1379474305">
          <w:marLeft w:val="0"/>
          <w:marRight w:val="0"/>
          <w:marTop w:val="0"/>
          <w:marBottom w:val="0"/>
          <w:divBdr>
            <w:top w:val="none" w:sz="0" w:space="0" w:color="auto"/>
            <w:left w:val="none" w:sz="0" w:space="0" w:color="auto"/>
            <w:bottom w:val="none" w:sz="0" w:space="0" w:color="auto"/>
            <w:right w:val="none" w:sz="0" w:space="0" w:color="auto"/>
          </w:divBdr>
          <w:divsChild>
            <w:div w:id="1041052634">
              <w:marLeft w:val="0"/>
              <w:marRight w:val="0"/>
              <w:marTop w:val="0"/>
              <w:marBottom w:val="0"/>
              <w:divBdr>
                <w:top w:val="none" w:sz="0" w:space="0" w:color="auto"/>
                <w:left w:val="none" w:sz="0" w:space="0" w:color="auto"/>
                <w:bottom w:val="none" w:sz="0" w:space="0" w:color="auto"/>
                <w:right w:val="none" w:sz="0" w:space="0" w:color="auto"/>
              </w:divBdr>
              <w:divsChild>
                <w:div w:id="1449736821">
                  <w:marLeft w:val="0"/>
                  <w:marRight w:val="0"/>
                  <w:marTop w:val="0"/>
                  <w:marBottom w:val="0"/>
                  <w:divBdr>
                    <w:top w:val="none" w:sz="0" w:space="0" w:color="auto"/>
                    <w:left w:val="none" w:sz="0" w:space="0" w:color="auto"/>
                    <w:bottom w:val="none" w:sz="0" w:space="0" w:color="auto"/>
                    <w:right w:val="none" w:sz="0" w:space="0" w:color="auto"/>
                  </w:divBdr>
                  <w:divsChild>
                    <w:div w:id="314337483">
                      <w:marLeft w:val="0"/>
                      <w:marRight w:val="0"/>
                      <w:marTop w:val="0"/>
                      <w:marBottom w:val="0"/>
                      <w:divBdr>
                        <w:top w:val="none" w:sz="0" w:space="0" w:color="auto"/>
                        <w:left w:val="none" w:sz="0" w:space="0" w:color="auto"/>
                        <w:bottom w:val="none" w:sz="0" w:space="0" w:color="auto"/>
                        <w:right w:val="none" w:sz="0" w:space="0" w:color="auto"/>
                      </w:divBdr>
                      <w:divsChild>
                        <w:div w:id="1238788794">
                          <w:marLeft w:val="0"/>
                          <w:marRight w:val="0"/>
                          <w:marTop w:val="0"/>
                          <w:marBottom w:val="0"/>
                          <w:divBdr>
                            <w:top w:val="none" w:sz="0" w:space="0" w:color="auto"/>
                            <w:left w:val="none" w:sz="0" w:space="0" w:color="auto"/>
                            <w:bottom w:val="none" w:sz="0" w:space="0" w:color="auto"/>
                            <w:right w:val="none" w:sz="0" w:space="0" w:color="auto"/>
                          </w:divBdr>
                          <w:divsChild>
                            <w:div w:id="1663703924">
                              <w:marLeft w:val="0"/>
                              <w:marRight w:val="0"/>
                              <w:marTop w:val="0"/>
                              <w:marBottom w:val="0"/>
                              <w:divBdr>
                                <w:top w:val="none" w:sz="0" w:space="0" w:color="auto"/>
                                <w:left w:val="none" w:sz="0" w:space="0" w:color="auto"/>
                                <w:bottom w:val="none" w:sz="0" w:space="0" w:color="auto"/>
                                <w:right w:val="none" w:sz="0" w:space="0" w:color="auto"/>
                              </w:divBdr>
                              <w:divsChild>
                                <w:div w:id="2041582869">
                                  <w:marLeft w:val="0"/>
                                  <w:marRight w:val="0"/>
                                  <w:marTop w:val="0"/>
                                  <w:marBottom w:val="0"/>
                                  <w:divBdr>
                                    <w:top w:val="none" w:sz="0" w:space="0" w:color="auto"/>
                                    <w:left w:val="none" w:sz="0" w:space="0" w:color="auto"/>
                                    <w:bottom w:val="none" w:sz="0" w:space="0" w:color="auto"/>
                                    <w:right w:val="none" w:sz="0" w:space="0" w:color="auto"/>
                                  </w:divBdr>
                                  <w:divsChild>
                                    <w:div w:id="1696421173">
                                      <w:marLeft w:val="60"/>
                                      <w:marRight w:val="0"/>
                                      <w:marTop w:val="0"/>
                                      <w:marBottom w:val="0"/>
                                      <w:divBdr>
                                        <w:top w:val="none" w:sz="0" w:space="0" w:color="auto"/>
                                        <w:left w:val="none" w:sz="0" w:space="0" w:color="auto"/>
                                        <w:bottom w:val="none" w:sz="0" w:space="0" w:color="auto"/>
                                        <w:right w:val="none" w:sz="0" w:space="0" w:color="auto"/>
                                      </w:divBdr>
                                      <w:divsChild>
                                        <w:div w:id="2036229713">
                                          <w:marLeft w:val="0"/>
                                          <w:marRight w:val="0"/>
                                          <w:marTop w:val="0"/>
                                          <w:marBottom w:val="0"/>
                                          <w:divBdr>
                                            <w:top w:val="none" w:sz="0" w:space="0" w:color="auto"/>
                                            <w:left w:val="none" w:sz="0" w:space="0" w:color="auto"/>
                                            <w:bottom w:val="none" w:sz="0" w:space="0" w:color="auto"/>
                                            <w:right w:val="none" w:sz="0" w:space="0" w:color="auto"/>
                                          </w:divBdr>
                                          <w:divsChild>
                                            <w:div w:id="1337415089">
                                              <w:marLeft w:val="0"/>
                                              <w:marRight w:val="0"/>
                                              <w:marTop w:val="0"/>
                                              <w:marBottom w:val="120"/>
                                              <w:divBdr>
                                                <w:top w:val="single" w:sz="6" w:space="0" w:color="F5F5F5"/>
                                                <w:left w:val="single" w:sz="6" w:space="0" w:color="F5F5F5"/>
                                                <w:bottom w:val="single" w:sz="6" w:space="0" w:color="F5F5F5"/>
                                                <w:right w:val="single" w:sz="6" w:space="0" w:color="F5F5F5"/>
                                              </w:divBdr>
                                              <w:divsChild>
                                                <w:div w:id="274365030">
                                                  <w:marLeft w:val="0"/>
                                                  <w:marRight w:val="0"/>
                                                  <w:marTop w:val="0"/>
                                                  <w:marBottom w:val="0"/>
                                                  <w:divBdr>
                                                    <w:top w:val="none" w:sz="0" w:space="0" w:color="auto"/>
                                                    <w:left w:val="none" w:sz="0" w:space="0" w:color="auto"/>
                                                    <w:bottom w:val="none" w:sz="0" w:space="0" w:color="auto"/>
                                                    <w:right w:val="none" w:sz="0" w:space="0" w:color="auto"/>
                                                  </w:divBdr>
                                                  <w:divsChild>
                                                    <w:div w:id="2949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072468">
      <w:bodyDiv w:val="1"/>
      <w:marLeft w:val="0"/>
      <w:marRight w:val="0"/>
      <w:marTop w:val="0"/>
      <w:marBottom w:val="0"/>
      <w:divBdr>
        <w:top w:val="none" w:sz="0" w:space="0" w:color="auto"/>
        <w:left w:val="none" w:sz="0" w:space="0" w:color="auto"/>
        <w:bottom w:val="none" w:sz="0" w:space="0" w:color="auto"/>
        <w:right w:val="none" w:sz="0" w:space="0" w:color="auto"/>
      </w:divBdr>
      <w:divsChild>
        <w:div w:id="742483116">
          <w:marLeft w:val="0"/>
          <w:marRight w:val="0"/>
          <w:marTop w:val="0"/>
          <w:marBottom w:val="0"/>
          <w:divBdr>
            <w:top w:val="none" w:sz="0" w:space="0" w:color="auto"/>
            <w:left w:val="none" w:sz="0" w:space="0" w:color="auto"/>
            <w:bottom w:val="none" w:sz="0" w:space="0" w:color="auto"/>
            <w:right w:val="none" w:sz="0" w:space="0" w:color="auto"/>
          </w:divBdr>
          <w:divsChild>
            <w:div w:id="1409690148">
              <w:marLeft w:val="0"/>
              <w:marRight w:val="0"/>
              <w:marTop w:val="0"/>
              <w:marBottom w:val="0"/>
              <w:divBdr>
                <w:top w:val="none" w:sz="0" w:space="0" w:color="auto"/>
                <w:left w:val="none" w:sz="0" w:space="0" w:color="auto"/>
                <w:bottom w:val="none" w:sz="0" w:space="0" w:color="auto"/>
                <w:right w:val="none" w:sz="0" w:space="0" w:color="auto"/>
              </w:divBdr>
              <w:divsChild>
                <w:div w:id="1352146775">
                  <w:marLeft w:val="0"/>
                  <w:marRight w:val="0"/>
                  <w:marTop w:val="0"/>
                  <w:marBottom w:val="0"/>
                  <w:divBdr>
                    <w:top w:val="none" w:sz="0" w:space="0" w:color="auto"/>
                    <w:left w:val="none" w:sz="0" w:space="0" w:color="auto"/>
                    <w:bottom w:val="none" w:sz="0" w:space="0" w:color="auto"/>
                    <w:right w:val="none" w:sz="0" w:space="0" w:color="auto"/>
                  </w:divBdr>
                  <w:divsChild>
                    <w:div w:id="1541895255">
                      <w:marLeft w:val="0"/>
                      <w:marRight w:val="0"/>
                      <w:marTop w:val="0"/>
                      <w:marBottom w:val="0"/>
                      <w:divBdr>
                        <w:top w:val="none" w:sz="0" w:space="0" w:color="auto"/>
                        <w:left w:val="none" w:sz="0" w:space="0" w:color="auto"/>
                        <w:bottom w:val="none" w:sz="0" w:space="0" w:color="auto"/>
                        <w:right w:val="none" w:sz="0" w:space="0" w:color="auto"/>
                      </w:divBdr>
                      <w:divsChild>
                        <w:div w:id="1369791286">
                          <w:marLeft w:val="0"/>
                          <w:marRight w:val="0"/>
                          <w:marTop w:val="0"/>
                          <w:marBottom w:val="0"/>
                          <w:divBdr>
                            <w:top w:val="none" w:sz="0" w:space="0" w:color="auto"/>
                            <w:left w:val="none" w:sz="0" w:space="0" w:color="auto"/>
                            <w:bottom w:val="none" w:sz="0" w:space="0" w:color="auto"/>
                            <w:right w:val="none" w:sz="0" w:space="0" w:color="auto"/>
                          </w:divBdr>
                          <w:divsChild>
                            <w:div w:id="548221994">
                              <w:marLeft w:val="0"/>
                              <w:marRight w:val="0"/>
                              <w:marTop w:val="0"/>
                              <w:marBottom w:val="0"/>
                              <w:divBdr>
                                <w:top w:val="none" w:sz="0" w:space="0" w:color="auto"/>
                                <w:left w:val="none" w:sz="0" w:space="0" w:color="auto"/>
                                <w:bottom w:val="none" w:sz="0" w:space="0" w:color="auto"/>
                                <w:right w:val="none" w:sz="0" w:space="0" w:color="auto"/>
                              </w:divBdr>
                              <w:divsChild>
                                <w:div w:id="664170998">
                                  <w:marLeft w:val="0"/>
                                  <w:marRight w:val="0"/>
                                  <w:marTop w:val="0"/>
                                  <w:marBottom w:val="0"/>
                                  <w:divBdr>
                                    <w:top w:val="none" w:sz="0" w:space="0" w:color="auto"/>
                                    <w:left w:val="none" w:sz="0" w:space="0" w:color="auto"/>
                                    <w:bottom w:val="none" w:sz="0" w:space="0" w:color="auto"/>
                                    <w:right w:val="none" w:sz="0" w:space="0" w:color="auto"/>
                                  </w:divBdr>
                                  <w:divsChild>
                                    <w:div w:id="1755279632">
                                      <w:marLeft w:val="60"/>
                                      <w:marRight w:val="0"/>
                                      <w:marTop w:val="0"/>
                                      <w:marBottom w:val="0"/>
                                      <w:divBdr>
                                        <w:top w:val="none" w:sz="0" w:space="0" w:color="auto"/>
                                        <w:left w:val="none" w:sz="0" w:space="0" w:color="auto"/>
                                        <w:bottom w:val="none" w:sz="0" w:space="0" w:color="auto"/>
                                        <w:right w:val="none" w:sz="0" w:space="0" w:color="auto"/>
                                      </w:divBdr>
                                      <w:divsChild>
                                        <w:div w:id="2100515698">
                                          <w:marLeft w:val="0"/>
                                          <w:marRight w:val="0"/>
                                          <w:marTop w:val="0"/>
                                          <w:marBottom w:val="0"/>
                                          <w:divBdr>
                                            <w:top w:val="none" w:sz="0" w:space="0" w:color="auto"/>
                                            <w:left w:val="none" w:sz="0" w:space="0" w:color="auto"/>
                                            <w:bottom w:val="none" w:sz="0" w:space="0" w:color="auto"/>
                                            <w:right w:val="none" w:sz="0" w:space="0" w:color="auto"/>
                                          </w:divBdr>
                                          <w:divsChild>
                                            <w:div w:id="1210461574">
                                              <w:marLeft w:val="0"/>
                                              <w:marRight w:val="0"/>
                                              <w:marTop w:val="0"/>
                                              <w:marBottom w:val="120"/>
                                              <w:divBdr>
                                                <w:top w:val="single" w:sz="6" w:space="0" w:color="F5F5F5"/>
                                                <w:left w:val="single" w:sz="6" w:space="0" w:color="F5F5F5"/>
                                                <w:bottom w:val="single" w:sz="6" w:space="0" w:color="F5F5F5"/>
                                                <w:right w:val="single" w:sz="6" w:space="0" w:color="F5F5F5"/>
                                              </w:divBdr>
                                              <w:divsChild>
                                                <w:div w:id="235633137">
                                                  <w:marLeft w:val="0"/>
                                                  <w:marRight w:val="0"/>
                                                  <w:marTop w:val="0"/>
                                                  <w:marBottom w:val="0"/>
                                                  <w:divBdr>
                                                    <w:top w:val="none" w:sz="0" w:space="0" w:color="auto"/>
                                                    <w:left w:val="none" w:sz="0" w:space="0" w:color="auto"/>
                                                    <w:bottom w:val="none" w:sz="0" w:space="0" w:color="auto"/>
                                                    <w:right w:val="none" w:sz="0" w:space="0" w:color="auto"/>
                                                  </w:divBdr>
                                                  <w:divsChild>
                                                    <w:div w:id="6165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848113">
      <w:bodyDiv w:val="1"/>
      <w:marLeft w:val="0"/>
      <w:marRight w:val="0"/>
      <w:marTop w:val="0"/>
      <w:marBottom w:val="0"/>
      <w:divBdr>
        <w:top w:val="none" w:sz="0" w:space="0" w:color="auto"/>
        <w:left w:val="none" w:sz="0" w:space="0" w:color="auto"/>
        <w:bottom w:val="none" w:sz="0" w:space="0" w:color="auto"/>
        <w:right w:val="none" w:sz="0" w:space="0" w:color="auto"/>
      </w:divBdr>
      <w:divsChild>
        <w:div w:id="803936309">
          <w:marLeft w:val="0"/>
          <w:marRight w:val="0"/>
          <w:marTop w:val="0"/>
          <w:marBottom w:val="0"/>
          <w:divBdr>
            <w:top w:val="none" w:sz="0" w:space="0" w:color="auto"/>
            <w:left w:val="none" w:sz="0" w:space="0" w:color="auto"/>
            <w:bottom w:val="none" w:sz="0" w:space="0" w:color="auto"/>
            <w:right w:val="none" w:sz="0" w:space="0" w:color="auto"/>
          </w:divBdr>
          <w:divsChild>
            <w:div w:id="910232141">
              <w:marLeft w:val="0"/>
              <w:marRight w:val="0"/>
              <w:marTop w:val="0"/>
              <w:marBottom w:val="0"/>
              <w:divBdr>
                <w:top w:val="none" w:sz="0" w:space="0" w:color="auto"/>
                <w:left w:val="none" w:sz="0" w:space="0" w:color="auto"/>
                <w:bottom w:val="none" w:sz="0" w:space="0" w:color="auto"/>
                <w:right w:val="none" w:sz="0" w:space="0" w:color="auto"/>
              </w:divBdr>
              <w:divsChild>
                <w:div w:id="1979676388">
                  <w:marLeft w:val="0"/>
                  <w:marRight w:val="0"/>
                  <w:marTop w:val="0"/>
                  <w:marBottom w:val="0"/>
                  <w:divBdr>
                    <w:top w:val="none" w:sz="0" w:space="0" w:color="auto"/>
                    <w:left w:val="none" w:sz="0" w:space="0" w:color="auto"/>
                    <w:bottom w:val="none" w:sz="0" w:space="0" w:color="auto"/>
                    <w:right w:val="none" w:sz="0" w:space="0" w:color="auto"/>
                  </w:divBdr>
                  <w:divsChild>
                    <w:div w:id="432092180">
                      <w:marLeft w:val="0"/>
                      <w:marRight w:val="0"/>
                      <w:marTop w:val="0"/>
                      <w:marBottom w:val="0"/>
                      <w:divBdr>
                        <w:top w:val="none" w:sz="0" w:space="0" w:color="auto"/>
                        <w:left w:val="none" w:sz="0" w:space="0" w:color="auto"/>
                        <w:bottom w:val="none" w:sz="0" w:space="0" w:color="auto"/>
                        <w:right w:val="none" w:sz="0" w:space="0" w:color="auto"/>
                      </w:divBdr>
                      <w:divsChild>
                        <w:div w:id="334890008">
                          <w:marLeft w:val="0"/>
                          <w:marRight w:val="0"/>
                          <w:marTop w:val="0"/>
                          <w:marBottom w:val="0"/>
                          <w:divBdr>
                            <w:top w:val="none" w:sz="0" w:space="0" w:color="auto"/>
                            <w:left w:val="none" w:sz="0" w:space="0" w:color="auto"/>
                            <w:bottom w:val="none" w:sz="0" w:space="0" w:color="auto"/>
                            <w:right w:val="none" w:sz="0" w:space="0" w:color="auto"/>
                          </w:divBdr>
                          <w:divsChild>
                            <w:div w:id="854927790">
                              <w:marLeft w:val="0"/>
                              <w:marRight w:val="0"/>
                              <w:marTop w:val="0"/>
                              <w:marBottom w:val="0"/>
                              <w:divBdr>
                                <w:top w:val="none" w:sz="0" w:space="0" w:color="auto"/>
                                <w:left w:val="none" w:sz="0" w:space="0" w:color="auto"/>
                                <w:bottom w:val="none" w:sz="0" w:space="0" w:color="auto"/>
                                <w:right w:val="none" w:sz="0" w:space="0" w:color="auto"/>
                              </w:divBdr>
                              <w:divsChild>
                                <w:div w:id="1097823208">
                                  <w:marLeft w:val="0"/>
                                  <w:marRight w:val="0"/>
                                  <w:marTop w:val="0"/>
                                  <w:marBottom w:val="0"/>
                                  <w:divBdr>
                                    <w:top w:val="none" w:sz="0" w:space="0" w:color="auto"/>
                                    <w:left w:val="none" w:sz="0" w:space="0" w:color="auto"/>
                                    <w:bottom w:val="none" w:sz="0" w:space="0" w:color="auto"/>
                                    <w:right w:val="none" w:sz="0" w:space="0" w:color="auto"/>
                                  </w:divBdr>
                                  <w:divsChild>
                                    <w:div w:id="1384018123">
                                      <w:marLeft w:val="60"/>
                                      <w:marRight w:val="0"/>
                                      <w:marTop w:val="0"/>
                                      <w:marBottom w:val="0"/>
                                      <w:divBdr>
                                        <w:top w:val="none" w:sz="0" w:space="0" w:color="auto"/>
                                        <w:left w:val="none" w:sz="0" w:space="0" w:color="auto"/>
                                        <w:bottom w:val="none" w:sz="0" w:space="0" w:color="auto"/>
                                        <w:right w:val="none" w:sz="0" w:space="0" w:color="auto"/>
                                      </w:divBdr>
                                      <w:divsChild>
                                        <w:div w:id="2039499393">
                                          <w:marLeft w:val="0"/>
                                          <w:marRight w:val="0"/>
                                          <w:marTop w:val="0"/>
                                          <w:marBottom w:val="0"/>
                                          <w:divBdr>
                                            <w:top w:val="none" w:sz="0" w:space="0" w:color="auto"/>
                                            <w:left w:val="none" w:sz="0" w:space="0" w:color="auto"/>
                                            <w:bottom w:val="none" w:sz="0" w:space="0" w:color="auto"/>
                                            <w:right w:val="none" w:sz="0" w:space="0" w:color="auto"/>
                                          </w:divBdr>
                                          <w:divsChild>
                                            <w:div w:id="2121029241">
                                              <w:marLeft w:val="0"/>
                                              <w:marRight w:val="0"/>
                                              <w:marTop w:val="0"/>
                                              <w:marBottom w:val="120"/>
                                              <w:divBdr>
                                                <w:top w:val="single" w:sz="6" w:space="0" w:color="F5F5F5"/>
                                                <w:left w:val="single" w:sz="6" w:space="0" w:color="F5F5F5"/>
                                                <w:bottom w:val="single" w:sz="6" w:space="0" w:color="F5F5F5"/>
                                                <w:right w:val="single" w:sz="6" w:space="0" w:color="F5F5F5"/>
                                              </w:divBdr>
                                              <w:divsChild>
                                                <w:div w:id="1786188666">
                                                  <w:marLeft w:val="0"/>
                                                  <w:marRight w:val="0"/>
                                                  <w:marTop w:val="0"/>
                                                  <w:marBottom w:val="0"/>
                                                  <w:divBdr>
                                                    <w:top w:val="none" w:sz="0" w:space="0" w:color="auto"/>
                                                    <w:left w:val="none" w:sz="0" w:space="0" w:color="auto"/>
                                                    <w:bottom w:val="none" w:sz="0" w:space="0" w:color="auto"/>
                                                    <w:right w:val="none" w:sz="0" w:space="0" w:color="auto"/>
                                                  </w:divBdr>
                                                  <w:divsChild>
                                                    <w:div w:id="327829205">
                                                      <w:marLeft w:val="0"/>
                                                      <w:marRight w:val="0"/>
                                                      <w:marTop w:val="0"/>
                                                      <w:marBottom w:val="0"/>
                                                      <w:divBdr>
                                                        <w:top w:val="none" w:sz="0" w:space="0" w:color="auto"/>
                                                        <w:left w:val="none" w:sz="0" w:space="0" w:color="auto"/>
                                                        <w:bottom w:val="none" w:sz="0" w:space="0" w:color="auto"/>
                                                        <w:right w:val="none" w:sz="0" w:space="0" w:color="auto"/>
                                                      </w:divBdr>
                                                    </w:div>
                                                  </w:divsChild>
                                                </w:div>
                                                <w:div w:id="64956375">
                                                  <w:marLeft w:val="0"/>
                                                  <w:marRight w:val="0"/>
                                                  <w:marTop w:val="0"/>
                                                  <w:marBottom w:val="0"/>
                                                  <w:divBdr>
                                                    <w:top w:val="none" w:sz="0" w:space="0" w:color="auto"/>
                                                    <w:left w:val="none" w:sz="0" w:space="0" w:color="auto"/>
                                                    <w:bottom w:val="none" w:sz="0" w:space="0" w:color="auto"/>
                                                    <w:right w:val="none" w:sz="0" w:space="0" w:color="auto"/>
                                                  </w:divBdr>
                                                  <w:divsChild>
                                                    <w:div w:id="8509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821248">
      <w:bodyDiv w:val="1"/>
      <w:marLeft w:val="0"/>
      <w:marRight w:val="0"/>
      <w:marTop w:val="0"/>
      <w:marBottom w:val="0"/>
      <w:divBdr>
        <w:top w:val="none" w:sz="0" w:space="0" w:color="auto"/>
        <w:left w:val="none" w:sz="0" w:space="0" w:color="auto"/>
        <w:bottom w:val="none" w:sz="0" w:space="0" w:color="auto"/>
        <w:right w:val="none" w:sz="0" w:space="0" w:color="auto"/>
      </w:divBdr>
      <w:divsChild>
        <w:div w:id="1797484313">
          <w:marLeft w:val="0"/>
          <w:marRight w:val="0"/>
          <w:marTop w:val="0"/>
          <w:marBottom w:val="0"/>
          <w:divBdr>
            <w:top w:val="none" w:sz="0" w:space="0" w:color="auto"/>
            <w:left w:val="none" w:sz="0" w:space="0" w:color="auto"/>
            <w:bottom w:val="none" w:sz="0" w:space="0" w:color="auto"/>
            <w:right w:val="none" w:sz="0" w:space="0" w:color="auto"/>
          </w:divBdr>
          <w:divsChild>
            <w:div w:id="725762896">
              <w:marLeft w:val="0"/>
              <w:marRight w:val="0"/>
              <w:marTop w:val="0"/>
              <w:marBottom w:val="0"/>
              <w:divBdr>
                <w:top w:val="none" w:sz="0" w:space="0" w:color="auto"/>
                <w:left w:val="none" w:sz="0" w:space="0" w:color="auto"/>
                <w:bottom w:val="none" w:sz="0" w:space="0" w:color="auto"/>
                <w:right w:val="none" w:sz="0" w:space="0" w:color="auto"/>
              </w:divBdr>
              <w:divsChild>
                <w:div w:id="1698509061">
                  <w:marLeft w:val="0"/>
                  <w:marRight w:val="0"/>
                  <w:marTop w:val="0"/>
                  <w:marBottom w:val="0"/>
                  <w:divBdr>
                    <w:top w:val="none" w:sz="0" w:space="0" w:color="auto"/>
                    <w:left w:val="none" w:sz="0" w:space="0" w:color="auto"/>
                    <w:bottom w:val="none" w:sz="0" w:space="0" w:color="auto"/>
                    <w:right w:val="none" w:sz="0" w:space="0" w:color="auto"/>
                  </w:divBdr>
                  <w:divsChild>
                    <w:div w:id="1081374364">
                      <w:marLeft w:val="0"/>
                      <w:marRight w:val="0"/>
                      <w:marTop w:val="0"/>
                      <w:marBottom w:val="0"/>
                      <w:divBdr>
                        <w:top w:val="none" w:sz="0" w:space="0" w:color="auto"/>
                        <w:left w:val="none" w:sz="0" w:space="0" w:color="auto"/>
                        <w:bottom w:val="none" w:sz="0" w:space="0" w:color="auto"/>
                        <w:right w:val="none" w:sz="0" w:space="0" w:color="auto"/>
                      </w:divBdr>
                      <w:divsChild>
                        <w:div w:id="733510399">
                          <w:marLeft w:val="0"/>
                          <w:marRight w:val="0"/>
                          <w:marTop w:val="0"/>
                          <w:marBottom w:val="0"/>
                          <w:divBdr>
                            <w:top w:val="none" w:sz="0" w:space="0" w:color="auto"/>
                            <w:left w:val="none" w:sz="0" w:space="0" w:color="auto"/>
                            <w:bottom w:val="none" w:sz="0" w:space="0" w:color="auto"/>
                            <w:right w:val="none" w:sz="0" w:space="0" w:color="auto"/>
                          </w:divBdr>
                          <w:divsChild>
                            <w:div w:id="1267814306">
                              <w:marLeft w:val="0"/>
                              <w:marRight w:val="0"/>
                              <w:marTop w:val="0"/>
                              <w:marBottom w:val="0"/>
                              <w:divBdr>
                                <w:top w:val="none" w:sz="0" w:space="0" w:color="auto"/>
                                <w:left w:val="none" w:sz="0" w:space="0" w:color="auto"/>
                                <w:bottom w:val="none" w:sz="0" w:space="0" w:color="auto"/>
                                <w:right w:val="none" w:sz="0" w:space="0" w:color="auto"/>
                              </w:divBdr>
                              <w:divsChild>
                                <w:div w:id="860897466">
                                  <w:marLeft w:val="0"/>
                                  <w:marRight w:val="0"/>
                                  <w:marTop w:val="0"/>
                                  <w:marBottom w:val="0"/>
                                  <w:divBdr>
                                    <w:top w:val="none" w:sz="0" w:space="0" w:color="auto"/>
                                    <w:left w:val="none" w:sz="0" w:space="0" w:color="auto"/>
                                    <w:bottom w:val="none" w:sz="0" w:space="0" w:color="auto"/>
                                    <w:right w:val="none" w:sz="0" w:space="0" w:color="auto"/>
                                  </w:divBdr>
                                  <w:divsChild>
                                    <w:div w:id="545067314">
                                      <w:marLeft w:val="60"/>
                                      <w:marRight w:val="0"/>
                                      <w:marTop w:val="0"/>
                                      <w:marBottom w:val="0"/>
                                      <w:divBdr>
                                        <w:top w:val="none" w:sz="0" w:space="0" w:color="auto"/>
                                        <w:left w:val="none" w:sz="0" w:space="0" w:color="auto"/>
                                        <w:bottom w:val="none" w:sz="0" w:space="0" w:color="auto"/>
                                        <w:right w:val="none" w:sz="0" w:space="0" w:color="auto"/>
                                      </w:divBdr>
                                      <w:divsChild>
                                        <w:div w:id="1979534462">
                                          <w:marLeft w:val="0"/>
                                          <w:marRight w:val="0"/>
                                          <w:marTop w:val="0"/>
                                          <w:marBottom w:val="0"/>
                                          <w:divBdr>
                                            <w:top w:val="none" w:sz="0" w:space="0" w:color="auto"/>
                                            <w:left w:val="none" w:sz="0" w:space="0" w:color="auto"/>
                                            <w:bottom w:val="none" w:sz="0" w:space="0" w:color="auto"/>
                                            <w:right w:val="none" w:sz="0" w:space="0" w:color="auto"/>
                                          </w:divBdr>
                                          <w:divsChild>
                                            <w:div w:id="1802923619">
                                              <w:marLeft w:val="0"/>
                                              <w:marRight w:val="0"/>
                                              <w:marTop w:val="0"/>
                                              <w:marBottom w:val="120"/>
                                              <w:divBdr>
                                                <w:top w:val="single" w:sz="6" w:space="0" w:color="F5F5F5"/>
                                                <w:left w:val="single" w:sz="6" w:space="0" w:color="F5F5F5"/>
                                                <w:bottom w:val="single" w:sz="6" w:space="0" w:color="F5F5F5"/>
                                                <w:right w:val="single" w:sz="6" w:space="0" w:color="F5F5F5"/>
                                              </w:divBdr>
                                              <w:divsChild>
                                                <w:div w:id="37171477">
                                                  <w:marLeft w:val="0"/>
                                                  <w:marRight w:val="0"/>
                                                  <w:marTop w:val="0"/>
                                                  <w:marBottom w:val="0"/>
                                                  <w:divBdr>
                                                    <w:top w:val="none" w:sz="0" w:space="0" w:color="auto"/>
                                                    <w:left w:val="none" w:sz="0" w:space="0" w:color="auto"/>
                                                    <w:bottom w:val="none" w:sz="0" w:space="0" w:color="auto"/>
                                                    <w:right w:val="none" w:sz="0" w:space="0" w:color="auto"/>
                                                  </w:divBdr>
                                                  <w:divsChild>
                                                    <w:div w:id="1880363343">
                                                      <w:marLeft w:val="0"/>
                                                      <w:marRight w:val="0"/>
                                                      <w:marTop w:val="0"/>
                                                      <w:marBottom w:val="0"/>
                                                      <w:divBdr>
                                                        <w:top w:val="none" w:sz="0" w:space="0" w:color="auto"/>
                                                        <w:left w:val="none" w:sz="0" w:space="0" w:color="auto"/>
                                                        <w:bottom w:val="none" w:sz="0" w:space="0" w:color="auto"/>
                                                        <w:right w:val="none" w:sz="0" w:space="0" w:color="auto"/>
                                                      </w:divBdr>
                                                    </w:div>
                                                  </w:divsChild>
                                                </w:div>
                                                <w:div w:id="927619561">
                                                  <w:marLeft w:val="0"/>
                                                  <w:marRight w:val="0"/>
                                                  <w:marTop w:val="0"/>
                                                  <w:marBottom w:val="0"/>
                                                  <w:divBdr>
                                                    <w:top w:val="none" w:sz="0" w:space="0" w:color="auto"/>
                                                    <w:left w:val="none" w:sz="0" w:space="0" w:color="auto"/>
                                                    <w:bottom w:val="none" w:sz="0" w:space="0" w:color="auto"/>
                                                    <w:right w:val="none" w:sz="0" w:space="0" w:color="auto"/>
                                                  </w:divBdr>
                                                  <w:divsChild>
                                                    <w:div w:id="85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rric.org/files/education-systems/Iraq%202003" TargetMode="External"/><Relationship Id="rId117" Type="http://schemas.openxmlformats.org/officeDocument/2006/relationships/hyperlink" Target="https://www.study-in.de/landingpage/refugees/information-for-refugees-in-english_39092.php" TargetMode="External"/><Relationship Id="rId21" Type="http://schemas.openxmlformats.org/officeDocument/2006/relationships/hyperlink" Target="http://www.ufm.dk" TargetMode="External"/><Relationship Id="rId42" Type="http://schemas.openxmlformats.org/officeDocument/2006/relationships/hyperlink" Target="http://www.enic-naric.net/academic-recognition-procedures.aspx" TargetMode="External"/><Relationship Id="rId47" Type="http://schemas.openxmlformats.org/officeDocument/2006/relationships/hyperlink" Target="https://www.borger.dk/udlaendinge-i-danmark/Indrejse-og-ophold/Borgere-fra-et-EUEOeS-land/Skal-du-studere-i-Danmark---EUEOeS-borgere/Hvordan-studerer-jeg-i-Danmark" TargetMode="External"/><Relationship Id="rId63" Type="http://schemas.openxmlformats.org/officeDocument/2006/relationships/hyperlink" Target="https://www.via.dk/uddannelser/forberedelseskurser/uddannelser-til-flygtninge-og-indvandrere" TargetMode="External"/><Relationship Id="rId68" Type="http://schemas.openxmlformats.org/officeDocument/2006/relationships/hyperlink" Target="http://www.eua.be/" TargetMode="External"/><Relationship Id="rId84" Type="http://schemas.openxmlformats.org/officeDocument/2006/relationships/hyperlink" Target="http://ec.europa.eu/dgs/education_culture/repository/education/policy/higher-education/doc/inspiring-practices-refugees-skills-recognition_en.pdf" TargetMode="External"/><Relationship Id="rId89" Type="http://schemas.openxmlformats.org/officeDocument/2006/relationships/hyperlink" Target="https://www.esu-online.org/" TargetMode="External"/><Relationship Id="rId112" Type="http://schemas.openxmlformats.org/officeDocument/2006/relationships/hyperlink" Target="https://www.nuffic.nl/en/publications/find-a-publication/education-system-syria.pdf" TargetMode="External"/><Relationship Id="rId133" Type="http://schemas.openxmlformats.org/officeDocument/2006/relationships/hyperlink" Target="http://www.en.unistra.fr/index.php?id=21579&amp;tx_ttnews%5Btt_news%5D=11613&amp;L=0&amp;cHash=56e911c6b7aaf5d7a929585167aa59a9" TargetMode="External"/><Relationship Id="rId138" Type="http://schemas.openxmlformats.org/officeDocument/2006/relationships/hyperlink" Target="https://creativecommons.org/licenses/by-nc-sa/4.0/" TargetMode="External"/><Relationship Id="rId16" Type="http://schemas.openxmlformats.org/officeDocument/2006/relationships/header" Target="header2.xml"/><Relationship Id="rId107" Type="http://schemas.openxmlformats.org/officeDocument/2006/relationships/hyperlink" Target="http://www.en.uni-muenchen.de/students/degree/admission_info/informationen_fluechtlinge/index.html" TargetMode="External"/><Relationship Id="rId11" Type="http://schemas.openxmlformats.org/officeDocument/2006/relationships/hyperlink" Target="https://creativecommons.org/licenses/by-nc-sa/4.0/" TargetMode="External"/><Relationship Id="rId32" Type="http://schemas.openxmlformats.org/officeDocument/2006/relationships/hyperlink" Target="http://www.enic-naric.net/country-pages.aspx" TargetMode="External"/><Relationship Id="rId37" Type="http://schemas.openxmlformats.org/officeDocument/2006/relationships/hyperlink" Target="https://uvm.dk/vejledning-og-stoettemuligheder/sps" TargetMode="External"/><Relationship Id="rId53" Type="http://schemas.openxmlformats.org/officeDocument/2006/relationships/hyperlink" Target="https://www.uni-hildesheim.de/en/io/refugees/" TargetMode="External"/><Relationship Id="rId58" Type="http://schemas.openxmlformats.org/officeDocument/2006/relationships/hyperlink" Target="https://www.universiteitleiden.nl/en/iclon" TargetMode="External"/><Relationship Id="rId74" Type="http://schemas.openxmlformats.org/officeDocument/2006/relationships/hyperlink" Target="http://www.coe.int/en/web/conventions/full-list/-/conventions/treaty/165" TargetMode="External"/><Relationship Id="rId79" Type="http://schemas.openxmlformats.org/officeDocument/2006/relationships/hyperlink" Target="http://www.enic-naric.net/country-pages.aspx" TargetMode="External"/><Relationship Id="rId102" Type="http://schemas.openxmlformats.org/officeDocument/2006/relationships/hyperlink" Target="https://www.hs-magdeburg.de/en/the-university/international/routes-to-the-university/studying-for-refugees.html" TargetMode="External"/><Relationship Id="rId123" Type="http://schemas.openxmlformats.org/officeDocument/2006/relationships/hyperlink" Target="http://www.ibe.unesco.org/fileadmin/user_upload/Publications/WDE/2010/pdf-versions/Nigeria.pdf" TargetMode="External"/><Relationship Id="rId128" Type="http://schemas.openxmlformats.org/officeDocument/2006/relationships/hyperlink" Target="http://www.ub.edu/web/ub/en/menu_eines/noticies/2015/09/028.html" TargetMode="External"/><Relationship Id="rId5" Type="http://schemas.openxmlformats.org/officeDocument/2006/relationships/settings" Target="settings.xml"/><Relationship Id="rId90" Type="http://schemas.openxmlformats.org/officeDocument/2006/relationships/hyperlink" Target="https://www.esu-online.org/about/full-member-directory/" TargetMode="External"/><Relationship Id="rId95" Type="http://schemas.openxmlformats.org/officeDocument/2006/relationships/hyperlink" Target="https://eacea.ec.europa.eu/homepage_en" TargetMode="External"/><Relationship Id="rId22" Type="http://schemas.openxmlformats.org/officeDocument/2006/relationships/hyperlink" Target="https://www.eter-project.com/" TargetMode="External"/><Relationship Id="rId27" Type="http://schemas.openxmlformats.org/officeDocument/2006/relationships/hyperlink" Target="http://www.ibe.unesco.org/fileadmin/user_upload/Publications/WDE/2010/pdf-versions/Nigeria.pdf" TargetMode="External"/><Relationship Id="rId43" Type="http://schemas.openxmlformats.org/officeDocument/2006/relationships/hyperlink" Target="http://www.enic-naric.net/" TargetMode="External"/><Relationship Id="rId48" Type="http://schemas.openxmlformats.org/officeDocument/2006/relationships/hyperlink" Target="http://www.unhcr.org/dafi-scholarships.html" TargetMode="External"/><Relationship Id="rId64" Type="http://schemas.openxmlformats.org/officeDocument/2006/relationships/hyperlink" Target="https://www.inhereproject.eu/" TargetMode="External"/><Relationship Id="rId69" Type="http://schemas.openxmlformats.org/officeDocument/2006/relationships/hyperlink" Target="https://www.esu-online.org/" TargetMode="External"/><Relationship Id="rId113" Type="http://schemas.openxmlformats.org/officeDocument/2006/relationships/hyperlink" Target="https://www.nuffic.nl/en/news/news-topics/refugees/refugees" TargetMode="External"/><Relationship Id="rId118" Type="http://schemas.openxmlformats.org/officeDocument/2006/relationships/hyperlink" Target="https://studylink.com/study-in-europe/" TargetMode="External"/><Relationship Id="rId134" Type="http://schemas.openxmlformats.org/officeDocument/2006/relationships/hyperlink" Target="http://vince.eucen.eu/" TargetMode="External"/><Relationship Id="rId13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hs-magdeburg.de/en/the-university/international/routes-to-the-university/studying-for-refugees.html" TargetMode="External"/><Relationship Id="rId72" Type="http://schemas.openxmlformats.org/officeDocument/2006/relationships/hyperlink" Target="https://www.esu-online.org/" TargetMode="External"/><Relationship Id="rId80" Type="http://schemas.openxmlformats.org/officeDocument/2006/relationships/hyperlink" Target="http://www.enic-naric.net/documents-required-for-recognition-procedures.aspx" TargetMode="External"/><Relationship Id="rId85" Type="http://schemas.openxmlformats.org/officeDocument/2006/relationships/hyperlink" Target="http://ec.europa.eu/education/lifelong-learning-programme_en" TargetMode="External"/><Relationship Id="rId93" Type="http://schemas.openxmlformats.org/officeDocument/2006/relationships/hyperlink" Target="https://europa.eu/" TargetMode="External"/><Relationship Id="rId98" Type="http://schemas.openxmlformats.org/officeDocument/2006/relationships/hyperlink" Target="http://www.eua.be/Libraries/press/european-universities-response-to-the-refugee-crisis.pdf?sfvrsn=8" TargetMode="External"/><Relationship Id="rId121" Type="http://schemas.openxmlformats.org/officeDocument/2006/relationships/hyperlink" Target="http://www.aaa.tu-dortmund.de/cms/en/International_Students/Offers-for-refugees/index.html" TargetMode="External"/><Relationship Id="rId3" Type="http://schemas.openxmlformats.org/officeDocument/2006/relationships/styles" Target="styles.xml"/><Relationship Id="rId12" Type="http://schemas.openxmlformats.org/officeDocument/2006/relationships/hyperlink" Target="https://creativecommons.org/licenses/by-nc-sa/4.0/" TargetMode="External"/><Relationship Id="rId17" Type="http://schemas.openxmlformats.org/officeDocument/2006/relationships/footer" Target="footer3.xml"/><Relationship Id="rId25" Type="http://schemas.openxmlformats.org/officeDocument/2006/relationships/hyperlink" Target="https://en.wikipedia.org/wiki/Higher_education_in_Afghanistan" TargetMode="External"/><Relationship Id="rId33" Type="http://schemas.openxmlformats.org/officeDocument/2006/relationships/hyperlink" Target="https://en.wikipedia.org/wiki/List_of_education_articles_by_country" TargetMode="External"/><Relationship Id="rId38" Type="http://schemas.openxmlformats.org/officeDocument/2006/relationships/hyperlink" Target="https://ec.europa.eu/home-affairs/what-we-do/policies/borders-and-visas/visa-policy_en" TargetMode="External"/><Relationship Id="rId46" Type="http://schemas.openxmlformats.org/officeDocument/2006/relationships/hyperlink" Target="http://www.enic-naric.net/recognise-qualifications-held-by-refugees.aspx" TargetMode="External"/><Relationship Id="rId59" Type="http://schemas.openxmlformats.org/officeDocument/2006/relationships/hyperlink" Target="http://www.aaa.tu-dortmund.de/cms/en/International_Students/Offers-for-refugees/index.html" TargetMode="External"/><Relationship Id="rId67" Type="http://schemas.openxmlformats.org/officeDocument/2006/relationships/hyperlink" Target="http://www.unhcr.org/education.html" TargetMode="External"/><Relationship Id="rId103" Type="http://schemas.openxmlformats.org/officeDocument/2006/relationships/hyperlink" Target="https://www.universiteitleiden.nl/en/iclon" TargetMode="External"/><Relationship Id="rId108" Type="http://schemas.openxmlformats.org/officeDocument/2006/relationships/hyperlink" Target="http://norric.org/files/education-systems/Iraq%202003" TargetMode="External"/><Relationship Id="rId116" Type="http://schemas.openxmlformats.org/officeDocument/2006/relationships/hyperlink" Target="https://www.studyineurope.eu/" TargetMode="External"/><Relationship Id="rId124" Type="http://schemas.openxmlformats.org/officeDocument/2006/relationships/hyperlink" Target="http://www.ibe.unesco.org/fileadmin/user_upload/Publications/WDE/2010/pdf-versions/Sudan.pdf" TargetMode="External"/><Relationship Id="rId129" Type="http://schemas.openxmlformats.org/officeDocument/2006/relationships/hyperlink" Target="http://www.unibo.it/en/services-and-opportunities/study-grants-and-subsidies/exemptions-and-incentives/unibo-for-refugees" TargetMode="External"/><Relationship Id="rId137" Type="http://schemas.openxmlformats.org/officeDocument/2006/relationships/hyperlink" Target="http://creativecommons.org/licenses/by-nc-sa/4.0/" TargetMode="External"/><Relationship Id="rId20" Type="http://schemas.openxmlformats.org/officeDocument/2006/relationships/hyperlink" Target="http://ec.europa.eu/education/lifelong-learning-programme_en" TargetMode="External"/><Relationship Id="rId41" Type="http://schemas.openxmlformats.org/officeDocument/2006/relationships/hyperlink" Target="http://www.enic-naric.net/" TargetMode="External"/><Relationship Id="rId54" Type="http://schemas.openxmlformats.org/officeDocument/2006/relationships/hyperlink" Target="http://www.rug.nl/education/hoger-opgeleide-vluchtelingen?lang=en" TargetMode="External"/><Relationship Id="rId62" Type="http://schemas.openxmlformats.org/officeDocument/2006/relationships/hyperlink" Target="http://www.u-bordeaux-montaigne.fr/en/index.html" TargetMode="External"/><Relationship Id="rId70" Type="http://schemas.openxmlformats.org/officeDocument/2006/relationships/hyperlink" Target="https://www.esu-online.org/wp-content/uploads/2017/05/ESU-Are-Refugees-Welcome_-WEBSITE-1.compressed-1.pdf" TargetMode="External"/><Relationship Id="rId75" Type="http://schemas.openxmlformats.org/officeDocument/2006/relationships/hyperlink" Target="https://www.daad.de/en/" TargetMode="External"/><Relationship Id="rId83" Type="http://schemas.openxmlformats.org/officeDocument/2006/relationships/hyperlink" Target="http://ec.europa.eu/social/main.jsp?catId=559&amp;langId=en" TargetMode="External"/><Relationship Id="rId88" Type="http://schemas.openxmlformats.org/officeDocument/2006/relationships/hyperlink" Target="https://ec.europa.eu/home-affairs/what-we-do/policies/borders-and-visas/visa-policy_en" TargetMode="External"/><Relationship Id="rId91" Type="http://schemas.openxmlformats.org/officeDocument/2006/relationships/hyperlink" Target="https://www.esu-online.org/wp-content/uploads/2017/05/ESU-Are-Refugees-Welcome_-WEBSITE-1.compressed-1.pdf" TargetMode="External"/><Relationship Id="rId96" Type="http://schemas.openxmlformats.org/officeDocument/2006/relationships/hyperlink" Target="http://eacea.ec.europa.eu/tempus/tools/documents/bologna2012_mapping_country_120508_v02.pdf" TargetMode="External"/><Relationship Id="rId111" Type="http://schemas.openxmlformats.org/officeDocument/2006/relationships/hyperlink" Target="https://www.nuffic.nl/en/publications/find-a-publication/education-system-iraq.pdf" TargetMode="External"/><Relationship Id="rId132" Type="http://schemas.openxmlformats.org/officeDocument/2006/relationships/hyperlink" Target="http://www.rug.nl/education/hoger-opgeleide-vluchtelingen?lang=en"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ua.be/" TargetMode="External"/><Relationship Id="rId28" Type="http://schemas.openxmlformats.org/officeDocument/2006/relationships/hyperlink" Target="http://www.ibe.unesco.org/fileadmin/user_upload/Publications/WDE/2010/pdf-versions/Sudan.pdf" TargetMode="External"/><Relationship Id="rId36" Type="http://schemas.openxmlformats.org/officeDocument/2006/relationships/hyperlink" Target="https://www.ug.dk/efteruddannelse/realkompetencer/brug-dine-kompetencer/faa-vurderet-dine-kompetencer" TargetMode="External"/><Relationship Id="rId49" Type="http://schemas.openxmlformats.org/officeDocument/2006/relationships/hyperlink" Target="http://www.en.uni-muenchen.de/students/degree/admission_info/informationen_fluechtlinge/fragen_studium/index.html" TargetMode="External"/><Relationship Id="rId57" Type="http://schemas.openxmlformats.org/officeDocument/2006/relationships/hyperlink" Target="https://www.uni-due.de/en/refugees.php" TargetMode="External"/><Relationship Id="rId106" Type="http://schemas.openxmlformats.org/officeDocument/2006/relationships/hyperlink" Target="http://anabin.kmk.org/anabin.html" TargetMode="External"/><Relationship Id="rId114" Type="http://schemas.openxmlformats.org/officeDocument/2006/relationships/hyperlink" Target="http://www.studentrefugees.dk/" TargetMode="External"/><Relationship Id="rId119" Type="http://schemas.openxmlformats.org/officeDocument/2006/relationships/hyperlink" Target="https://www.timeshighereducation.com/student/best-universities/best-universities-europe" TargetMode="External"/><Relationship Id="rId127" Type="http://schemas.openxmlformats.org/officeDocument/2006/relationships/hyperlink" Target="http://www.hs-emden-leer.de/en/research-transfer/projects/research-and-counselling-centre-for-refugees/fluechtlinge-als-ergaenzungshoerer.html" TargetMode="External"/><Relationship Id="rId10" Type="http://schemas.openxmlformats.org/officeDocument/2006/relationships/image" Target="media/image2.png"/><Relationship Id="rId31" Type="http://schemas.openxmlformats.org/officeDocument/2006/relationships/hyperlink" Target="http://europa.eu/youreurope/citizens/education/university/admission-entry-conditions/index_en.htm" TargetMode="External"/><Relationship Id="rId44" Type="http://schemas.openxmlformats.org/officeDocument/2006/relationships/hyperlink" Target="http://www.enic-naric.net/documents-required-for-recognition-procedures.aspx" TargetMode="External"/><Relationship Id="rId52" Type="http://schemas.openxmlformats.org/officeDocument/2006/relationships/hyperlink" Target="http://www.fu-berlin.de/en/sites/welcome/index.html" TargetMode="External"/><Relationship Id="rId60" Type="http://schemas.openxmlformats.org/officeDocument/2006/relationships/hyperlink" Target="http://www.en.unistra.fr/index.php?id=21579&amp;tx_ttnews%5Btt_news%5D=11613&amp;L=0&amp;cHash=56e911c6b7aaf5d7a929585167aa59a9" TargetMode="External"/><Relationship Id="rId65" Type="http://schemas.openxmlformats.org/officeDocument/2006/relationships/hyperlink" Target="http://ec.europa.eu/" TargetMode="External"/><Relationship Id="rId73" Type="http://schemas.openxmlformats.org/officeDocument/2006/relationships/hyperlink" Target="https://www.esu-online.org/about/full-member-directory/" TargetMode="External"/><Relationship Id="rId78" Type="http://schemas.openxmlformats.org/officeDocument/2006/relationships/hyperlink" Target="http://www.enic-naric.net/academic-recognition-procedures.aspx" TargetMode="External"/><Relationship Id="rId81" Type="http://schemas.openxmlformats.org/officeDocument/2006/relationships/hyperlink" Target="http://www.enic-naric.net/recognise-qualifications-held-by-refugees.aspx" TargetMode="External"/><Relationship Id="rId86" Type="http://schemas.openxmlformats.org/officeDocument/2006/relationships/hyperlink" Target="https://ec.europa.eu/home-affairs/what-we-do/policies/borders-and-visas/schengen_en" TargetMode="External"/><Relationship Id="rId94" Type="http://schemas.openxmlformats.org/officeDocument/2006/relationships/hyperlink" Target="http://eacea.ec.europa.eu/tempus/participating_countries/overview/syria_tempus_country_fiche_final.pdf" TargetMode="External"/><Relationship Id="rId99" Type="http://schemas.openxmlformats.org/officeDocument/2006/relationships/hyperlink" Target="http://refugeeswelcomemap.eua.be/Editor/Visualizer/Index/48" TargetMode="External"/><Relationship Id="rId101" Type="http://schemas.openxmlformats.org/officeDocument/2006/relationships/hyperlink" Target="http://www.fu-berlin.de/en/sites/welcome/index.html" TargetMode="External"/><Relationship Id="rId122" Type="http://schemas.openxmlformats.org/officeDocument/2006/relationships/hyperlink" Target="https://www.uaf.nl/home/english" TargetMode="External"/><Relationship Id="rId130" Type="http://schemas.openxmlformats.org/officeDocument/2006/relationships/hyperlink" Target="http://www.unibo.it/en/services-and-opportunities/study-grants-and-subsidies/exemptions-and-incentives/unibo-for-refugees" TargetMode="External"/><Relationship Id="rId135" Type="http://schemas.openxmlformats.org/officeDocument/2006/relationships/hyperlink" Target="https://en.wikipedia.org/wiki/Higher_education_in_Afghanistan" TargetMode="External"/><Relationship Id="rId4" Type="http://schemas.microsoft.com/office/2007/relationships/stylesWithEffects" Target="stylesWithEffects.xml"/><Relationship Id="rId9"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hyperlink" Target="https://vince.eucen.eu/vejledning-velkommen-til-europa/" TargetMode="External"/><Relationship Id="rId39" Type="http://schemas.openxmlformats.org/officeDocument/2006/relationships/hyperlink" Target="https://www.studyineurope.eu/" TargetMode="External"/><Relationship Id="rId109" Type="http://schemas.openxmlformats.org/officeDocument/2006/relationships/hyperlink" Target="https://www.nuffic.nl/en" TargetMode="External"/><Relationship Id="rId34" Type="http://schemas.openxmlformats.org/officeDocument/2006/relationships/hyperlink" Target="https://www.studyineurope.eu/" TargetMode="External"/><Relationship Id="rId50" Type="http://schemas.openxmlformats.org/officeDocument/2006/relationships/hyperlink" Target="http://www.ub.edu/web/ub/en/menu_eines/noticies/2015/09/028.html" TargetMode="External"/><Relationship Id="rId55" Type="http://schemas.openxmlformats.org/officeDocument/2006/relationships/hyperlink" Target="http://www.unibo.it/en/services-and-opportunities/study-grants-and-subsidies/exemptions-and-incentives/unibo-for-refugees" TargetMode="External"/><Relationship Id="rId76" Type="http://schemas.openxmlformats.org/officeDocument/2006/relationships/hyperlink" Target="http://enic-naric.net/" TargetMode="External"/><Relationship Id="rId97" Type="http://schemas.openxmlformats.org/officeDocument/2006/relationships/hyperlink" Target="http://www.eua.be/" TargetMode="External"/><Relationship Id="rId104" Type="http://schemas.openxmlformats.org/officeDocument/2006/relationships/hyperlink" Target="https://www.inhereproject.eu/" TargetMode="External"/><Relationship Id="rId120" Type="http://schemas.openxmlformats.org/officeDocument/2006/relationships/hyperlink" Target="https://www.topuniversities.com/where-to-study/region/europe/guide" TargetMode="External"/><Relationship Id="rId125" Type="http://schemas.openxmlformats.org/officeDocument/2006/relationships/hyperlink" Target="http://www.unhcr.org/dafi-scholarships.html"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tudentrefugees.dk" TargetMode="External"/><Relationship Id="rId92" Type="http://schemas.openxmlformats.org/officeDocument/2006/relationships/hyperlink" Target="https://www.eter-project.com/" TargetMode="External"/><Relationship Id="rId2" Type="http://schemas.openxmlformats.org/officeDocument/2006/relationships/numbering" Target="numbering.xml"/><Relationship Id="rId29" Type="http://schemas.openxmlformats.org/officeDocument/2006/relationships/hyperlink" Target="https://vince.eucen.eu/guidelines/welcome-to-validation/" TargetMode="External"/><Relationship Id="rId24" Type="http://schemas.openxmlformats.org/officeDocument/2006/relationships/hyperlink" Target="http://eacea.ec.europa.eu/tempus/participating_countries/overview/syria_tempus_country_fiche_final.pdf" TargetMode="External"/><Relationship Id="rId40" Type="http://schemas.openxmlformats.org/officeDocument/2006/relationships/hyperlink" Target="https://www.timeshighereducation.com/student/best-universities/best-universities-europe" TargetMode="External"/><Relationship Id="rId45" Type="http://schemas.openxmlformats.org/officeDocument/2006/relationships/hyperlink" Target="http://www.enic-naric.net/" TargetMode="External"/><Relationship Id="rId66" Type="http://schemas.openxmlformats.org/officeDocument/2006/relationships/hyperlink" Target="http://ec.europa.eu/dgs/education_culture/repository/education/policy/higher-education/doc/inspiring-practices-refugees-skills-recognition_en.pdf" TargetMode="External"/><Relationship Id="rId87" Type="http://schemas.openxmlformats.org/officeDocument/2006/relationships/hyperlink" Target="http://ec.europa.eu/education/policy/higher-education/bologna-process_en" TargetMode="External"/><Relationship Id="rId110" Type="http://schemas.openxmlformats.org/officeDocument/2006/relationships/hyperlink" Target="https://www.nuffic.nl/en/publications/find-a-publication/education-system-afghanistan.pdf" TargetMode="External"/><Relationship Id="rId115" Type="http://schemas.openxmlformats.org/officeDocument/2006/relationships/hyperlink" Target="https://www.uni-hildesheim.de/en/io/refugees/" TargetMode="External"/><Relationship Id="rId131" Type="http://schemas.openxmlformats.org/officeDocument/2006/relationships/hyperlink" Target="https://www.uni-due.de/en/refugees.php" TargetMode="External"/><Relationship Id="rId136" Type="http://schemas.openxmlformats.org/officeDocument/2006/relationships/hyperlink" Target="https://en.wikipedia.org/wiki/List_of_education_articles_by_country" TargetMode="External"/><Relationship Id="rId61" Type="http://schemas.openxmlformats.org/officeDocument/2006/relationships/hyperlink" Target="https://www.univ-paris1.fr/en/international/refugee-students-reception/" TargetMode="External"/><Relationship Id="rId82" Type="http://schemas.openxmlformats.org/officeDocument/2006/relationships/hyperlink" Target="http://ec.europa.eu/" TargetMode="External"/><Relationship Id="rId19" Type="http://schemas.openxmlformats.org/officeDocument/2006/relationships/hyperlink" Target="http://ec.europa.eu/education/policy/higher-education/bologna-process_en" TargetMode="External"/><Relationship Id="rId14" Type="http://schemas.openxmlformats.org/officeDocument/2006/relationships/footer" Target="footer1.xml"/><Relationship Id="rId30" Type="http://schemas.openxmlformats.org/officeDocument/2006/relationships/hyperlink" Target="http://www.via.dk" TargetMode="External"/><Relationship Id="rId35" Type="http://schemas.openxmlformats.org/officeDocument/2006/relationships/hyperlink" Target="https://en.wikipedia.org/wiki/List_of_education_articles_by_country" TargetMode="External"/><Relationship Id="rId56" Type="http://schemas.openxmlformats.org/officeDocument/2006/relationships/hyperlink" Target="http://www.hs-emden-leer.de/en/research-transfer/projects/research-and-counselling-centre-for-refugees/fluechtlinge-als-ergaenzungshoerer.html" TargetMode="External"/><Relationship Id="rId77" Type="http://schemas.openxmlformats.org/officeDocument/2006/relationships/hyperlink" Target="http://www.enic-naric.net/recognised-heis.aspx" TargetMode="External"/><Relationship Id="rId100" Type="http://schemas.openxmlformats.org/officeDocument/2006/relationships/hyperlink" Target="http://www.eua.be/activities-services/news/newsitem/2017/02/06/newly-updated-eua-refugees-welcome-map-one-year-of-support-for-refugee-students-and-researchers" TargetMode="External"/><Relationship Id="rId105" Type="http://schemas.openxmlformats.org/officeDocument/2006/relationships/hyperlink" Target="https://kiron.ngo/kiron-navigator/the-kiron-idea/" TargetMode="External"/><Relationship Id="rId126" Type="http://schemas.openxmlformats.org/officeDocument/2006/relationships/hyperlink" Target="http://www.unhcr.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6D2C0D-6127-4129-9C9D-88CB6B36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7244</Words>
  <Characters>45644</Characters>
  <Application>Microsoft Office Word</Application>
  <DocSecurity>0</DocSecurity>
  <Lines>380</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52783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2018-06-27T15:08:00Z</cp:lastPrinted>
  <dcterms:created xsi:type="dcterms:W3CDTF">2018-06-27T15:07:00Z</dcterms:created>
  <dcterms:modified xsi:type="dcterms:W3CDTF">2018-06-27T15:08:00Z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