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732970873"/>
        <w:docPartObj>
          <w:docPartGallery w:val="Cover Pages"/>
          <w:docPartUnique/>
        </w:docPartObj>
      </w:sdtPr>
      <w:sdtEndPr>
        <w:rPr>
          <w:rFonts w:ascii="Helvetica Neue" w:hAnsi="Helvetica Neue"/>
        </w:rPr>
      </w:sdtEndPr>
      <w:sdtContent>
        <w:p w14:paraId="34328890" w14:textId="051AB382" w:rsidR="00A73482" w:rsidRPr="004E09C7" w:rsidRDefault="00A73482" w:rsidP="008858D0">
          <w:pPr>
            <w:jc w:val="left"/>
            <w:rPr>
              <w:lang w:val="es-ES"/>
            </w:rPr>
          </w:pPr>
        </w:p>
        <w:p w14:paraId="0031A707" w14:textId="77777777" w:rsidR="009F017A" w:rsidRPr="004E09C7" w:rsidRDefault="000C5985" w:rsidP="008858D0">
          <w:pPr>
            <w:spacing w:before="0" w:after="160" w:line="259" w:lineRule="auto"/>
            <w:jc w:val="left"/>
            <w:rPr>
              <w:rFonts w:ascii="Helvetica Neue" w:hAnsi="Helvetica Neue"/>
              <w:lang w:val="es-ES"/>
            </w:rPr>
          </w:pPr>
          <w:r w:rsidRPr="004E09C7">
            <w:rPr>
              <w:rFonts w:ascii="Helvetica Neue" w:hAnsi="Helvetica Neue"/>
              <w:noProof/>
              <w:lang w:val="de-AT" w:eastAsia="de-AT"/>
            </w:rPr>
            <w:drawing>
              <wp:anchor distT="0" distB="0" distL="114300" distR="114300" simplePos="0" relativeHeight="251661312" behindDoc="0" locked="0" layoutInCell="1" allowOverlap="1" wp14:anchorId="3BF8C1F6" wp14:editId="40F0AC50">
                <wp:simplePos x="0" y="0"/>
                <wp:positionH relativeFrom="column">
                  <wp:posOffset>3793883</wp:posOffset>
                </wp:positionH>
                <wp:positionV relativeFrom="paragraph">
                  <wp:posOffset>6914515</wp:posOffset>
                </wp:positionV>
                <wp:extent cx="1755099" cy="131826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4067" cy="1324996"/>
                        </a:xfrm>
                        <a:prstGeom prst="rect">
                          <a:avLst/>
                        </a:prstGeom>
                      </pic:spPr>
                    </pic:pic>
                  </a:graphicData>
                </a:graphic>
                <wp14:sizeRelH relativeFrom="page">
                  <wp14:pctWidth>0</wp14:pctWidth>
                </wp14:sizeRelH>
                <wp14:sizeRelV relativeFrom="page">
                  <wp14:pctHeight>0</wp14:pctHeight>
                </wp14:sizeRelV>
              </wp:anchor>
            </w:drawing>
          </w:r>
        </w:p>
        <w:p w14:paraId="63A23BAB" w14:textId="77777777" w:rsidR="009F017A" w:rsidRPr="004E09C7" w:rsidRDefault="009F017A" w:rsidP="008858D0">
          <w:pPr>
            <w:spacing w:before="0" w:after="160" w:line="259" w:lineRule="auto"/>
            <w:jc w:val="left"/>
            <w:rPr>
              <w:rFonts w:ascii="Helvetica Neue" w:hAnsi="Helvetica Neue"/>
              <w:lang w:val="es-ES"/>
            </w:rPr>
          </w:pPr>
        </w:p>
        <w:p w14:paraId="61D7EB92" w14:textId="77777777" w:rsidR="009F017A" w:rsidRPr="004E09C7" w:rsidRDefault="009F017A" w:rsidP="008858D0">
          <w:pPr>
            <w:spacing w:before="0" w:after="160" w:line="259" w:lineRule="auto"/>
            <w:jc w:val="left"/>
            <w:rPr>
              <w:rFonts w:ascii="Helvetica Neue" w:hAnsi="Helvetica Neue"/>
              <w:lang w:val="es-ES"/>
            </w:rPr>
          </w:pPr>
        </w:p>
        <w:p w14:paraId="33753680" w14:textId="77777777" w:rsidR="009F017A" w:rsidRPr="004E09C7" w:rsidRDefault="009F017A" w:rsidP="008858D0">
          <w:pPr>
            <w:spacing w:before="0" w:after="160" w:line="259" w:lineRule="auto"/>
            <w:jc w:val="left"/>
            <w:rPr>
              <w:rFonts w:ascii="Helvetica Neue" w:hAnsi="Helvetica Neue"/>
              <w:lang w:val="es-ES"/>
            </w:rPr>
          </w:pPr>
        </w:p>
        <w:p w14:paraId="32B8AD02" w14:textId="77777777" w:rsidR="009F017A" w:rsidRPr="004E09C7" w:rsidRDefault="009F017A" w:rsidP="008858D0">
          <w:pPr>
            <w:spacing w:before="0" w:after="160" w:line="259" w:lineRule="auto"/>
            <w:jc w:val="left"/>
            <w:rPr>
              <w:rFonts w:ascii="Helvetica Neue" w:hAnsi="Helvetica Neue"/>
              <w:lang w:val="es-ES"/>
            </w:rPr>
          </w:pPr>
        </w:p>
        <w:p w14:paraId="71D1FDC4" w14:textId="77777777" w:rsidR="009F017A" w:rsidRPr="004E09C7" w:rsidRDefault="009F017A" w:rsidP="008858D0">
          <w:pPr>
            <w:spacing w:before="0" w:after="160" w:line="259" w:lineRule="auto"/>
            <w:jc w:val="left"/>
            <w:rPr>
              <w:rFonts w:ascii="Helvetica Neue" w:hAnsi="Helvetica Neue"/>
              <w:lang w:val="es-ES"/>
            </w:rPr>
          </w:pPr>
        </w:p>
        <w:p w14:paraId="3BB15568" w14:textId="77777777" w:rsidR="009F017A" w:rsidRPr="004E09C7" w:rsidRDefault="009F017A" w:rsidP="008858D0">
          <w:pPr>
            <w:pStyle w:val="Titel"/>
            <w:jc w:val="left"/>
            <w:rPr>
              <w:b/>
              <w:sz w:val="72"/>
              <w:szCs w:val="72"/>
              <w:lang w:val="es-ES"/>
            </w:rPr>
          </w:pPr>
        </w:p>
        <w:p w14:paraId="48F69EE9" w14:textId="77777777" w:rsidR="009F017A" w:rsidRPr="004E09C7" w:rsidRDefault="009F017A" w:rsidP="008858D0">
          <w:pPr>
            <w:jc w:val="left"/>
            <w:rPr>
              <w:lang w:val="es-ES"/>
            </w:rPr>
          </w:pPr>
        </w:p>
        <w:p w14:paraId="383B2D68" w14:textId="77777777" w:rsidR="009F017A" w:rsidRPr="004E09C7" w:rsidRDefault="009F017A" w:rsidP="008858D0">
          <w:pPr>
            <w:jc w:val="left"/>
            <w:rPr>
              <w:lang w:val="es-ES"/>
            </w:rPr>
          </w:pPr>
        </w:p>
        <w:p w14:paraId="1D2650C6" w14:textId="77777777" w:rsidR="009F017A" w:rsidRPr="004E09C7" w:rsidRDefault="009F017A" w:rsidP="008858D0">
          <w:pPr>
            <w:pStyle w:val="Titel"/>
            <w:jc w:val="left"/>
            <w:rPr>
              <w:b/>
              <w:sz w:val="72"/>
              <w:szCs w:val="72"/>
              <w:lang w:val="es-ES"/>
            </w:rPr>
          </w:pPr>
        </w:p>
        <w:p w14:paraId="20013274" w14:textId="496A52C0" w:rsidR="009F017A" w:rsidRPr="004E09C7" w:rsidRDefault="009F017A" w:rsidP="008858D0">
          <w:pPr>
            <w:pStyle w:val="Titel"/>
            <w:jc w:val="left"/>
            <w:rPr>
              <w:b/>
              <w:color w:val="5C1E3F"/>
              <w:sz w:val="72"/>
              <w:szCs w:val="72"/>
              <w:lang w:val="es-ES"/>
            </w:rPr>
          </w:pPr>
          <w:r w:rsidRPr="004E09C7">
            <w:rPr>
              <w:b/>
              <w:color w:val="5C1E3F"/>
              <w:sz w:val="72"/>
              <w:szCs w:val="72"/>
              <w:lang w:val="es-ES"/>
            </w:rPr>
            <w:t>GU</w:t>
          </w:r>
          <w:r w:rsidR="00AD006F">
            <w:rPr>
              <w:b/>
              <w:color w:val="5C1E3F"/>
              <w:sz w:val="72"/>
              <w:szCs w:val="72"/>
              <w:lang w:val="es-ES"/>
            </w:rPr>
            <w:t>Í</w:t>
          </w:r>
          <w:r w:rsidR="004E09C7" w:rsidRPr="004E09C7">
            <w:rPr>
              <w:b/>
              <w:color w:val="5C1E3F"/>
              <w:sz w:val="72"/>
              <w:szCs w:val="72"/>
              <w:lang w:val="es-ES"/>
            </w:rPr>
            <w:t>A</w:t>
          </w:r>
          <w:r w:rsidRPr="004E09C7">
            <w:rPr>
              <w:b/>
              <w:color w:val="5C1E3F"/>
              <w:sz w:val="72"/>
              <w:szCs w:val="72"/>
              <w:lang w:val="es-ES"/>
            </w:rPr>
            <w:t>S</w:t>
          </w:r>
        </w:p>
        <w:p w14:paraId="2743285B" w14:textId="0DBD4A8A" w:rsidR="009F017A" w:rsidRPr="004E09C7" w:rsidRDefault="004E09C7" w:rsidP="008858D0">
          <w:pPr>
            <w:spacing w:before="0" w:after="160" w:line="259" w:lineRule="auto"/>
            <w:jc w:val="left"/>
            <w:rPr>
              <w:rFonts w:ascii="Helvetica Neue" w:hAnsi="Helvetica Neue"/>
              <w:color w:val="972E52"/>
              <w:sz w:val="48"/>
              <w:szCs w:val="48"/>
              <w:lang w:val="es-ES"/>
            </w:rPr>
          </w:pPr>
          <w:r w:rsidRPr="004E09C7">
            <w:rPr>
              <w:rFonts w:ascii="Helvetica Neue" w:hAnsi="Helvetica Neue"/>
              <w:color w:val="972E52"/>
              <w:sz w:val="48"/>
              <w:szCs w:val="48"/>
              <w:lang w:val="es-ES"/>
            </w:rPr>
            <w:t>Bienvenido a</w:t>
          </w:r>
          <w:r w:rsidR="00D91875" w:rsidRPr="004E09C7">
            <w:rPr>
              <w:rFonts w:ascii="Helvetica Neue" w:hAnsi="Helvetica Neue"/>
              <w:color w:val="972E52"/>
              <w:sz w:val="48"/>
              <w:szCs w:val="48"/>
              <w:lang w:val="es-ES"/>
            </w:rPr>
            <w:t xml:space="preserve"> Europ</w:t>
          </w:r>
          <w:r w:rsidRPr="004E09C7">
            <w:rPr>
              <w:rFonts w:ascii="Helvetica Neue" w:hAnsi="Helvetica Neue"/>
              <w:color w:val="972E52"/>
              <w:sz w:val="48"/>
              <w:szCs w:val="48"/>
              <w:lang w:val="es-ES"/>
            </w:rPr>
            <w:t>a</w:t>
          </w:r>
        </w:p>
        <w:p w14:paraId="73C3D257" w14:textId="5F64C13D" w:rsidR="009F017A" w:rsidRPr="004E09C7" w:rsidRDefault="00704C70" w:rsidP="008858D0">
          <w:pPr>
            <w:spacing w:before="0" w:after="160" w:line="259" w:lineRule="auto"/>
            <w:jc w:val="left"/>
            <w:rPr>
              <w:rFonts w:ascii="Helvetica Neue" w:hAnsi="Helvetica Neue"/>
              <w:lang w:val="es-ES"/>
            </w:rPr>
          </w:pPr>
          <w:r>
            <w:rPr>
              <w:noProof/>
              <w:lang w:val="de-AT" w:eastAsia="de-AT"/>
            </w:rPr>
            <mc:AlternateContent>
              <mc:Choice Requires="wps">
                <w:drawing>
                  <wp:anchor distT="0" distB="0" distL="114300" distR="114300" simplePos="0" relativeHeight="251666432" behindDoc="0" locked="0" layoutInCell="1" allowOverlap="1" wp14:anchorId="1576271C" wp14:editId="74A1BF78">
                    <wp:simplePos x="0" y="0"/>
                    <wp:positionH relativeFrom="column">
                      <wp:posOffset>-92364</wp:posOffset>
                    </wp:positionH>
                    <wp:positionV relativeFrom="paragraph">
                      <wp:posOffset>312420</wp:posOffset>
                    </wp:positionV>
                    <wp:extent cx="2393950" cy="393700"/>
                    <wp:effectExtent l="0" t="0" r="635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393700"/>
                            </a:xfrm>
                            <a:prstGeom prst="rect">
                              <a:avLst/>
                            </a:prstGeom>
                            <a:solidFill>
                              <a:srgbClr val="FFFFFF"/>
                            </a:solidFill>
                            <a:ln w="9525">
                              <a:noFill/>
                              <a:miter lim="800000"/>
                              <a:headEnd/>
                              <a:tailEnd/>
                            </a:ln>
                          </wps:spPr>
                          <wps:txbx>
                            <w:txbxContent>
                              <w:p w14:paraId="29268718" w14:textId="77777777" w:rsidR="00704C70" w:rsidRPr="002E1E8A" w:rsidRDefault="00704C70" w:rsidP="00704C70">
                                <w:pPr>
                                  <w:spacing w:before="0"/>
                                  <w:rPr>
                                    <w:rFonts w:asciiTheme="minorHAnsi" w:hAnsiTheme="minorHAnsi"/>
                                    <w:sz w:val="8"/>
                                  </w:rPr>
                                </w:pPr>
                                <w:r>
                                  <w:rPr>
                                    <w:noProof/>
                                    <w:lang w:val="de-AT" w:eastAsia="de-AT"/>
                                  </w:rPr>
                                  <w:drawing>
                                    <wp:inline distT="0" distB="0" distL="0" distR="0" wp14:anchorId="566F1C9C" wp14:editId="7FA96D1A">
                                      <wp:extent cx="450850" cy="160530"/>
                                      <wp:effectExtent l="0" t="0" r="6350" b="0"/>
                                      <wp:docPr id="296"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317A45">
                                  <w:rPr>
                                    <w:rFonts w:asciiTheme="minorHAnsi" w:hAnsiTheme="minorHAnsi" w:cs="Arial"/>
                                    <w:color w:val="464646"/>
                                    <w:sz w:val="12"/>
                                    <w:szCs w:val="29"/>
                                    <w:shd w:val="clear" w:color="auto" w:fill="FFFFFF"/>
                                  </w:rPr>
                                  <w:t xml:space="preserve">Esta obra está bajo una </w:t>
                                </w:r>
                                <w:hyperlink r:id="rId11" w:history="1">
                                  <w:r w:rsidRPr="00317A45">
                                    <w:rPr>
                                      <w:rStyle w:val="Hyperlink"/>
                                      <w:rFonts w:asciiTheme="minorHAnsi" w:hAnsiTheme="minorHAnsi" w:cs="Arial"/>
                                      <w:sz w:val="12"/>
                                      <w:szCs w:val="29"/>
                                      <w:shd w:val="clear" w:color="auto" w:fill="FFFFFF"/>
                                    </w:rPr>
                                    <w:t>Licencia Creative Commons Atribución-NoComercial-CompartirIgual 4.0 Internacional.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25pt;margin-top:24.6pt;width:188.5pt;height: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" stroked="f">
                    <v:textbox>
                      <w:txbxContent>
                        <w:p w14:paraId="29268718" w14:textId="77777777" w:rsidR="00704C70" w:rsidRPr="002E1E8A" w:rsidRDefault="00704C70" w:rsidP="00704C70">
                          <w:pPr>
                            <w:spacing w:before="0"/>
                            <w:rPr>
                              <w:rFonts w:asciiTheme="minorHAnsi" w:hAnsiTheme="minorHAnsi"/>
                              <w:sz w:val="8"/>
                            </w:rPr>
                          </w:pPr>
                          <w:r>
                            <w:rPr>
                              <w:noProof/>
                              <w:lang w:val="de-AT" w:eastAsia="de-AT"/>
                            </w:rPr>
                            <w:drawing>
                              <wp:inline distT="0" distB="0" distL="0" distR="0" wp14:anchorId="566F1C9C" wp14:editId="7FA96D1A">
                                <wp:extent cx="450850" cy="160530"/>
                                <wp:effectExtent l="0" t="0" r="6350" b="0"/>
                                <wp:docPr id="296"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317A45">
                            <w:rPr>
                              <w:rFonts w:asciiTheme="minorHAnsi" w:hAnsiTheme="minorHAnsi" w:cs="Arial"/>
                              <w:color w:val="464646"/>
                              <w:sz w:val="12"/>
                              <w:szCs w:val="29"/>
                              <w:shd w:val="clear" w:color="auto" w:fill="FFFFFF"/>
                            </w:rPr>
                            <w:t xml:space="preserve">Esta obra está bajo una </w:t>
                          </w:r>
                          <w:hyperlink r:id="rId13" w:history="1">
                            <w:r w:rsidRPr="00317A45">
                              <w:rPr>
                                <w:rStyle w:val="Hyperlink"/>
                                <w:rFonts w:asciiTheme="minorHAnsi" w:hAnsiTheme="minorHAnsi" w:cs="Arial"/>
                                <w:sz w:val="12"/>
                                <w:szCs w:val="29"/>
                                <w:shd w:val="clear" w:color="auto" w:fill="FFFFFF"/>
                              </w:rPr>
                              <w:t>Licencia Creative Commons Atribución-NoComercial-CompartirIgual 4.0 Internacional.</w:t>
                            </w:r>
                          </w:hyperlink>
                        </w:p>
                      </w:txbxContent>
                    </v:textbox>
                  </v:shape>
                </w:pict>
              </mc:Fallback>
            </mc:AlternateContent>
          </w:r>
          <w:r w:rsidR="00C95654" w:rsidRPr="004E09C7">
            <w:rPr>
              <w:rFonts w:ascii="Helvetica Neue" w:hAnsi="Helvetica Neue"/>
              <w:lang w:val="es-ES"/>
            </w:rPr>
            <w:t>Versión</w:t>
          </w:r>
          <w:r w:rsidR="000E3333" w:rsidRPr="004E09C7">
            <w:rPr>
              <w:rFonts w:ascii="Helvetica Neue" w:hAnsi="Helvetica Neue"/>
              <w:lang w:val="es-ES"/>
            </w:rPr>
            <w:t xml:space="preserve"> </w:t>
          </w:r>
          <w:r w:rsidR="004E09C7">
            <w:rPr>
              <w:rFonts w:ascii="Helvetica Neue" w:hAnsi="Helvetica Neue"/>
              <w:lang w:val="es-ES"/>
            </w:rPr>
            <w:t>1</w:t>
          </w:r>
          <w:r w:rsidR="000E3333" w:rsidRPr="004E09C7">
            <w:rPr>
              <w:rFonts w:ascii="Helvetica Neue" w:hAnsi="Helvetica Neue"/>
              <w:lang w:val="es-ES"/>
            </w:rPr>
            <w:t xml:space="preserve"> | </w:t>
          </w:r>
          <w:r w:rsidR="004E09C7">
            <w:rPr>
              <w:rFonts w:ascii="Helvetica Neue" w:hAnsi="Helvetica Neue"/>
              <w:lang w:val="es-ES"/>
            </w:rPr>
            <w:t>8</w:t>
          </w:r>
          <w:r w:rsidR="00A74711" w:rsidRPr="004E09C7">
            <w:rPr>
              <w:rFonts w:ascii="Helvetica Neue" w:hAnsi="Helvetica Neue"/>
              <w:lang w:val="es-ES"/>
            </w:rPr>
            <w:t xml:space="preserve"> </w:t>
          </w:r>
          <w:r w:rsidR="0055653C" w:rsidRPr="004E09C7">
            <w:rPr>
              <w:rFonts w:ascii="Helvetica Neue" w:hAnsi="Helvetica Neue"/>
              <w:lang w:val="es-ES"/>
            </w:rPr>
            <w:t>Ma</w:t>
          </w:r>
          <w:r w:rsidR="004E09C7">
            <w:rPr>
              <w:rFonts w:ascii="Helvetica Neue" w:hAnsi="Helvetica Neue"/>
              <w:lang w:val="es-ES"/>
            </w:rPr>
            <w:t>yo</w:t>
          </w:r>
          <w:r w:rsidR="00A74711" w:rsidRPr="004E09C7">
            <w:rPr>
              <w:rFonts w:ascii="Helvetica Neue" w:hAnsi="Helvetica Neue"/>
              <w:lang w:val="es-ES"/>
            </w:rPr>
            <w:t xml:space="preserve"> 2018</w:t>
          </w:r>
        </w:p>
        <w:p w14:paraId="767615DF" w14:textId="5C2DAD78" w:rsidR="009F017A" w:rsidRPr="004E09C7" w:rsidRDefault="009F017A" w:rsidP="008858D0">
          <w:pPr>
            <w:spacing w:before="0" w:after="160" w:line="259" w:lineRule="auto"/>
            <w:jc w:val="left"/>
            <w:rPr>
              <w:rFonts w:ascii="Helvetica Neue" w:hAnsi="Helvetica Neue"/>
              <w:lang w:val="es-ES"/>
            </w:rPr>
          </w:pPr>
        </w:p>
        <w:p w14:paraId="2B31FC42" w14:textId="77777777" w:rsidR="009F017A" w:rsidRPr="004E09C7" w:rsidRDefault="009F017A" w:rsidP="008858D0">
          <w:pPr>
            <w:spacing w:before="0" w:after="160" w:line="259" w:lineRule="auto"/>
            <w:jc w:val="left"/>
            <w:rPr>
              <w:rFonts w:ascii="Helvetica Neue" w:hAnsi="Helvetica Neue"/>
              <w:lang w:val="es-ES"/>
            </w:rPr>
          </w:pPr>
        </w:p>
        <w:p w14:paraId="17B3DFCD" w14:textId="2CEA88EB" w:rsidR="005E365B" w:rsidRPr="004D1981" w:rsidRDefault="00A73482" w:rsidP="004D1981">
          <w:pPr>
            <w:spacing w:before="0" w:after="160" w:line="259" w:lineRule="auto"/>
            <w:jc w:val="left"/>
            <w:rPr>
              <w:rFonts w:ascii="Helvetica Neue" w:hAnsi="Helvetica Neue"/>
              <w:lang w:val="es-ES"/>
            </w:rPr>
          </w:pPr>
          <w:r w:rsidRPr="004E09C7">
            <w:rPr>
              <w:rFonts w:ascii="Helvetica Neue" w:hAnsi="Helvetica Neue"/>
              <w:lang w:val="es-ES"/>
            </w:rPr>
            <w:br w:type="page"/>
          </w:r>
        </w:p>
      </w:sdtContent>
    </w:sdt>
    <w:p w14:paraId="0A5937ED" w14:textId="3747584E" w:rsidR="009F017A" w:rsidRPr="004E09C7" w:rsidRDefault="009F017A" w:rsidP="008858D0">
      <w:pPr>
        <w:spacing w:before="0" w:after="160" w:line="259" w:lineRule="auto"/>
        <w:jc w:val="left"/>
        <w:rPr>
          <w:rFonts w:ascii="Helvetica Neue" w:hAnsi="Helvetica Neue"/>
          <w:color w:val="972E52"/>
          <w:sz w:val="40"/>
          <w:szCs w:val="40"/>
          <w:lang w:val="es-ES"/>
        </w:rPr>
      </w:pPr>
      <w:r w:rsidRPr="004E09C7">
        <w:rPr>
          <w:rFonts w:ascii="Helvetica Neue" w:hAnsi="Helvetica Neue"/>
          <w:color w:val="972E52"/>
          <w:sz w:val="40"/>
          <w:szCs w:val="40"/>
          <w:lang w:val="es-ES"/>
        </w:rPr>
        <w:lastRenderedPageBreak/>
        <w:t>Introduc</w:t>
      </w:r>
      <w:r w:rsidR="004E09C7">
        <w:rPr>
          <w:rFonts w:ascii="Helvetica Neue" w:hAnsi="Helvetica Neue"/>
          <w:color w:val="972E52"/>
          <w:sz w:val="40"/>
          <w:szCs w:val="40"/>
          <w:lang w:val="es-ES"/>
        </w:rPr>
        <w:t>c</w:t>
      </w:r>
      <w:r w:rsidRPr="004E09C7">
        <w:rPr>
          <w:rFonts w:ascii="Helvetica Neue" w:hAnsi="Helvetica Neue"/>
          <w:color w:val="972E52"/>
          <w:sz w:val="40"/>
          <w:szCs w:val="40"/>
          <w:lang w:val="es-ES"/>
        </w:rPr>
        <w:t>i</w:t>
      </w:r>
      <w:r w:rsidR="004E09C7">
        <w:rPr>
          <w:rFonts w:ascii="Helvetica Neue" w:hAnsi="Helvetica Neue"/>
          <w:color w:val="972E52"/>
          <w:sz w:val="40"/>
          <w:szCs w:val="40"/>
          <w:lang w:val="es-ES"/>
        </w:rPr>
        <w:t>ó</w:t>
      </w:r>
      <w:r w:rsidRPr="004E09C7">
        <w:rPr>
          <w:rFonts w:ascii="Helvetica Neue" w:hAnsi="Helvetica Neue"/>
          <w:color w:val="972E52"/>
          <w:sz w:val="40"/>
          <w:szCs w:val="40"/>
          <w:lang w:val="es-ES"/>
        </w:rPr>
        <w:t>n</w:t>
      </w:r>
    </w:p>
    <w:p w14:paraId="57BD7B99" w14:textId="21ECEF02" w:rsidR="004E09C7" w:rsidRPr="004E09C7" w:rsidRDefault="004E09C7" w:rsidP="004E09C7">
      <w:pPr>
        <w:tabs>
          <w:tab w:val="left" w:pos="735"/>
        </w:tabs>
        <w:spacing w:line="264" w:lineRule="auto"/>
        <w:jc w:val="left"/>
        <w:rPr>
          <w:rFonts w:ascii="Arial" w:hAnsi="Arial" w:cs="Arial"/>
          <w:lang w:val="es-ES"/>
        </w:rPr>
      </w:pPr>
      <w:r w:rsidRPr="004E09C7">
        <w:rPr>
          <w:rFonts w:ascii="Arial" w:hAnsi="Arial" w:cs="Arial"/>
          <w:lang w:val="es-ES"/>
        </w:rPr>
        <w:t xml:space="preserve">Estas </w:t>
      </w:r>
      <w:r>
        <w:rPr>
          <w:rFonts w:ascii="Arial" w:hAnsi="Arial" w:cs="Arial"/>
          <w:lang w:val="es-ES"/>
        </w:rPr>
        <w:t>guías</w:t>
      </w:r>
      <w:r w:rsidRPr="004E09C7">
        <w:rPr>
          <w:rFonts w:ascii="Arial" w:hAnsi="Arial" w:cs="Arial"/>
          <w:lang w:val="es-ES"/>
        </w:rPr>
        <w:t xml:space="preserve"> están destinadas a apoyar a los profesionales de la educación superior que se ocupan de las solicitudes </w:t>
      </w:r>
      <w:r>
        <w:rPr>
          <w:rFonts w:ascii="Arial" w:hAnsi="Arial" w:cs="Arial"/>
          <w:lang w:val="es-ES"/>
        </w:rPr>
        <w:t xml:space="preserve">para la validación de competencias </w:t>
      </w:r>
      <w:r w:rsidRPr="004E09C7">
        <w:rPr>
          <w:rFonts w:ascii="Arial" w:hAnsi="Arial" w:cs="Arial"/>
          <w:lang w:val="es-ES"/>
        </w:rPr>
        <w:t xml:space="preserve">de refugiados </w:t>
      </w:r>
      <w:r>
        <w:rPr>
          <w:rFonts w:ascii="Arial" w:hAnsi="Arial" w:cs="Arial"/>
          <w:lang w:val="es-ES"/>
        </w:rPr>
        <w:t>(</w:t>
      </w:r>
      <w:r w:rsidRPr="004E09C7">
        <w:rPr>
          <w:rFonts w:ascii="Arial" w:hAnsi="Arial" w:cs="Arial"/>
          <w:lang w:val="es-ES"/>
        </w:rPr>
        <w:t>o migrantes con una situación similar a la de los refugiados</w:t>
      </w:r>
      <w:r>
        <w:rPr>
          <w:rFonts w:ascii="Arial" w:hAnsi="Arial" w:cs="Arial"/>
          <w:lang w:val="es-ES"/>
        </w:rPr>
        <w:t>),</w:t>
      </w:r>
      <w:r w:rsidRPr="004E09C7">
        <w:rPr>
          <w:rFonts w:ascii="Arial" w:hAnsi="Arial" w:cs="Arial"/>
          <w:lang w:val="es-ES"/>
        </w:rPr>
        <w:t xml:space="preserve"> a los que les gustaría iniciar o continuar su educación superior.</w:t>
      </w:r>
    </w:p>
    <w:p w14:paraId="505865AC" w14:textId="2FEDB475" w:rsidR="004E09C7" w:rsidRPr="004E09C7" w:rsidRDefault="004E09C7" w:rsidP="004E09C7">
      <w:pPr>
        <w:tabs>
          <w:tab w:val="left" w:pos="735"/>
        </w:tabs>
        <w:spacing w:line="264" w:lineRule="auto"/>
        <w:jc w:val="left"/>
        <w:rPr>
          <w:rFonts w:ascii="Arial" w:hAnsi="Arial" w:cs="Arial"/>
          <w:lang w:val="es-ES"/>
        </w:rPr>
      </w:pPr>
      <w:r>
        <w:rPr>
          <w:rFonts w:ascii="Arial" w:hAnsi="Arial" w:cs="Arial"/>
          <w:lang w:val="es-ES"/>
        </w:rPr>
        <w:t>Los puntos</w:t>
      </w:r>
      <w:r w:rsidRPr="004E09C7">
        <w:rPr>
          <w:rFonts w:ascii="Arial" w:hAnsi="Arial" w:cs="Arial"/>
          <w:lang w:val="es-ES"/>
        </w:rPr>
        <w:t xml:space="preserve"> sobre la vida y el trabajo en Europa</w:t>
      </w:r>
      <w:r>
        <w:rPr>
          <w:rFonts w:ascii="Arial" w:hAnsi="Arial" w:cs="Arial"/>
          <w:lang w:val="es-ES"/>
        </w:rPr>
        <w:t xml:space="preserve"> son preguntas que consideramos que los recién llegados se </w:t>
      </w:r>
      <w:r w:rsidRPr="004E09C7">
        <w:rPr>
          <w:rFonts w:ascii="Arial" w:hAnsi="Arial" w:cs="Arial"/>
          <w:lang w:val="es-ES"/>
        </w:rPr>
        <w:t>hacen con frecuencia</w:t>
      </w:r>
      <w:r>
        <w:rPr>
          <w:rFonts w:ascii="Arial" w:hAnsi="Arial" w:cs="Arial"/>
          <w:lang w:val="es-ES"/>
        </w:rPr>
        <w:t>. La guía proporciona un número de preguntas frecuentes y sus respuestas</w:t>
      </w:r>
      <w:r w:rsidRPr="004E09C7">
        <w:rPr>
          <w:rFonts w:ascii="Arial" w:hAnsi="Arial" w:cs="Arial"/>
          <w:lang w:val="es-ES"/>
        </w:rPr>
        <w:t>. Hay una sección inicial con información básica sobre Europa seguida de dos categorías principales de preguntas frecuentes</w:t>
      </w:r>
      <w:r>
        <w:rPr>
          <w:rFonts w:ascii="Arial" w:hAnsi="Arial" w:cs="Arial"/>
          <w:lang w:val="es-ES"/>
        </w:rPr>
        <w:t xml:space="preserve"> (A y B)</w:t>
      </w:r>
      <w:r w:rsidRPr="004E09C7">
        <w:rPr>
          <w:rFonts w:ascii="Arial" w:hAnsi="Arial" w:cs="Arial"/>
          <w:lang w:val="es-ES"/>
        </w:rPr>
        <w:t>:</w:t>
      </w:r>
    </w:p>
    <w:p w14:paraId="21D5AED5" w14:textId="386F0D18" w:rsidR="001A0FA4" w:rsidRPr="004E09C7" w:rsidRDefault="003C0469" w:rsidP="0076618A">
      <w:pPr>
        <w:spacing w:before="120" w:line="240" w:lineRule="auto"/>
        <w:ind w:left="567"/>
        <w:rPr>
          <w:rFonts w:ascii="Arial" w:hAnsi="Arial" w:cs="Arial"/>
          <w:lang w:val="es-ES"/>
        </w:rPr>
      </w:pPr>
      <w:r w:rsidRPr="004E09C7">
        <w:rPr>
          <w:rFonts w:ascii="Arial" w:hAnsi="Arial" w:cs="Arial"/>
          <w:b/>
          <w:lang w:val="es-ES"/>
        </w:rPr>
        <w:t>Informa</w:t>
      </w:r>
      <w:r w:rsidR="004E09C7">
        <w:rPr>
          <w:rFonts w:ascii="Arial" w:hAnsi="Arial" w:cs="Arial"/>
          <w:b/>
          <w:lang w:val="es-ES"/>
        </w:rPr>
        <w:t>c</w:t>
      </w:r>
      <w:r w:rsidRPr="004E09C7">
        <w:rPr>
          <w:rFonts w:ascii="Arial" w:hAnsi="Arial" w:cs="Arial"/>
          <w:b/>
          <w:lang w:val="es-ES"/>
        </w:rPr>
        <w:t>i</w:t>
      </w:r>
      <w:r w:rsidR="004E09C7">
        <w:rPr>
          <w:rFonts w:ascii="Arial" w:hAnsi="Arial" w:cs="Arial"/>
          <w:b/>
          <w:lang w:val="es-ES"/>
        </w:rPr>
        <w:t>ó</w:t>
      </w:r>
      <w:r w:rsidRPr="004E09C7">
        <w:rPr>
          <w:rFonts w:ascii="Arial" w:hAnsi="Arial" w:cs="Arial"/>
          <w:b/>
          <w:lang w:val="es-ES"/>
        </w:rPr>
        <w:t>n</w:t>
      </w:r>
      <w:r w:rsidR="004E09C7">
        <w:rPr>
          <w:rFonts w:ascii="Arial" w:hAnsi="Arial" w:cs="Arial"/>
          <w:b/>
          <w:lang w:val="es-ES"/>
        </w:rPr>
        <w:t xml:space="preserve"> general</w:t>
      </w:r>
      <w:r w:rsidRPr="004E09C7">
        <w:rPr>
          <w:rFonts w:ascii="Arial" w:hAnsi="Arial" w:cs="Arial"/>
          <w:lang w:val="es-ES"/>
        </w:rPr>
        <w:t xml:space="preserve">: </w:t>
      </w:r>
      <w:r w:rsidR="00F07F56">
        <w:rPr>
          <w:rFonts w:ascii="Arial" w:hAnsi="Arial" w:cs="Arial"/>
          <w:lang w:val="es-ES"/>
        </w:rPr>
        <w:t>¿</w:t>
      </w:r>
      <w:r w:rsidR="004E09C7">
        <w:rPr>
          <w:rFonts w:ascii="Arial" w:hAnsi="Arial" w:cs="Arial"/>
          <w:lang w:val="es-ES"/>
        </w:rPr>
        <w:t>Qué es</w:t>
      </w:r>
      <w:r w:rsidR="001A0FA4" w:rsidRPr="004E09C7">
        <w:rPr>
          <w:rFonts w:ascii="Arial" w:hAnsi="Arial" w:cs="Arial"/>
          <w:lang w:val="es-ES"/>
        </w:rPr>
        <w:t xml:space="preserve"> Europ</w:t>
      </w:r>
      <w:r w:rsidR="004E09C7">
        <w:rPr>
          <w:rFonts w:ascii="Arial" w:hAnsi="Arial" w:cs="Arial"/>
          <w:lang w:val="es-ES"/>
        </w:rPr>
        <w:t>a</w:t>
      </w:r>
      <w:r w:rsidR="00C342A6" w:rsidRPr="004E09C7">
        <w:rPr>
          <w:rFonts w:ascii="Arial" w:hAnsi="Arial" w:cs="Arial"/>
          <w:lang w:val="es-ES"/>
        </w:rPr>
        <w:t>?</w:t>
      </w:r>
      <w:r w:rsidR="002D4BAF" w:rsidRPr="004E09C7">
        <w:rPr>
          <w:rFonts w:ascii="Arial" w:hAnsi="Arial" w:cs="Arial"/>
          <w:lang w:val="es-ES"/>
        </w:rPr>
        <w:t xml:space="preserve"> </w:t>
      </w:r>
      <w:r w:rsidR="004E09C7">
        <w:rPr>
          <w:rFonts w:ascii="Arial" w:hAnsi="Arial" w:cs="Arial"/>
          <w:lang w:val="es-ES"/>
        </w:rPr>
        <w:t>Breve h</w:t>
      </w:r>
      <w:r w:rsidR="002D4BAF" w:rsidRPr="004E09C7">
        <w:rPr>
          <w:rFonts w:ascii="Arial" w:hAnsi="Arial" w:cs="Arial"/>
          <w:lang w:val="es-ES"/>
        </w:rPr>
        <w:t>istor</w:t>
      </w:r>
      <w:r w:rsidR="004E09C7">
        <w:rPr>
          <w:rFonts w:ascii="Arial" w:hAnsi="Arial" w:cs="Arial"/>
          <w:lang w:val="es-ES"/>
        </w:rPr>
        <w:t>ia y contexto actual</w:t>
      </w:r>
    </w:p>
    <w:p w14:paraId="48374129" w14:textId="7FD83744" w:rsidR="000229D1" w:rsidRPr="004E09C7" w:rsidRDefault="000229D1" w:rsidP="0055653C">
      <w:pPr>
        <w:pStyle w:val="Listenabsatz"/>
        <w:numPr>
          <w:ilvl w:val="0"/>
          <w:numId w:val="15"/>
        </w:numPr>
        <w:tabs>
          <w:tab w:val="left" w:pos="735"/>
        </w:tabs>
        <w:spacing w:before="0"/>
        <w:jc w:val="left"/>
        <w:rPr>
          <w:rFonts w:ascii="Arial" w:hAnsi="Arial" w:cs="Arial"/>
          <w:lang w:val="es-ES"/>
        </w:rPr>
      </w:pPr>
      <w:r w:rsidRPr="004E09C7">
        <w:rPr>
          <w:rFonts w:ascii="Arial" w:hAnsi="Arial" w:cs="Arial"/>
          <w:lang w:val="es-ES"/>
        </w:rPr>
        <w:t>Clima</w:t>
      </w:r>
    </w:p>
    <w:p w14:paraId="0ACB8CE7" w14:textId="5AD22B9C" w:rsidR="000229D1" w:rsidRPr="004E09C7" w:rsidRDefault="000229D1" w:rsidP="0055653C">
      <w:pPr>
        <w:pStyle w:val="Listenabsatz"/>
        <w:numPr>
          <w:ilvl w:val="0"/>
          <w:numId w:val="15"/>
        </w:numPr>
        <w:tabs>
          <w:tab w:val="left" w:pos="735"/>
        </w:tabs>
        <w:spacing w:before="0"/>
        <w:jc w:val="left"/>
        <w:rPr>
          <w:rFonts w:ascii="Arial" w:hAnsi="Arial" w:cs="Arial"/>
          <w:lang w:val="es-ES"/>
        </w:rPr>
      </w:pPr>
      <w:r w:rsidRPr="004E09C7">
        <w:rPr>
          <w:rFonts w:ascii="Arial" w:hAnsi="Arial" w:cs="Arial"/>
          <w:lang w:val="es-ES"/>
        </w:rPr>
        <w:t>Histor</w:t>
      </w:r>
      <w:r w:rsidR="004E09C7">
        <w:rPr>
          <w:rFonts w:ascii="Arial" w:hAnsi="Arial" w:cs="Arial"/>
          <w:lang w:val="es-ES"/>
        </w:rPr>
        <w:t>ia</w:t>
      </w:r>
      <w:r w:rsidRPr="004E09C7">
        <w:rPr>
          <w:rFonts w:ascii="Arial" w:hAnsi="Arial" w:cs="Arial"/>
          <w:lang w:val="es-ES"/>
        </w:rPr>
        <w:t xml:space="preserve"> </w:t>
      </w:r>
      <w:r w:rsidR="004E09C7">
        <w:rPr>
          <w:rFonts w:ascii="Arial" w:hAnsi="Arial" w:cs="Arial"/>
          <w:lang w:val="es-ES"/>
        </w:rPr>
        <w:t>de</w:t>
      </w:r>
      <w:r w:rsidRPr="004E09C7">
        <w:rPr>
          <w:rFonts w:ascii="Arial" w:hAnsi="Arial" w:cs="Arial"/>
          <w:lang w:val="es-ES"/>
        </w:rPr>
        <w:t xml:space="preserve"> Europ</w:t>
      </w:r>
      <w:r w:rsidR="004E09C7">
        <w:rPr>
          <w:rFonts w:ascii="Arial" w:hAnsi="Arial" w:cs="Arial"/>
          <w:lang w:val="es-ES"/>
        </w:rPr>
        <w:t>a</w:t>
      </w:r>
    </w:p>
    <w:p w14:paraId="3DE92693" w14:textId="68FCA499" w:rsidR="000229D1" w:rsidRPr="004E09C7" w:rsidRDefault="004E09C7" w:rsidP="0055653C">
      <w:pPr>
        <w:pStyle w:val="Listenabsatz"/>
        <w:numPr>
          <w:ilvl w:val="0"/>
          <w:numId w:val="15"/>
        </w:numPr>
        <w:tabs>
          <w:tab w:val="left" w:pos="735"/>
        </w:tabs>
        <w:spacing w:before="0"/>
        <w:jc w:val="left"/>
        <w:rPr>
          <w:rFonts w:ascii="Arial" w:hAnsi="Arial" w:cs="Arial"/>
          <w:lang w:val="es-ES"/>
        </w:rPr>
      </w:pPr>
      <w:r w:rsidRPr="004E09C7">
        <w:rPr>
          <w:rFonts w:ascii="Arial" w:hAnsi="Arial" w:cs="Arial"/>
          <w:lang w:val="es-ES"/>
        </w:rPr>
        <w:t>Polític</w:t>
      </w:r>
      <w:r>
        <w:rPr>
          <w:rFonts w:ascii="Arial" w:hAnsi="Arial" w:cs="Arial"/>
          <w:lang w:val="es-ES"/>
        </w:rPr>
        <w:t>a</w:t>
      </w:r>
    </w:p>
    <w:p w14:paraId="3479B922" w14:textId="10DD2A29" w:rsidR="000229D1" w:rsidRPr="004E09C7" w:rsidRDefault="000229D1" w:rsidP="0055653C">
      <w:pPr>
        <w:pStyle w:val="Listenabsatz"/>
        <w:numPr>
          <w:ilvl w:val="0"/>
          <w:numId w:val="15"/>
        </w:numPr>
        <w:tabs>
          <w:tab w:val="left" w:pos="735"/>
        </w:tabs>
        <w:spacing w:before="0"/>
        <w:jc w:val="left"/>
        <w:rPr>
          <w:rFonts w:ascii="Arial" w:hAnsi="Arial" w:cs="Arial"/>
          <w:lang w:val="es-ES"/>
        </w:rPr>
      </w:pPr>
      <w:r w:rsidRPr="004E09C7">
        <w:rPr>
          <w:rFonts w:ascii="Arial" w:hAnsi="Arial" w:cs="Arial"/>
          <w:lang w:val="es-ES"/>
        </w:rPr>
        <w:t>Econom</w:t>
      </w:r>
      <w:r w:rsidR="004E09C7">
        <w:rPr>
          <w:rFonts w:ascii="Arial" w:hAnsi="Arial" w:cs="Arial"/>
          <w:lang w:val="es-ES"/>
        </w:rPr>
        <w:t>ía</w:t>
      </w:r>
    </w:p>
    <w:p w14:paraId="3CC01E20" w14:textId="423D7D27" w:rsidR="000229D1" w:rsidRPr="004E09C7" w:rsidRDefault="000229D1" w:rsidP="0055653C">
      <w:pPr>
        <w:pStyle w:val="Listenabsatz"/>
        <w:numPr>
          <w:ilvl w:val="0"/>
          <w:numId w:val="15"/>
        </w:numPr>
        <w:tabs>
          <w:tab w:val="left" w:pos="735"/>
        </w:tabs>
        <w:spacing w:before="0"/>
        <w:jc w:val="left"/>
        <w:rPr>
          <w:rFonts w:ascii="Arial" w:hAnsi="Arial" w:cs="Arial"/>
          <w:lang w:val="es-ES"/>
        </w:rPr>
      </w:pPr>
      <w:r w:rsidRPr="004E09C7">
        <w:rPr>
          <w:rFonts w:ascii="Arial" w:hAnsi="Arial" w:cs="Arial"/>
          <w:lang w:val="es-ES"/>
        </w:rPr>
        <w:t>Demogra</w:t>
      </w:r>
      <w:r w:rsidR="004E09C7">
        <w:rPr>
          <w:rFonts w:ascii="Arial" w:hAnsi="Arial" w:cs="Arial"/>
          <w:lang w:val="es-ES"/>
        </w:rPr>
        <w:t>fía</w:t>
      </w:r>
    </w:p>
    <w:p w14:paraId="3150841F" w14:textId="412810E0" w:rsidR="000229D1" w:rsidRPr="004E09C7" w:rsidRDefault="004E09C7" w:rsidP="0055653C">
      <w:pPr>
        <w:pStyle w:val="Listenabsatz"/>
        <w:numPr>
          <w:ilvl w:val="0"/>
          <w:numId w:val="15"/>
        </w:numPr>
        <w:tabs>
          <w:tab w:val="left" w:pos="735"/>
        </w:tabs>
        <w:spacing w:before="0"/>
        <w:jc w:val="left"/>
        <w:rPr>
          <w:rFonts w:ascii="Arial" w:hAnsi="Arial" w:cs="Arial"/>
          <w:lang w:val="es-ES"/>
        </w:rPr>
      </w:pPr>
      <w:r>
        <w:rPr>
          <w:rFonts w:ascii="Arial" w:hAnsi="Arial" w:cs="Arial"/>
          <w:lang w:val="es-ES"/>
        </w:rPr>
        <w:t>Grupos étnicos</w:t>
      </w:r>
    </w:p>
    <w:p w14:paraId="78E97293" w14:textId="48D62576" w:rsidR="000229D1" w:rsidRPr="004E09C7" w:rsidRDefault="004E09C7" w:rsidP="0055653C">
      <w:pPr>
        <w:pStyle w:val="Listenabsatz"/>
        <w:numPr>
          <w:ilvl w:val="0"/>
          <w:numId w:val="15"/>
        </w:numPr>
        <w:tabs>
          <w:tab w:val="left" w:pos="735"/>
        </w:tabs>
        <w:spacing w:before="0"/>
        <w:jc w:val="left"/>
        <w:rPr>
          <w:rFonts w:ascii="Arial" w:hAnsi="Arial" w:cs="Arial"/>
          <w:lang w:val="es-ES"/>
        </w:rPr>
      </w:pPr>
      <w:r w:rsidRPr="004E09C7">
        <w:rPr>
          <w:rFonts w:ascii="Arial" w:hAnsi="Arial" w:cs="Arial"/>
          <w:lang w:val="es-ES"/>
        </w:rPr>
        <w:t>Migra</w:t>
      </w:r>
      <w:r>
        <w:rPr>
          <w:rFonts w:ascii="Arial" w:hAnsi="Arial" w:cs="Arial"/>
          <w:lang w:val="es-ES"/>
        </w:rPr>
        <w:t>c</w:t>
      </w:r>
      <w:r w:rsidRPr="004E09C7">
        <w:rPr>
          <w:rFonts w:ascii="Arial" w:hAnsi="Arial" w:cs="Arial"/>
          <w:lang w:val="es-ES"/>
        </w:rPr>
        <w:t>ión</w:t>
      </w:r>
    </w:p>
    <w:p w14:paraId="2EDD5F06" w14:textId="2941211B" w:rsidR="000229D1" w:rsidRPr="004E09C7" w:rsidRDefault="000229D1" w:rsidP="0055653C">
      <w:pPr>
        <w:pStyle w:val="Listenabsatz"/>
        <w:numPr>
          <w:ilvl w:val="0"/>
          <w:numId w:val="15"/>
        </w:numPr>
        <w:tabs>
          <w:tab w:val="left" w:pos="735"/>
        </w:tabs>
        <w:spacing w:before="0"/>
        <w:jc w:val="left"/>
        <w:rPr>
          <w:rFonts w:ascii="Arial" w:hAnsi="Arial" w:cs="Arial"/>
          <w:lang w:val="es-ES"/>
        </w:rPr>
      </w:pPr>
      <w:r w:rsidRPr="004E09C7">
        <w:rPr>
          <w:rFonts w:ascii="Arial" w:hAnsi="Arial" w:cs="Arial"/>
          <w:lang w:val="es-ES"/>
        </w:rPr>
        <w:t>L</w:t>
      </w:r>
      <w:r w:rsidR="004E09C7">
        <w:rPr>
          <w:rFonts w:ascii="Arial" w:hAnsi="Arial" w:cs="Arial"/>
          <w:lang w:val="es-ES"/>
        </w:rPr>
        <w:t>e</w:t>
      </w:r>
      <w:r w:rsidRPr="004E09C7">
        <w:rPr>
          <w:rFonts w:ascii="Arial" w:hAnsi="Arial" w:cs="Arial"/>
          <w:lang w:val="es-ES"/>
        </w:rPr>
        <w:t>nguas</w:t>
      </w:r>
    </w:p>
    <w:p w14:paraId="7D933920" w14:textId="0A343293" w:rsidR="000229D1" w:rsidRPr="004E09C7" w:rsidRDefault="000229D1" w:rsidP="0055653C">
      <w:pPr>
        <w:pStyle w:val="Listenabsatz"/>
        <w:numPr>
          <w:ilvl w:val="0"/>
          <w:numId w:val="15"/>
        </w:numPr>
        <w:tabs>
          <w:tab w:val="left" w:pos="735"/>
        </w:tabs>
        <w:spacing w:before="0"/>
        <w:jc w:val="left"/>
        <w:rPr>
          <w:rFonts w:ascii="Arial" w:hAnsi="Arial" w:cs="Arial"/>
          <w:lang w:val="es-ES"/>
        </w:rPr>
      </w:pPr>
      <w:r w:rsidRPr="004E09C7">
        <w:rPr>
          <w:rFonts w:ascii="Arial" w:hAnsi="Arial" w:cs="Arial"/>
          <w:lang w:val="es-ES"/>
        </w:rPr>
        <w:t>Cultur</w:t>
      </w:r>
      <w:r w:rsidR="004E09C7">
        <w:rPr>
          <w:rFonts w:ascii="Arial" w:hAnsi="Arial" w:cs="Arial"/>
          <w:lang w:val="es-ES"/>
        </w:rPr>
        <w:t>a</w:t>
      </w:r>
    </w:p>
    <w:p w14:paraId="14037990" w14:textId="7AFC5E7F" w:rsidR="000229D1" w:rsidRPr="004E09C7" w:rsidRDefault="004E09C7" w:rsidP="0055653C">
      <w:pPr>
        <w:pStyle w:val="Listenabsatz"/>
        <w:numPr>
          <w:ilvl w:val="0"/>
          <w:numId w:val="15"/>
        </w:numPr>
        <w:tabs>
          <w:tab w:val="left" w:pos="735"/>
        </w:tabs>
        <w:spacing w:before="0"/>
        <w:jc w:val="left"/>
        <w:rPr>
          <w:rFonts w:ascii="Arial" w:hAnsi="Arial" w:cs="Arial"/>
          <w:lang w:val="es-ES"/>
        </w:rPr>
      </w:pPr>
      <w:r w:rsidRPr="004E09C7">
        <w:rPr>
          <w:rFonts w:ascii="Arial" w:hAnsi="Arial" w:cs="Arial"/>
          <w:lang w:val="es-ES"/>
        </w:rPr>
        <w:t>Religión</w:t>
      </w:r>
    </w:p>
    <w:p w14:paraId="645B4361" w14:textId="1CDF8BF2" w:rsidR="000229D1" w:rsidRPr="004E09C7" w:rsidRDefault="004E09C7" w:rsidP="0055653C">
      <w:pPr>
        <w:pStyle w:val="Listenabsatz"/>
        <w:numPr>
          <w:ilvl w:val="0"/>
          <w:numId w:val="15"/>
        </w:numPr>
        <w:tabs>
          <w:tab w:val="left" w:pos="735"/>
        </w:tabs>
        <w:spacing w:before="0"/>
        <w:jc w:val="left"/>
        <w:rPr>
          <w:rFonts w:ascii="Arial" w:hAnsi="Arial" w:cs="Arial"/>
          <w:lang w:val="es-ES"/>
        </w:rPr>
      </w:pPr>
      <w:r>
        <w:rPr>
          <w:rFonts w:ascii="Arial" w:hAnsi="Arial" w:cs="Arial"/>
          <w:lang w:val="es-ES"/>
        </w:rPr>
        <w:t>Derechos humanos en</w:t>
      </w:r>
      <w:r w:rsidR="000229D1" w:rsidRPr="004E09C7">
        <w:rPr>
          <w:rFonts w:ascii="Arial" w:hAnsi="Arial" w:cs="Arial"/>
          <w:lang w:val="es-ES"/>
        </w:rPr>
        <w:t xml:space="preserve"> Europ</w:t>
      </w:r>
      <w:r>
        <w:rPr>
          <w:rFonts w:ascii="Arial" w:hAnsi="Arial" w:cs="Arial"/>
          <w:lang w:val="es-ES"/>
        </w:rPr>
        <w:t>a</w:t>
      </w:r>
    </w:p>
    <w:p w14:paraId="68A09B3E" w14:textId="3B86942A" w:rsidR="000229D1" w:rsidRPr="004E09C7" w:rsidRDefault="004E09C7" w:rsidP="0055653C">
      <w:pPr>
        <w:pStyle w:val="Listenabsatz"/>
        <w:numPr>
          <w:ilvl w:val="0"/>
          <w:numId w:val="15"/>
        </w:numPr>
        <w:spacing w:before="0" w:line="240" w:lineRule="auto"/>
        <w:rPr>
          <w:rFonts w:ascii="Arial" w:hAnsi="Arial" w:cs="Arial"/>
          <w:lang w:val="es-ES"/>
        </w:rPr>
      </w:pPr>
      <w:r>
        <w:rPr>
          <w:rFonts w:ascii="Arial" w:hAnsi="Arial" w:cs="Arial"/>
          <w:lang w:val="es-ES"/>
        </w:rPr>
        <w:t>Mujeres en</w:t>
      </w:r>
      <w:r w:rsidR="000229D1" w:rsidRPr="004E09C7">
        <w:rPr>
          <w:rFonts w:ascii="Arial" w:hAnsi="Arial" w:cs="Arial"/>
          <w:lang w:val="es-ES"/>
        </w:rPr>
        <w:t xml:space="preserve"> Europ</w:t>
      </w:r>
      <w:r>
        <w:rPr>
          <w:rFonts w:ascii="Arial" w:hAnsi="Arial" w:cs="Arial"/>
          <w:lang w:val="es-ES"/>
        </w:rPr>
        <w:t>a</w:t>
      </w:r>
    </w:p>
    <w:p w14:paraId="045FCFB7" w14:textId="30165A00" w:rsidR="002D4BAF" w:rsidRPr="004E09C7" w:rsidRDefault="00EF58A5" w:rsidP="0076618A">
      <w:pPr>
        <w:spacing w:before="120" w:line="240" w:lineRule="auto"/>
        <w:ind w:left="567"/>
        <w:rPr>
          <w:rFonts w:ascii="Arial" w:hAnsi="Arial" w:cs="Arial"/>
          <w:lang w:val="es-ES"/>
        </w:rPr>
      </w:pPr>
      <w:r w:rsidRPr="004E09C7">
        <w:rPr>
          <w:rFonts w:ascii="Arial" w:hAnsi="Arial" w:cs="Arial"/>
          <w:b/>
          <w:lang w:val="es-ES"/>
        </w:rPr>
        <w:t>A</w:t>
      </w:r>
      <w:r w:rsidR="008D3156" w:rsidRPr="004E09C7">
        <w:rPr>
          <w:rFonts w:ascii="Arial" w:hAnsi="Arial" w:cs="Arial"/>
          <w:b/>
          <w:lang w:val="es-ES"/>
        </w:rPr>
        <w:t>.</w:t>
      </w:r>
      <w:r w:rsidR="008D3156" w:rsidRPr="004E09C7">
        <w:rPr>
          <w:rFonts w:ascii="Arial" w:hAnsi="Arial" w:cs="Arial"/>
          <w:lang w:val="es-ES"/>
        </w:rPr>
        <w:t xml:space="preserve"> </w:t>
      </w:r>
      <w:r w:rsidR="004E09C7">
        <w:rPr>
          <w:rFonts w:ascii="Arial" w:hAnsi="Arial" w:cs="Arial"/>
          <w:lang w:val="es-ES"/>
        </w:rPr>
        <w:t>Organización y estándares de Europa</w:t>
      </w:r>
    </w:p>
    <w:p w14:paraId="5CEF1A4B" w14:textId="380B32C8" w:rsidR="00C342A6" w:rsidRPr="004E09C7" w:rsidRDefault="00EF58A5" w:rsidP="0076618A">
      <w:pPr>
        <w:spacing w:before="120" w:line="240" w:lineRule="auto"/>
        <w:ind w:left="567"/>
        <w:rPr>
          <w:rFonts w:ascii="Arial" w:hAnsi="Arial" w:cs="Arial"/>
          <w:lang w:val="es-ES"/>
        </w:rPr>
      </w:pPr>
      <w:r w:rsidRPr="004E09C7">
        <w:rPr>
          <w:rFonts w:ascii="Arial" w:hAnsi="Arial" w:cs="Arial"/>
          <w:b/>
          <w:lang w:val="es-ES"/>
        </w:rPr>
        <w:t>B</w:t>
      </w:r>
      <w:r w:rsidR="008D3156" w:rsidRPr="004E09C7">
        <w:rPr>
          <w:rFonts w:ascii="Arial" w:hAnsi="Arial" w:cs="Arial"/>
          <w:b/>
          <w:lang w:val="es-ES"/>
        </w:rPr>
        <w:t>.</w:t>
      </w:r>
      <w:r w:rsidR="008D3156" w:rsidRPr="004E09C7">
        <w:rPr>
          <w:rFonts w:ascii="Arial" w:hAnsi="Arial" w:cs="Arial"/>
          <w:lang w:val="es-ES"/>
        </w:rPr>
        <w:t xml:space="preserve"> </w:t>
      </w:r>
      <w:r w:rsidR="004E09C7">
        <w:rPr>
          <w:rFonts w:ascii="Arial" w:hAnsi="Arial" w:cs="Arial"/>
          <w:lang w:val="es-ES"/>
        </w:rPr>
        <w:t>Establecerse en</w:t>
      </w:r>
      <w:r w:rsidR="001A0FA4" w:rsidRPr="004E09C7">
        <w:rPr>
          <w:rFonts w:ascii="Arial" w:hAnsi="Arial" w:cs="Arial"/>
          <w:lang w:val="es-ES"/>
        </w:rPr>
        <w:t xml:space="preserve"> Europ</w:t>
      </w:r>
      <w:r w:rsidR="004E09C7">
        <w:rPr>
          <w:rFonts w:ascii="Arial" w:hAnsi="Arial" w:cs="Arial"/>
          <w:lang w:val="es-ES"/>
        </w:rPr>
        <w:t>a</w:t>
      </w:r>
    </w:p>
    <w:p w14:paraId="3242CFDB" w14:textId="666EF2BD" w:rsidR="000229D1" w:rsidRPr="004E09C7" w:rsidRDefault="004E09C7" w:rsidP="0055653C">
      <w:pPr>
        <w:pStyle w:val="Listenabsatz"/>
        <w:numPr>
          <w:ilvl w:val="0"/>
          <w:numId w:val="16"/>
        </w:numPr>
        <w:spacing w:before="0" w:line="240" w:lineRule="auto"/>
        <w:rPr>
          <w:rFonts w:ascii="Arial" w:hAnsi="Arial" w:cs="Arial"/>
          <w:lang w:val="es-ES"/>
        </w:rPr>
      </w:pPr>
      <w:r>
        <w:rPr>
          <w:rFonts w:ascii="Arial" w:hAnsi="Arial" w:cs="Arial"/>
          <w:lang w:val="es-ES"/>
        </w:rPr>
        <w:t>Preguntas generales</w:t>
      </w:r>
    </w:p>
    <w:p w14:paraId="0D5C1347" w14:textId="157E3620" w:rsidR="000229D1" w:rsidRPr="004E09C7" w:rsidRDefault="00CA1032" w:rsidP="0055653C">
      <w:pPr>
        <w:pStyle w:val="Listenabsatz"/>
        <w:numPr>
          <w:ilvl w:val="0"/>
          <w:numId w:val="16"/>
        </w:numPr>
        <w:spacing w:before="0" w:line="240" w:lineRule="auto"/>
        <w:rPr>
          <w:rFonts w:ascii="Arial" w:hAnsi="Arial" w:cs="Arial"/>
          <w:lang w:val="es-ES"/>
        </w:rPr>
      </w:pPr>
      <w:r>
        <w:rPr>
          <w:rFonts w:ascii="Arial" w:hAnsi="Arial" w:cs="Arial"/>
          <w:lang w:val="es-ES"/>
        </w:rPr>
        <w:t xml:space="preserve">Cobijo </w:t>
      </w:r>
    </w:p>
    <w:p w14:paraId="0F549D27" w14:textId="0BADD803" w:rsidR="000229D1" w:rsidRPr="004E09C7" w:rsidRDefault="004E09C7" w:rsidP="0055653C">
      <w:pPr>
        <w:pStyle w:val="Listenabsatz"/>
        <w:numPr>
          <w:ilvl w:val="0"/>
          <w:numId w:val="16"/>
        </w:numPr>
        <w:spacing w:before="0" w:line="240" w:lineRule="auto"/>
        <w:rPr>
          <w:rFonts w:ascii="Arial" w:hAnsi="Arial" w:cs="Arial"/>
          <w:lang w:val="es-ES"/>
        </w:rPr>
      </w:pPr>
      <w:r>
        <w:rPr>
          <w:rFonts w:ascii="Arial" w:hAnsi="Arial" w:cs="Arial"/>
          <w:lang w:val="es-ES"/>
        </w:rPr>
        <w:t>Salud</w:t>
      </w:r>
    </w:p>
    <w:p w14:paraId="5809F686" w14:textId="08005E37" w:rsidR="000229D1" w:rsidRPr="004E09C7" w:rsidRDefault="000229D1" w:rsidP="0055653C">
      <w:pPr>
        <w:pStyle w:val="Listenabsatz"/>
        <w:numPr>
          <w:ilvl w:val="0"/>
          <w:numId w:val="16"/>
        </w:numPr>
        <w:spacing w:before="0" w:line="240" w:lineRule="auto"/>
        <w:rPr>
          <w:rFonts w:ascii="Arial" w:hAnsi="Arial" w:cs="Arial"/>
          <w:lang w:val="es-ES"/>
        </w:rPr>
      </w:pPr>
      <w:r w:rsidRPr="004E09C7">
        <w:rPr>
          <w:rFonts w:ascii="Arial" w:hAnsi="Arial" w:cs="Arial"/>
          <w:lang w:val="es-ES"/>
        </w:rPr>
        <w:t>Educa</w:t>
      </w:r>
      <w:r w:rsidR="004E09C7">
        <w:rPr>
          <w:rFonts w:ascii="Arial" w:hAnsi="Arial" w:cs="Arial"/>
          <w:lang w:val="es-ES"/>
        </w:rPr>
        <w:t>c</w:t>
      </w:r>
      <w:r w:rsidRPr="004E09C7">
        <w:rPr>
          <w:rFonts w:ascii="Arial" w:hAnsi="Arial" w:cs="Arial"/>
          <w:lang w:val="es-ES"/>
        </w:rPr>
        <w:t>i</w:t>
      </w:r>
      <w:r w:rsidR="004E09C7">
        <w:rPr>
          <w:rFonts w:ascii="Arial" w:hAnsi="Arial" w:cs="Arial"/>
          <w:lang w:val="es-ES"/>
        </w:rPr>
        <w:t>ó</w:t>
      </w:r>
      <w:r w:rsidRPr="004E09C7">
        <w:rPr>
          <w:rFonts w:ascii="Arial" w:hAnsi="Arial" w:cs="Arial"/>
          <w:lang w:val="es-ES"/>
        </w:rPr>
        <w:t>n</w:t>
      </w:r>
    </w:p>
    <w:p w14:paraId="004C41FF" w14:textId="3F299E6A" w:rsidR="000229D1" w:rsidRPr="004E09C7" w:rsidRDefault="004E09C7" w:rsidP="0055653C">
      <w:pPr>
        <w:pStyle w:val="Listenabsatz"/>
        <w:numPr>
          <w:ilvl w:val="0"/>
          <w:numId w:val="16"/>
        </w:numPr>
        <w:spacing w:before="0" w:line="240" w:lineRule="auto"/>
        <w:rPr>
          <w:rFonts w:ascii="Arial" w:hAnsi="Arial" w:cs="Arial"/>
          <w:lang w:val="es-ES"/>
        </w:rPr>
      </w:pPr>
      <w:r>
        <w:rPr>
          <w:rFonts w:ascii="Arial" w:hAnsi="Arial" w:cs="Arial"/>
          <w:lang w:val="es-ES"/>
        </w:rPr>
        <w:t>Trabajo</w:t>
      </w:r>
    </w:p>
    <w:p w14:paraId="539736FE" w14:textId="66275DB9" w:rsidR="0076618A" w:rsidRPr="004E09C7" w:rsidRDefault="004E09C7" w:rsidP="0055653C">
      <w:pPr>
        <w:pStyle w:val="Listenabsatz"/>
        <w:numPr>
          <w:ilvl w:val="0"/>
          <w:numId w:val="16"/>
        </w:numPr>
        <w:spacing w:before="0" w:line="240" w:lineRule="auto"/>
        <w:rPr>
          <w:rFonts w:ascii="Arial" w:hAnsi="Arial" w:cs="Arial"/>
          <w:lang w:val="es-ES"/>
        </w:rPr>
      </w:pPr>
      <w:r>
        <w:rPr>
          <w:rFonts w:ascii="Arial" w:hAnsi="Arial" w:cs="Arial"/>
          <w:lang w:val="es-ES"/>
        </w:rPr>
        <w:t>Compartir experiencias con otros recién llegados</w:t>
      </w:r>
    </w:p>
    <w:p w14:paraId="20D9C05E" w14:textId="3578D4C6" w:rsidR="00F07F56" w:rsidRPr="00F07F56" w:rsidRDefault="00F07F56" w:rsidP="00F07F56">
      <w:pPr>
        <w:tabs>
          <w:tab w:val="left" w:pos="735"/>
        </w:tabs>
        <w:spacing w:line="264" w:lineRule="auto"/>
        <w:jc w:val="left"/>
        <w:rPr>
          <w:rFonts w:ascii="Arial" w:hAnsi="Arial" w:cs="Arial"/>
          <w:lang w:val="es-ES"/>
        </w:rPr>
      </w:pPr>
      <w:r w:rsidRPr="00F07F56">
        <w:rPr>
          <w:rFonts w:ascii="Arial" w:hAnsi="Arial" w:cs="Arial"/>
          <w:lang w:val="es-ES"/>
        </w:rPr>
        <w:t xml:space="preserve">Esta guía pretende dar una respuesta general y breve a las preguntas </w:t>
      </w:r>
      <w:r>
        <w:rPr>
          <w:rFonts w:ascii="Arial" w:hAnsi="Arial" w:cs="Arial"/>
          <w:lang w:val="es-ES"/>
        </w:rPr>
        <w:t xml:space="preserve">identificadas de interés para recién llegados </w:t>
      </w:r>
      <w:r w:rsidRPr="00F07F56">
        <w:rPr>
          <w:rFonts w:ascii="Arial" w:hAnsi="Arial" w:cs="Arial"/>
          <w:lang w:val="es-ES"/>
        </w:rPr>
        <w:t>y agrega enlaces relevantes a recursos detall</w:t>
      </w:r>
      <w:r>
        <w:rPr>
          <w:rFonts w:ascii="Arial" w:hAnsi="Arial" w:cs="Arial"/>
          <w:lang w:val="es-ES"/>
        </w:rPr>
        <w:t>ados</w:t>
      </w:r>
      <w:r w:rsidRPr="00F07F56">
        <w:rPr>
          <w:rFonts w:ascii="Arial" w:hAnsi="Arial" w:cs="Arial"/>
          <w:lang w:val="es-ES"/>
        </w:rPr>
        <w:t xml:space="preserve"> para que los interesados puedan obtener más información sobre un punto específico. El profesional de </w:t>
      </w:r>
      <w:r>
        <w:rPr>
          <w:rFonts w:ascii="Arial" w:hAnsi="Arial" w:cs="Arial"/>
          <w:lang w:val="es-ES"/>
        </w:rPr>
        <w:t>educación superior que utilice estas guías</w:t>
      </w:r>
      <w:r w:rsidRPr="00F07F56">
        <w:rPr>
          <w:rFonts w:ascii="Arial" w:hAnsi="Arial" w:cs="Arial"/>
          <w:lang w:val="es-ES"/>
        </w:rPr>
        <w:t xml:space="preserve"> puede usar las preguntas y respuestas</w:t>
      </w:r>
      <w:r>
        <w:rPr>
          <w:rFonts w:ascii="Arial" w:hAnsi="Arial" w:cs="Arial"/>
          <w:lang w:val="es-ES"/>
        </w:rPr>
        <w:t xml:space="preserve"> tal como se ven en el documento o</w:t>
      </w:r>
      <w:r w:rsidRPr="00F07F56">
        <w:rPr>
          <w:rFonts w:ascii="Arial" w:hAnsi="Arial" w:cs="Arial"/>
          <w:lang w:val="es-ES"/>
        </w:rPr>
        <w:t xml:space="preserve"> puede personalizar la respuesta </w:t>
      </w:r>
      <w:r>
        <w:rPr>
          <w:rFonts w:ascii="Arial" w:hAnsi="Arial" w:cs="Arial"/>
          <w:lang w:val="es-ES"/>
        </w:rPr>
        <w:t>adaptándola a su región, ciudad o</w:t>
      </w:r>
      <w:r w:rsidRPr="00F07F56">
        <w:rPr>
          <w:rFonts w:ascii="Arial" w:hAnsi="Arial" w:cs="Arial"/>
          <w:lang w:val="es-ES"/>
        </w:rPr>
        <w:t xml:space="preserve"> institución.</w:t>
      </w:r>
    </w:p>
    <w:p w14:paraId="5F080894" w14:textId="4D23C1D5" w:rsidR="00F07F56" w:rsidRDefault="00F07F56" w:rsidP="00F07F56">
      <w:pPr>
        <w:tabs>
          <w:tab w:val="left" w:pos="735"/>
        </w:tabs>
        <w:spacing w:line="264" w:lineRule="auto"/>
        <w:jc w:val="left"/>
        <w:rPr>
          <w:rFonts w:ascii="Arial" w:hAnsi="Arial" w:cs="Arial"/>
          <w:lang w:val="es-ES"/>
        </w:rPr>
      </w:pPr>
      <w:r w:rsidRPr="00F07F56">
        <w:rPr>
          <w:rFonts w:ascii="Arial" w:hAnsi="Arial" w:cs="Arial"/>
          <w:lang w:val="es-ES"/>
        </w:rPr>
        <w:t xml:space="preserve">Al final del documento hay una </w:t>
      </w:r>
      <w:r>
        <w:rPr>
          <w:rFonts w:ascii="Arial" w:hAnsi="Arial" w:cs="Arial"/>
          <w:lang w:val="es-ES"/>
        </w:rPr>
        <w:t xml:space="preserve">bibliografía o </w:t>
      </w:r>
      <w:r w:rsidRPr="00F07F56">
        <w:rPr>
          <w:rFonts w:ascii="Arial" w:hAnsi="Arial" w:cs="Arial"/>
          <w:lang w:val="es-ES"/>
        </w:rPr>
        <w:t>lista de enlaces a sitios web y/o docume</w:t>
      </w:r>
      <w:r>
        <w:rPr>
          <w:rFonts w:ascii="Arial" w:hAnsi="Arial" w:cs="Arial"/>
          <w:lang w:val="es-ES"/>
        </w:rPr>
        <w:t xml:space="preserve">ntos utilizados al escribir estas </w:t>
      </w:r>
      <w:r w:rsidR="00B82782">
        <w:rPr>
          <w:rFonts w:ascii="Arial" w:hAnsi="Arial" w:cs="Arial"/>
          <w:lang w:val="es-ES"/>
        </w:rPr>
        <w:t>guías</w:t>
      </w:r>
      <w:r w:rsidRPr="00F07F56">
        <w:rPr>
          <w:rFonts w:ascii="Arial" w:hAnsi="Arial" w:cs="Arial"/>
          <w:lang w:val="es-ES"/>
        </w:rPr>
        <w:t xml:space="preserve"> que podría ser útil como referencia.</w:t>
      </w:r>
    </w:p>
    <w:p w14:paraId="3ACB8AC0" w14:textId="7CC240D1" w:rsidR="001A0FA4" w:rsidRPr="004E09C7" w:rsidRDefault="001A0FA4" w:rsidP="008858D0">
      <w:pPr>
        <w:tabs>
          <w:tab w:val="left" w:pos="735"/>
        </w:tabs>
        <w:jc w:val="left"/>
        <w:rPr>
          <w:rFonts w:asciiTheme="minorHAnsi" w:hAnsiTheme="minorHAnsi"/>
          <w:i/>
          <w:lang w:val="es-ES"/>
        </w:rPr>
      </w:pPr>
    </w:p>
    <w:p w14:paraId="114C55C9" w14:textId="77777777" w:rsidR="002A3599" w:rsidRPr="004E09C7" w:rsidRDefault="002A3599" w:rsidP="008858D0">
      <w:pPr>
        <w:tabs>
          <w:tab w:val="left" w:pos="735"/>
        </w:tabs>
        <w:jc w:val="left"/>
        <w:rPr>
          <w:rFonts w:asciiTheme="minorHAnsi" w:hAnsiTheme="minorHAnsi"/>
          <w:lang w:val="es-ES"/>
        </w:rPr>
        <w:sectPr w:rsidR="002A3599" w:rsidRPr="004E09C7" w:rsidSect="00474ADA">
          <w:headerReference w:type="default" r:id="rId14"/>
          <w:footerReference w:type="even" r:id="rId15"/>
          <w:footerReference w:type="default" r:id="rId16"/>
          <w:headerReference w:type="first" r:id="rId17"/>
          <w:footerReference w:type="first" r:id="rId18"/>
          <w:pgSz w:w="11906" w:h="16838"/>
          <w:pgMar w:top="1649" w:right="1417" w:bottom="1320" w:left="1417" w:header="731" w:footer="397" w:gutter="0"/>
          <w:pgNumType w:start="0"/>
          <w:cols w:space="720"/>
          <w:titlePg/>
          <w:docGrid w:linePitch="299"/>
        </w:sectPr>
      </w:pPr>
    </w:p>
    <w:p w14:paraId="63B504C4" w14:textId="496B6784" w:rsidR="00D81F5D" w:rsidRPr="004E09C7" w:rsidRDefault="00F07F56" w:rsidP="00EF58A5">
      <w:pPr>
        <w:pStyle w:val="berschrift1"/>
        <w:jc w:val="left"/>
        <w:rPr>
          <w:rFonts w:ascii="Helvetica Neue" w:hAnsi="Helvetica Neue"/>
          <w:color w:val="972E52"/>
          <w:sz w:val="40"/>
          <w:szCs w:val="40"/>
          <w:lang w:val="es-ES"/>
        </w:rPr>
      </w:pPr>
      <w:bookmarkStart w:id="0" w:name="_GoBack"/>
      <w:bookmarkEnd w:id="0"/>
      <w:r>
        <w:rPr>
          <w:rFonts w:ascii="Helvetica Neue" w:hAnsi="Helvetica Neue"/>
          <w:color w:val="972E52"/>
          <w:sz w:val="40"/>
          <w:szCs w:val="40"/>
          <w:lang w:val="es-ES"/>
        </w:rPr>
        <w:lastRenderedPageBreak/>
        <w:t>I</w:t>
      </w:r>
      <w:r w:rsidR="003C0469" w:rsidRPr="004E09C7">
        <w:rPr>
          <w:rFonts w:ascii="Helvetica Neue" w:hAnsi="Helvetica Neue"/>
          <w:color w:val="972E52"/>
          <w:sz w:val="40"/>
          <w:szCs w:val="40"/>
          <w:lang w:val="es-ES"/>
        </w:rPr>
        <w:t>nforma</w:t>
      </w:r>
      <w:r>
        <w:rPr>
          <w:rFonts w:ascii="Helvetica Neue" w:hAnsi="Helvetica Neue"/>
          <w:color w:val="972E52"/>
          <w:sz w:val="40"/>
          <w:szCs w:val="40"/>
          <w:lang w:val="es-ES"/>
        </w:rPr>
        <w:t>c</w:t>
      </w:r>
      <w:r w:rsidR="003C0469" w:rsidRPr="004E09C7">
        <w:rPr>
          <w:rFonts w:ascii="Helvetica Neue" w:hAnsi="Helvetica Neue"/>
          <w:color w:val="972E52"/>
          <w:sz w:val="40"/>
          <w:szCs w:val="40"/>
          <w:lang w:val="es-ES"/>
        </w:rPr>
        <w:t>i</w:t>
      </w:r>
      <w:r>
        <w:rPr>
          <w:rFonts w:ascii="Helvetica Neue" w:hAnsi="Helvetica Neue"/>
          <w:color w:val="972E52"/>
          <w:sz w:val="40"/>
          <w:szCs w:val="40"/>
          <w:lang w:val="es-ES"/>
        </w:rPr>
        <w:t>ó</w:t>
      </w:r>
      <w:r w:rsidR="003C0469" w:rsidRPr="004E09C7">
        <w:rPr>
          <w:rFonts w:ascii="Helvetica Neue" w:hAnsi="Helvetica Neue"/>
          <w:color w:val="972E52"/>
          <w:sz w:val="40"/>
          <w:szCs w:val="40"/>
          <w:lang w:val="es-ES"/>
        </w:rPr>
        <w:t>n</w:t>
      </w:r>
      <w:r>
        <w:rPr>
          <w:rFonts w:ascii="Helvetica Neue" w:hAnsi="Helvetica Neue"/>
          <w:color w:val="972E52"/>
          <w:sz w:val="40"/>
          <w:szCs w:val="40"/>
          <w:lang w:val="es-ES"/>
        </w:rPr>
        <w:t xml:space="preserve"> general</w:t>
      </w:r>
      <w:r w:rsidR="00EF58A5" w:rsidRPr="004E09C7">
        <w:rPr>
          <w:rFonts w:ascii="Helvetica Neue" w:hAnsi="Helvetica Neue"/>
          <w:color w:val="972E52"/>
          <w:sz w:val="40"/>
          <w:szCs w:val="40"/>
          <w:lang w:val="es-ES"/>
        </w:rPr>
        <w:t>:</w:t>
      </w:r>
      <w:r w:rsidR="008D3156" w:rsidRPr="004E09C7">
        <w:rPr>
          <w:rFonts w:ascii="Helvetica Neue" w:hAnsi="Helvetica Neue"/>
          <w:color w:val="972E52"/>
          <w:sz w:val="40"/>
          <w:szCs w:val="40"/>
          <w:lang w:val="es-ES"/>
        </w:rPr>
        <w:t xml:space="preserve"> </w:t>
      </w:r>
      <w:r>
        <w:rPr>
          <w:rFonts w:ascii="Helvetica Neue" w:hAnsi="Helvetica Neue"/>
          <w:color w:val="972E52"/>
          <w:sz w:val="40"/>
          <w:szCs w:val="40"/>
          <w:lang w:val="es-ES"/>
        </w:rPr>
        <w:t>¿Qué es</w:t>
      </w:r>
      <w:r w:rsidR="00D81F5D" w:rsidRPr="004E09C7">
        <w:rPr>
          <w:rFonts w:ascii="Helvetica Neue" w:hAnsi="Helvetica Neue"/>
          <w:color w:val="972E52"/>
          <w:sz w:val="40"/>
          <w:szCs w:val="40"/>
          <w:lang w:val="es-ES"/>
        </w:rPr>
        <w:t xml:space="preserve"> </w:t>
      </w:r>
      <w:r w:rsidR="001A0FA4" w:rsidRPr="004E09C7">
        <w:rPr>
          <w:rFonts w:ascii="Helvetica Neue" w:hAnsi="Helvetica Neue"/>
          <w:color w:val="972E52"/>
          <w:sz w:val="40"/>
          <w:szCs w:val="40"/>
          <w:lang w:val="es-ES"/>
        </w:rPr>
        <w:t>Europ</w:t>
      </w:r>
      <w:r>
        <w:rPr>
          <w:rFonts w:ascii="Helvetica Neue" w:hAnsi="Helvetica Neue"/>
          <w:color w:val="972E52"/>
          <w:sz w:val="40"/>
          <w:szCs w:val="40"/>
          <w:lang w:val="es-ES"/>
        </w:rPr>
        <w:t>a</w:t>
      </w:r>
      <w:r w:rsidR="008858D0" w:rsidRPr="004E09C7">
        <w:rPr>
          <w:rFonts w:ascii="Helvetica Neue" w:hAnsi="Helvetica Neue"/>
          <w:color w:val="972E52"/>
          <w:sz w:val="40"/>
          <w:szCs w:val="40"/>
          <w:lang w:val="es-ES"/>
        </w:rPr>
        <w:t>?</w:t>
      </w:r>
      <w:r w:rsidR="002D4BAF" w:rsidRPr="004E09C7">
        <w:rPr>
          <w:rFonts w:ascii="Helvetica Neue" w:hAnsi="Helvetica Neue"/>
          <w:color w:val="972E52"/>
          <w:sz w:val="40"/>
          <w:szCs w:val="40"/>
          <w:lang w:val="es-ES"/>
        </w:rPr>
        <w:t xml:space="preserve"> </w:t>
      </w:r>
      <w:r>
        <w:rPr>
          <w:rFonts w:ascii="Helvetica Neue" w:hAnsi="Helvetica Neue"/>
          <w:color w:val="972E52"/>
          <w:sz w:val="40"/>
          <w:szCs w:val="40"/>
          <w:lang w:val="es-ES"/>
        </w:rPr>
        <w:t>Breve h</w:t>
      </w:r>
      <w:r w:rsidR="002D4BAF" w:rsidRPr="004E09C7">
        <w:rPr>
          <w:rFonts w:ascii="Helvetica Neue" w:hAnsi="Helvetica Neue"/>
          <w:color w:val="972E52"/>
          <w:sz w:val="40"/>
          <w:szCs w:val="40"/>
          <w:lang w:val="es-ES"/>
        </w:rPr>
        <w:t>istor</w:t>
      </w:r>
      <w:r>
        <w:rPr>
          <w:rFonts w:ascii="Helvetica Neue" w:hAnsi="Helvetica Neue"/>
          <w:color w:val="972E52"/>
          <w:sz w:val="40"/>
          <w:szCs w:val="40"/>
          <w:lang w:val="es-ES"/>
        </w:rPr>
        <w:t>ia</w:t>
      </w:r>
      <w:r w:rsidR="002D4BAF" w:rsidRPr="004E09C7">
        <w:rPr>
          <w:rFonts w:ascii="Helvetica Neue" w:hAnsi="Helvetica Neue"/>
          <w:color w:val="972E52"/>
          <w:sz w:val="40"/>
          <w:szCs w:val="40"/>
          <w:lang w:val="es-ES"/>
        </w:rPr>
        <w:t xml:space="preserve"> </w:t>
      </w:r>
      <w:r>
        <w:rPr>
          <w:rFonts w:ascii="Helvetica Neue" w:hAnsi="Helvetica Neue"/>
          <w:color w:val="972E52"/>
          <w:sz w:val="40"/>
          <w:szCs w:val="40"/>
          <w:lang w:val="es-ES"/>
        </w:rPr>
        <w:t>y c</w:t>
      </w:r>
      <w:r w:rsidR="002D4BAF" w:rsidRPr="004E09C7">
        <w:rPr>
          <w:rFonts w:ascii="Helvetica Neue" w:hAnsi="Helvetica Neue"/>
          <w:color w:val="972E52"/>
          <w:sz w:val="40"/>
          <w:szCs w:val="40"/>
          <w:lang w:val="es-ES"/>
        </w:rPr>
        <w:t>ontext</w:t>
      </w:r>
      <w:r>
        <w:rPr>
          <w:rFonts w:ascii="Helvetica Neue" w:hAnsi="Helvetica Neue"/>
          <w:color w:val="972E52"/>
          <w:sz w:val="40"/>
          <w:szCs w:val="40"/>
          <w:lang w:val="es-ES"/>
        </w:rPr>
        <w:t>o actual</w:t>
      </w:r>
    </w:p>
    <w:p w14:paraId="43FF68F2" w14:textId="7A2AF350" w:rsidR="00F07F56" w:rsidRDefault="00DA5D12" w:rsidP="008858D0">
      <w:pPr>
        <w:tabs>
          <w:tab w:val="left" w:pos="735"/>
        </w:tabs>
        <w:jc w:val="left"/>
        <w:rPr>
          <w:rFonts w:ascii="Arial" w:hAnsi="Arial" w:cs="Arial"/>
          <w:lang w:val="es-ES"/>
        </w:rPr>
      </w:pPr>
      <w:r w:rsidRPr="004E09C7">
        <w:rPr>
          <w:rFonts w:ascii="Arial" w:hAnsi="Arial" w:cs="Arial"/>
          <w:lang w:val="es-ES"/>
        </w:rPr>
        <w:t>Europ</w:t>
      </w:r>
      <w:r w:rsidR="00F07F56">
        <w:rPr>
          <w:rFonts w:ascii="Arial" w:hAnsi="Arial" w:cs="Arial"/>
          <w:lang w:val="es-ES"/>
        </w:rPr>
        <w:t>a</w:t>
      </w:r>
      <w:r w:rsidRPr="004E09C7">
        <w:rPr>
          <w:rFonts w:ascii="Arial" w:hAnsi="Arial" w:cs="Arial"/>
          <w:lang w:val="es-ES"/>
        </w:rPr>
        <w:t xml:space="preserve"> </w:t>
      </w:r>
      <w:r w:rsidR="00F07F56" w:rsidRPr="00F07F56">
        <w:rPr>
          <w:rFonts w:ascii="Arial" w:hAnsi="Arial" w:cs="Arial"/>
          <w:lang w:val="es-ES"/>
        </w:rPr>
        <w:t>es un continente ubicado completamente en el Hemisferio Norte y principalmente en el Hemisferio Oriental. Limita con el Océano Ártico al norte, el Océano Atlántico al oeste y el Mar Mediterráneo al sur. En general, se considera que Europa está separada de Asia por los montes Ural</w:t>
      </w:r>
      <w:r w:rsidR="00F07F56">
        <w:rPr>
          <w:rFonts w:ascii="Arial" w:hAnsi="Arial" w:cs="Arial"/>
          <w:lang w:val="es-ES"/>
        </w:rPr>
        <w:t>es</w:t>
      </w:r>
      <w:r w:rsidR="00F07F56" w:rsidRPr="00F07F56">
        <w:rPr>
          <w:rFonts w:ascii="Arial" w:hAnsi="Arial" w:cs="Arial"/>
          <w:lang w:val="es-ES"/>
        </w:rPr>
        <w:t xml:space="preserve"> y Cáucaso, el río Ural, el mar Caspio y el mar Negro y las vías fluviales del estrecho turco. Europa cubre alrededor de 10.180.000 kilómetros cuadrados.</w:t>
      </w:r>
    </w:p>
    <w:p w14:paraId="0FAE5717" w14:textId="578496C4" w:rsidR="001A0FA4" w:rsidRPr="004E09C7" w:rsidRDefault="001A0FA4" w:rsidP="008858D0">
      <w:pPr>
        <w:tabs>
          <w:tab w:val="left" w:pos="735"/>
        </w:tabs>
        <w:jc w:val="center"/>
        <w:rPr>
          <w:rFonts w:asciiTheme="minorHAnsi" w:hAnsiTheme="minorHAnsi"/>
          <w:lang w:val="es-ES"/>
        </w:rPr>
      </w:pPr>
    </w:p>
    <w:p w14:paraId="3189576A" w14:textId="5C8589B0" w:rsidR="00F07F56" w:rsidRPr="00F07F56" w:rsidRDefault="00F07F56" w:rsidP="00F07F56">
      <w:pPr>
        <w:tabs>
          <w:tab w:val="left" w:pos="735"/>
        </w:tabs>
        <w:jc w:val="left"/>
        <w:rPr>
          <w:rFonts w:ascii="Arial" w:hAnsi="Arial" w:cs="Arial"/>
          <w:lang w:val="es-ES"/>
        </w:rPr>
      </w:pPr>
      <w:r w:rsidRPr="00F07F56">
        <w:rPr>
          <w:rFonts w:ascii="Arial" w:hAnsi="Arial" w:cs="Arial"/>
          <w:lang w:val="es-ES"/>
        </w:rPr>
        <w:t xml:space="preserve">Europa está dividida en alrededor de cincuenta estados soberanos, de los cuales la Federación de Rusia es </w:t>
      </w:r>
      <w:r>
        <w:rPr>
          <w:rFonts w:ascii="Arial" w:hAnsi="Arial" w:cs="Arial"/>
          <w:lang w:val="es-ES"/>
        </w:rPr>
        <w:t>el</w:t>
      </w:r>
      <w:r w:rsidRPr="00F07F56">
        <w:rPr>
          <w:rFonts w:ascii="Arial" w:hAnsi="Arial" w:cs="Arial"/>
          <w:lang w:val="es-ES"/>
        </w:rPr>
        <w:t xml:space="preserve"> más grande en territorio (el 39% de Europa) y población (el 15% de su población). En 2016, Europa tenía una población total de aproximadamente 741 millones (alrededor del 11% de la población mundial).</w:t>
      </w:r>
    </w:p>
    <w:p w14:paraId="0E8E1E6F" w14:textId="3C676219" w:rsidR="00F07F56" w:rsidRDefault="00F07F56" w:rsidP="00F07F56">
      <w:pPr>
        <w:tabs>
          <w:tab w:val="left" w:pos="735"/>
        </w:tabs>
        <w:jc w:val="left"/>
        <w:rPr>
          <w:rFonts w:ascii="Arial" w:hAnsi="Arial" w:cs="Arial"/>
          <w:lang w:val="es-ES"/>
        </w:rPr>
      </w:pPr>
      <w:r w:rsidRPr="00F07F56">
        <w:rPr>
          <w:rFonts w:ascii="Arial" w:hAnsi="Arial" w:cs="Arial"/>
          <w:lang w:val="es-ES"/>
        </w:rPr>
        <w:t>Aprende un poco más sobre Europa y su gente siguiendo los enlaces a continuación</w:t>
      </w:r>
      <w:r w:rsidRPr="004E09C7">
        <w:rPr>
          <w:rStyle w:val="Funotenzeichen"/>
          <w:rFonts w:ascii="Arial" w:hAnsi="Arial" w:cs="Arial"/>
          <w:lang w:val="es-ES"/>
        </w:rPr>
        <w:footnoteReference w:id="1"/>
      </w:r>
      <w:r w:rsidRPr="004E09C7">
        <w:rPr>
          <w:rFonts w:ascii="Arial" w:hAnsi="Arial" w:cs="Arial"/>
          <w:lang w:val="es-ES"/>
        </w:rPr>
        <w:t>:</w:t>
      </w:r>
    </w:p>
    <w:p w14:paraId="5DAE5424" w14:textId="77777777" w:rsidR="00E2443B" w:rsidRPr="004E09C7" w:rsidRDefault="00E2443B" w:rsidP="00E2443B">
      <w:pPr>
        <w:pStyle w:val="Listenabsatz"/>
        <w:numPr>
          <w:ilvl w:val="0"/>
          <w:numId w:val="22"/>
        </w:numPr>
        <w:tabs>
          <w:tab w:val="left" w:pos="735"/>
        </w:tabs>
        <w:spacing w:before="0"/>
        <w:ind w:left="709"/>
        <w:jc w:val="left"/>
        <w:rPr>
          <w:rFonts w:ascii="Arial" w:hAnsi="Arial" w:cs="Arial"/>
          <w:lang w:val="es-ES"/>
        </w:rPr>
      </w:pPr>
      <w:r w:rsidRPr="004E09C7">
        <w:rPr>
          <w:rFonts w:ascii="Arial" w:hAnsi="Arial" w:cs="Arial"/>
          <w:lang w:val="es-ES"/>
        </w:rPr>
        <w:t>Clima</w:t>
      </w:r>
    </w:p>
    <w:p w14:paraId="03DEE131" w14:textId="77777777" w:rsidR="00E2443B" w:rsidRPr="004E09C7" w:rsidRDefault="00E2443B" w:rsidP="00E2443B">
      <w:pPr>
        <w:pStyle w:val="Listenabsatz"/>
        <w:numPr>
          <w:ilvl w:val="0"/>
          <w:numId w:val="22"/>
        </w:numPr>
        <w:tabs>
          <w:tab w:val="left" w:pos="735"/>
        </w:tabs>
        <w:spacing w:before="0"/>
        <w:ind w:left="709"/>
        <w:jc w:val="left"/>
        <w:rPr>
          <w:rFonts w:ascii="Arial" w:hAnsi="Arial" w:cs="Arial"/>
          <w:lang w:val="es-ES"/>
        </w:rPr>
      </w:pPr>
      <w:r w:rsidRPr="004E09C7">
        <w:rPr>
          <w:rFonts w:ascii="Arial" w:hAnsi="Arial" w:cs="Arial"/>
          <w:lang w:val="es-ES"/>
        </w:rPr>
        <w:t>Histor</w:t>
      </w:r>
      <w:r>
        <w:rPr>
          <w:rFonts w:ascii="Arial" w:hAnsi="Arial" w:cs="Arial"/>
          <w:lang w:val="es-ES"/>
        </w:rPr>
        <w:t>ia</w:t>
      </w:r>
      <w:r w:rsidRPr="004E09C7">
        <w:rPr>
          <w:rFonts w:ascii="Arial" w:hAnsi="Arial" w:cs="Arial"/>
          <w:lang w:val="es-ES"/>
        </w:rPr>
        <w:t xml:space="preserve"> </w:t>
      </w:r>
      <w:r>
        <w:rPr>
          <w:rFonts w:ascii="Arial" w:hAnsi="Arial" w:cs="Arial"/>
          <w:lang w:val="es-ES"/>
        </w:rPr>
        <w:t>de</w:t>
      </w:r>
      <w:r w:rsidRPr="004E09C7">
        <w:rPr>
          <w:rFonts w:ascii="Arial" w:hAnsi="Arial" w:cs="Arial"/>
          <w:lang w:val="es-ES"/>
        </w:rPr>
        <w:t xml:space="preserve"> Europ</w:t>
      </w:r>
      <w:r>
        <w:rPr>
          <w:rFonts w:ascii="Arial" w:hAnsi="Arial" w:cs="Arial"/>
          <w:lang w:val="es-ES"/>
        </w:rPr>
        <w:t>a</w:t>
      </w:r>
    </w:p>
    <w:p w14:paraId="1871CECC" w14:textId="77777777" w:rsidR="00E2443B" w:rsidRPr="004E09C7" w:rsidRDefault="00E2443B" w:rsidP="00E2443B">
      <w:pPr>
        <w:pStyle w:val="Listenabsatz"/>
        <w:numPr>
          <w:ilvl w:val="0"/>
          <w:numId w:val="22"/>
        </w:numPr>
        <w:tabs>
          <w:tab w:val="left" w:pos="735"/>
        </w:tabs>
        <w:spacing w:before="0"/>
        <w:ind w:left="709"/>
        <w:jc w:val="left"/>
        <w:rPr>
          <w:rFonts w:ascii="Arial" w:hAnsi="Arial" w:cs="Arial"/>
          <w:lang w:val="es-ES"/>
        </w:rPr>
      </w:pPr>
      <w:r w:rsidRPr="004E09C7">
        <w:rPr>
          <w:rFonts w:ascii="Arial" w:hAnsi="Arial" w:cs="Arial"/>
          <w:lang w:val="es-ES"/>
        </w:rPr>
        <w:t>Polític</w:t>
      </w:r>
      <w:r>
        <w:rPr>
          <w:rFonts w:ascii="Arial" w:hAnsi="Arial" w:cs="Arial"/>
          <w:lang w:val="es-ES"/>
        </w:rPr>
        <w:t>a</w:t>
      </w:r>
    </w:p>
    <w:p w14:paraId="61173236" w14:textId="77777777" w:rsidR="00E2443B" w:rsidRPr="004E09C7" w:rsidRDefault="00E2443B" w:rsidP="00E2443B">
      <w:pPr>
        <w:pStyle w:val="Listenabsatz"/>
        <w:numPr>
          <w:ilvl w:val="0"/>
          <w:numId w:val="22"/>
        </w:numPr>
        <w:tabs>
          <w:tab w:val="left" w:pos="735"/>
        </w:tabs>
        <w:spacing w:before="0"/>
        <w:ind w:left="709"/>
        <w:jc w:val="left"/>
        <w:rPr>
          <w:rFonts w:ascii="Arial" w:hAnsi="Arial" w:cs="Arial"/>
          <w:lang w:val="es-ES"/>
        </w:rPr>
      </w:pPr>
      <w:r w:rsidRPr="004E09C7">
        <w:rPr>
          <w:rFonts w:ascii="Arial" w:hAnsi="Arial" w:cs="Arial"/>
          <w:lang w:val="es-ES"/>
        </w:rPr>
        <w:t>Econom</w:t>
      </w:r>
      <w:r>
        <w:rPr>
          <w:rFonts w:ascii="Arial" w:hAnsi="Arial" w:cs="Arial"/>
          <w:lang w:val="es-ES"/>
        </w:rPr>
        <w:t>ía</w:t>
      </w:r>
    </w:p>
    <w:p w14:paraId="51EE341B" w14:textId="77777777" w:rsidR="00E2443B" w:rsidRPr="004E09C7" w:rsidRDefault="00E2443B" w:rsidP="00E2443B">
      <w:pPr>
        <w:pStyle w:val="Listenabsatz"/>
        <w:numPr>
          <w:ilvl w:val="0"/>
          <w:numId w:val="22"/>
        </w:numPr>
        <w:tabs>
          <w:tab w:val="left" w:pos="735"/>
        </w:tabs>
        <w:spacing w:before="0"/>
        <w:ind w:left="709"/>
        <w:jc w:val="left"/>
        <w:rPr>
          <w:rFonts w:ascii="Arial" w:hAnsi="Arial" w:cs="Arial"/>
          <w:lang w:val="es-ES"/>
        </w:rPr>
      </w:pPr>
      <w:r w:rsidRPr="004E09C7">
        <w:rPr>
          <w:rFonts w:ascii="Arial" w:hAnsi="Arial" w:cs="Arial"/>
          <w:lang w:val="es-ES"/>
        </w:rPr>
        <w:t>Demogra</w:t>
      </w:r>
      <w:r>
        <w:rPr>
          <w:rFonts w:ascii="Arial" w:hAnsi="Arial" w:cs="Arial"/>
          <w:lang w:val="es-ES"/>
        </w:rPr>
        <w:t>fía</w:t>
      </w:r>
    </w:p>
    <w:p w14:paraId="3A51DEA1" w14:textId="77777777" w:rsidR="00E2443B" w:rsidRPr="004E09C7" w:rsidRDefault="00E2443B" w:rsidP="00E2443B">
      <w:pPr>
        <w:pStyle w:val="Listenabsatz"/>
        <w:numPr>
          <w:ilvl w:val="0"/>
          <w:numId w:val="22"/>
        </w:numPr>
        <w:tabs>
          <w:tab w:val="left" w:pos="735"/>
        </w:tabs>
        <w:spacing w:before="0"/>
        <w:ind w:left="709"/>
        <w:jc w:val="left"/>
        <w:rPr>
          <w:rFonts w:ascii="Arial" w:hAnsi="Arial" w:cs="Arial"/>
          <w:lang w:val="es-ES"/>
        </w:rPr>
      </w:pPr>
      <w:r>
        <w:rPr>
          <w:rFonts w:ascii="Arial" w:hAnsi="Arial" w:cs="Arial"/>
          <w:lang w:val="es-ES"/>
        </w:rPr>
        <w:t>Grupos étnicos</w:t>
      </w:r>
    </w:p>
    <w:p w14:paraId="71D692C3" w14:textId="77777777" w:rsidR="00E2443B" w:rsidRPr="004E09C7" w:rsidRDefault="00E2443B" w:rsidP="00E2443B">
      <w:pPr>
        <w:pStyle w:val="Listenabsatz"/>
        <w:numPr>
          <w:ilvl w:val="0"/>
          <w:numId w:val="22"/>
        </w:numPr>
        <w:tabs>
          <w:tab w:val="left" w:pos="735"/>
        </w:tabs>
        <w:spacing w:before="0"/>
        <w:ind w:left="709"/>
        <w:jc w:val="left"/>
        <w:rPr>
          <w:rFonts w:ascii="Arial" w:hAnsi="Arial" w:cs="Arial"/>
          <w:lang w:val="es-ES"/>
        </w:rPr>
      </w:pPr>
      <w:r w:rsidRPr="004E09C7">
        <w:rPr>
          <w:rFonts w:ascii="Arial" w:hAnsi="Arial" w:cs="Arial"/>
          <w:lang w:val="es-ES"/>
        </w:rPr>
        <w:t>Migra</w:t>
      </w:r>
      <w:r>
        <w:rPr>
          <w:rFonts w:ascii="Arial" w:hAnsi="Arial" w:cs="Arial"/>
          <w:lang w:val="es-ES"/>
        </w:rPr>
        <w:t>c</w:t>
      </w:r>
      <w:r w:rsidRPr="004E09C7">
        <w:rPr>
          <w:rFonts w:ascii="Arial" w:hAnsi="Arial" w:cs="Arial"/>
          <w:lang w:val="es-ES"/>
        </w:rPr>
        <w:t>ión</w:t>
      </w:r>
    </w:p>
    <w:p w14:paraId="4FC93F98" w14:textId="77777777" w:rsidR="00E2443B" w:rsidRPr="004E09C7" w:rsidRDefault="00E2443B" w:rsidP="00E2443B">
      <w:pPr>
        <w:pStyle w:val="Listenabsatz"/>
        <w:numPr>
          <w:ilvl w:val="0"/>
          <w:numId w:val="22"/>
        </w:numPr>
        <w:tabs>
          <w:tab w:val="left" w:pos="735"/>
        </w:tabs>
        <w:spacing w:before="0"/>
        <w:ind w:left="709"/>
        <w:jc w:val="left"/>
        <w:rPr>
          <w:rFonts w:ascii="Arial" w:hAnsi="Arial" w:cs="Arial"/>
          <w:lang w:val="es-ES"/>
        </w:rPr>
      </w:pPr>
      <w:r w:rsidRPr="004E09C7">
        <w:rPr>
          <w:rFonts w:ascii="Arial" w:hAnsi="Arial" w:cs="Arial"/>
          <w:lang w:val="es-ES"/>
        </w:rPr>
        <w:t>L</w:t>
      </w:r>
      <w:r>
        <w:rPr>
          <w:rFonts w:ascii="Arial" w:hAnsi="Arial" w:cs="Arial"/>
          <w:lang w:val="es-ES"/>
        </w:rPr>
        <w:t>e</w:t>
      </w:r>
      <w:r w:rsidRPr="004E09C7">
        <w:rPr>
          <w:rFonts w:ascii="Arial" w:hAnsi="Arial" w:cs="Arial"/>
          <w:lang w:val="es-ES"/>
        </w:rPr>
        <w:t>nguas</w:t>
      </w:r>
    </w:p>
    <w:p w14:paraId="769994B0" w14:textId="77777777" w:rsidR="00E2443B" w:rsidRPr="004E09C7" w:rsidRDefault="00E2443B" w:rsidP="00E2443B">
      <w:pPr>
        <w:pStyle w:val="Listenabsatz"/>
        <w:numPr>
          <w:ilvl w:val="0"/>
          <w:numId w:val="22"/>
        </w:numPr>
        <w:tabs>
          <w:tab w:val="left" w:pos="735"/>
        </w:tabs>
        <w:spacing w:before="0"/>
        <w:ind w:left="709"/>
        <w:jc w:val="left"/>
        <w:rPr>
          <w:rFonts w:ascii="Arial" w:hAnsi="Arial" w:cs="Arial"/>
          <w:lang w:val="es-ES"/>
        </w:rPr>
      </w:pPr>
      <w:r w:rsidRPr="004E09C7">
        <w:rPr>
          <w:rFonts w:ascii="Arial" w:hAnsi="Arial" w:cs="Arial"/>
          <w:lang w:val="es-ES"/>
        </w:rPr>
        <w:t>Cultur</w:t>
      </w:r>
      <w:r>
        <w:rPr>
          <w:rFonts w:ascii="Arial" w:hAnsi="Arial" w:cs="Arial"/>
          <w:lang w:val="es-ES"/>
        </w:rPr>
        <w:t>a</w:t>
      </w:r>
    </w:p>
    <w:p w14:paraId="7CEA2868" w14:textId="77777777" w:rsidR="00E2443B" w:rsidRPr="004E09C7" w:rsidRDefault="00E2443B" w:rsidP="00E2443B">
      <w:pPr>
        <w:pStyle w:val="Listenabsatz"/>
        <w:numPr>
          <w:ilvl w:val="0"/>
          <w:numId w:val="22"/>
        </w:numPr>
        <w:tabs>
          <w:tab w:val="left" w:pos="735"/>
        </w:tabs>
        <w:spacing w:before="0"/>
        <w:ind w:left="709"/>
        <w:jc w:val="left"/>
        <w:rPr>
          <w:rFonts w:ascii="Arial" w:hAnsi="Arial" w:cs="Arial"/>
          <w:lang w:val="es-ES"/>
        </w:rPr>
      </w:pPr>
      <w:r w:rsidRPr="004E09C7">
        <w:rPr>
          <w:rFonts w:ascii="Arial" w:hAnsi="Arial" w:cs="Arial"/>
          <w:lang w:val="es-ES"/>
        </w:rPr>
        <w:t>Religión</w:t>
      </w:r>
    </w:p>
    <w:p w14:paraId="3E1D2361" w14:textId="77777777" w:rsidR="00E2443B" w:rsidRPr="004E09C7" w:rsidRDefault="00E2443B" w:rsidP="00E2443B">
      <w:pPr>
        <w:pStyle w:val="Listenabsatz"/>
        <w:numPr>
          <w:ilvl w:val="0"/>
          <w:numId w:val="22"/>
        </w:numPr>
        <w:tabs>
          <w:tab w:val="left" w:pos="735"/>
        </w:tabs>
        <w:spacing w:before="0"/>
        <w:ind w:left="709"/>
        <w:jc w:val="left"/>
        <w:rPr>
          <w:rFonts w:ascii="Arial" w:hAnsi="Arial" w:cs="Arial"/>
          <w:lang w:val="es-ES"/>
        </w:rPr>
      </w:pPr>
      <w:r>
        <w:rPr>
          <w:rFonts w:ascii="Arial" w:hAnsi="Arial" w:cs="Arial"/>
          <w:lang w:val="es-ES"/>
        </w:rPr>
        <w:t>Derechos humanos en</w:t>
      </w:r>
      <w:r w:rsidRPr="004E09C7">
        <w:rPr>
          <w:rFonts w:ascii="Arial" w:hAnsi="Arial" w:cs="Arial"/>
          <w:lang w:val="es-ES"/>
        </w:rPr>
        <w:t xml:space="preserve"> Europ</w:t>
      </w:r>
      <w:r>
        <w:rPr>
          <w:rFonts w:ascii="Arial" w:hAnsi="Arial" w:cs="Arial"/>
          <w:lang w:val="es-ES"/>
        </w:rPr>
        <w:t>a</w:t>
      </w:r>
    </w:p>
    <w:p w14:paraId="7EE314FB" w14:textId="77777777" w:rsidR="00E2443B" w:rsidRPr="004E09C7" w:rsidRDefault="00E2443B" w:rsidP="00E2443B">
      <w:pPr>
        <w:pStyle w:val="Listenabsatz"/>
        <w:numPr>
          <w:ilvl w:val="0"/>
          <w:numId w:val="22"/>
        </w:numPr>
        <w:spacing w:before="0" w:line="240" w:lineRule="auto"/>
        <w:ind w:left="709"/>
        <w:rPr>
          <w:rFonts w:ascii="Arial" w:hAnsi="Arial" w:cs="Arial"/>
          <w:lang w:val="es-ES"/>
        </w:rPr>
      </w:pPr>
      <w:r>
        <w:rPr>
          <w:rFonts w:ascii="Arial" w:hAnsi="Arial" w:cs="Arial"/>
          <w:lang w:val="es-ES"/>
        </w:rPr>
        <w:t>Mujeres en</w:t>
      </w:r>
      <w:r w:rsidRPr="004E09C7">
        <w:rPr>
          <w:rFonts w:ascii="Arial" w:hAnsi="Arial" w:cs="Arial"/>
          <w:lang w:val="es-ES"/>
        </w:rPr>
        <w:t xml:space="preserve"> Europ</w:t>
      </w:r>
      <w:r>
        <w:rPr>
          <w:rFonts w:ascii="Arial" w:hAnsi="Arial" w:cs="Arial"/>
          <w:lang w:val="es-ES"/>
        </w:rPr>
        <w:t>a</w:t>
      </w:r>
    </w:p>
    <w:p w14:paraId="5D0DDF0A" w14:textId="1000E602" w:rsidR="008858D0" w:rsidRPr="004E09C7" w:rsidRDefault="003D2C32" w:rsidP="008D3156">
      <w:pPr>
        <w:pStyle w:val="berschrift1"/>
        <w:rPr>
          <w:lang w:val="es-ES"/>
        </w:rPr>
      </w:pPr>
      <w:r w:rsidRPr="004E09C7">
        <w:rPr>
          <w:lang w:val="es-ES"/>
        </w:rPr>
        <w:t xml:space="preserve">1. </w:t>
      </w:r>
      <w:r w:rsidR="008858D0" w:rsidRPr="004E09C7">
        <w:rPr>
          <w:lang w:val="es-ES"/>
        </w:rPr>
        <w:t>Clima</w:t>
      </w:r>
    </w:p>
    <w:p w14:paraId="1AC9617B" w14:textId="7D942F00" w:rsidR="00E2443B" w:rsidRPr="00E2443B" w:rsidRDefault="00E2443B" w:rsidP="00E2443B">
      <w:pPr>
        <w:tabs>
          <w:tab w:val="left" w:pos="735"/>
        </w:tabs>
        <w:jc w:val="left"/>
        <w:rPr>
          <w:rFonts w:ascii="Arial" w:hAnsi="Arial" w:cs="Arial"/>
          <w:lang w:val="es-ES"/>
        </w:rPr>
      </w:pPr>
      <w:r w:rsidRPr="00E2443B">
        <w:rPr>
          <w:rFonts w:ascii="Arial" w:hAnsi="Arial" w:cs="Arial"/>
          <w:lang w:val="es-ES"/>
        </w:rPr>
        <w:t xml:space="preserve">El clima europeo se ve ampliamente afectado por las corrientes cálidas del Atlántico (Corriente del Golfo) que templan los inviernos y los veranos en gran parte del continente, incluso en latitudes </w:t>
      </w:r>
      <w:r>
        <w:rPr>
          <w:rFonts w:ascii="Arial" w:hAnsi="Arial" w:cs="Arial"/>
          <w:lang w:val="es-ES"/>
        </w:rPr>
        <w:t>semejantes donde</w:t>
      </w:r>
      <w:r w:rsidRPr="00E2443B">
        <w:rPr>
          <w:rFonts w:ascii="Arial" w:hAnsi="Arial" w:cs="Arial"/>
          <w:lang w:val="es-ES"/>
        </w:rPr>
        <w:t xml:space="preserve"> en Asia y América del Norte </w:t>
      </w:r>
      <w:r w:rsidR="00EF2253">
        <w:rPr>
          <w:rFonts w:ascii="Arial" w:hAnsi="Arial" w:cs="Arial"/>
          <w:lang w:val="es-ES"/>
        </w:rPr>
        <w:t>son</w:t>
      </w:r>
      <w:r w:rsidRPr="00E2443B">
        <w:rPr>
          <w:rFonts w:ascii="Arial" w:hAnsi="Arial" w:cs="Arial"/>
          <w:lang w:val="es-ES"/>
        </w:rPr>
        <w:t xml:space="preserve"> severo</w:t>
      </w:r>
      <w:r w:rsidR="00EF2253">
        <w:rPr>
          <w:rFonts w:ascii="Arial" w:hAnsi="Arial" w:cs="Arial"/>
          <w:lang w:val="es-ES"/>
        </w:rPr>
        <w:t>s</w:t>
      </w:r>
      <w:r w:rsidRPr="00E2443B">
        <w:rPr>
          <w:rFonts w:ascii="Arial" w:hAnsi="Arial" w:cs="Arial"/>
          <w:lang w:val="es-ES"/>
        </w:rPr>
        <w:t xml:space="preserve">. </w:t>
      </w:r>
      <w:r>
        <w:rPr>
          <w:rFonts w:ascii="Arial" w:hAnsi="Arial" w:cs="Arial"/>
          <w:lang w:val="es-ES"/>
        </w:rPr>
        <w:t>En puntos del interior del continente</w:t>
      </w:r>
      <w:r w:rsidRPr="00E2443B">
        <w:rPr>
          <w:rFonts w:ascii="Arial" w:hAnsi="Arial" w:cs="Arial"/>
          <w:lang w:val="es-ES"/>
        </w:rPr>
        <w:t xml:space="preserve"> las diferencias estacionales son más notables que cerca de la costa.</w:t>
      </w:r>
    </w:p>
    <w:p w14:paraId="65ABCC60" w14:textId="3AAD76C3" w:rsidR="00E2443B" w:rsidRDefault="00E2443B" w:rsidP="00E2443B">
      <w:pPr>
        <w:tabs>
          <w:tab w:val="left" w:pos="735"/>
        </w:tabs>
        <w:jc w:val="left"/>
        <w:rPr>
          <w:rFonts w:ascii="Arial" w:hAnsi="Arial" w:cs="Arial"/>
          <w:lang w:val="es-ES"/>
        </w:rPr>
      </w:pPr>
      <w:r w:rsidRPr="00E2443B">
        <w:rPr>
          <w:rFonts w:ascii="Arial" w:hAnsi="Arial" w:cs="Arial"/>
          <w:lang w:val="es-ES"/>
        </w:rPr>
        <w:lastRenderedPageBreak/>
        <w:t>La Corriente del Golfo lleva agua tibia a la costa de Europa y calienta los vientos predominantes del oeste que soplan a través del continente desde el Océano Atlántico.</w:t>
      </w:r>
    </w:p>
    <w:p w14:paraId="1BCCA2C8" w14:textId="23EDF787" w:rsidR="00D43972" w:rsidRPr="004E09C7" w:rsidRDefault="003D2C32" w:rsidP="008D3156">
      <w:pPr>
        <w:pStyle w:val="berschrift1"/>
        <w:rPr>
          <w:lang w:val="es-ES"/>
        </w:rPr>
      </w:pPr>
      <w:r w:rsidRPr="004E09C7">
        <w:rPr>
          <w:lang w:val="es-ES"/>
        </w:rPr>
        <w:t xml:space="preserve">2. </w:t>
      </w:r>
      <w:r w:rsidR="00E2443B" w:rsidRPr="00E2443B">
        <w:rPr>
          <w:lang w:val="es-ES"/>
        </w:rPr>
        <w:t>Historia de Europa</w:t>
      </w:r>
    </w:p>
    <w:p w14:paraId="35942024" w14:textId="0D696D9A" w:rsidR="00E2443B" w:rsidRPr="00E2443B" w:rsidRDefault="00E2443B" w:rsidP="00E2443B">
      <w:pPr>
        <w:tabs>
          <w:tab w:val="left" w:pos="735"/>
        </w:tabs>
        <w:jc w:val="left"/>
        <w:rPr>
          <w:rFonts w:ascii="Arial" w:hAnsi="Arial" w:cs="Arial"/>
          <w:lang w:val="es-ES"/>
        </w:rPr>
      </w:pPr>
      <w:r w:rsidRPr="00E2443B">
        <w:rPr>
          <w:rFonts w:ascii="Arial" w:hAnsi="Arial" w:cs="Arial"/>
          <w:lang w:val="es-ES"/>
        </w:rPr>
        <w:t xml:space="preserve">El primer homínido descubierto en Europa data de hace 1.8 millones de años. El neolítico europeo se caracterizó por </w:t>
      </w:r>
      <w:r>
        <w:rPr>
          <w:rFonts w:ascii="Arial" w:hAnsi="Arial" w:cs="Arial"/>
          <w:lang w:val="es-ES"/>
        </w:rPr>
        <w:t>la</w:t>
      </w:r>
      <w:r w:rsidRPr="00E2443B">
        <w:rPr>
          <w:rFonts w:ascii="Arial" w:hAnsi="Arial" w:cs="Arial"/>
          <w:lang w:val="es-ES"/>
        </w:rPr>
        <w:t xml:space="preserve"> siembra de cultivos y la cr</w:t>
      </w:r>
      <w:r>
        <w:rPr>
          <w:rFonts w:ascii="Arial" w:hAnsi="Arial" w:cs="Arial"/>
          <w:lang w:val="es-ES"/>
        </w:rPr>
        <w:t>ianza</w:t>
      </w:r>
      <w:r w:rsidRPr="00E2443B">
        <w:rPr>
          <w:rFonts w:ascii="Arial" w:hAnsi="Arial" w:cs="Arial"/>
          <w:lang w:val="es-ES"/>
        </w:rPr>
        <w:t xml:space="preserve"> de ganado. La Edad de Bronce europea comenzó c. 3.200 aC en Grecia. Los micénicos</w:t>
      </w:r>
      <w:r>
        <w:rPr>
          <w:rFonts w:ascii="Arial" w:hAnsi="Arial" w:cs="Arial"/>
          <w:lang w:val="es-ES"/>
        </w:rPr>
        <w:t xml:space="preserve"> la empezaron</w:t>
      </w:r>
      <w:r w:rsidRPr="00E2443B">
        <w:rPr>
          <w:rFonts w:ascii="Arial" w:hAnsi="Arial" w:cs="Arial"/>
          <w:lang w:val="es-ES"/>
        </w:rPr>
        <w:t xml:space="preserve"> alrededor de 1.200 aC, anunciando la Edad del Hierro en Europa, desatada por la colonización griega y fenicia que dio origen a las primeras ciudades del Mediterráneo.</w:t>
      </w:r>
    </w:p>
    <w:p w14:paraId="0EA1D6E7" w14:textId="77777777" w:rsidR="00E2443B" w:rsidRPr="00E2443B" w:rsidRDefault="00E2443B" w:rsidP="00E2443B">
      <w:pPr>
        <w:tabs>
          <w:tab w:val="left" w:pos="735"/>
        </w:tabs>
        <w:jc w:val="left"/>
        <w:rPr>
          <w:rFonts w:ascii="Arial" w:hAnsi="Arial" w:cs="Arial"/>
          <w:lang w:val="es-ES"/>
        </w:rPr>
      </w:pPr>
      <w:r w:rsidRPr="00E2443B">
        <w:rPr>
          <w:rFonts w:ascii="Arial" w:hAnsi="Arial" w:cs="Arial"/>
          <w:lang w:val="es-ES"/>
        </w:rPr>
        <w:t>La antigua Grecia es considerada el lugar de nacimiento de la civilización occidental. La caída del Imperio Romano de Occidente marcó el final de la historia antigua y el comienzo de una era conocida como la Edad Media. El humanismo renacentista, la exploración, el arte y la ciencia condujeron a la era moderna.</w:t>
      </w:r>
    </w:p>
    <w:p w14:paraId="71BE1CE1" w14:textId="6A966E61" w:rsidR="00E2443B" w:rsidRPr="00E2443B" w:rsidRDefault="00E2443B" w:rsidP="00E2443B">
      <w:pPr>
        <w:tabs>
          <w:tab w:val="left" w:pos="735"/>
        </w:tabs>
        <w:jc w:val="left"/>
        <w:rPr>
          <w:rFonts w:ascii="Arial" w:hAnsi="Arial" w:cs="Arial"/>
          <w:lang w:val="es-ES"/>
        </w:rPr>
      </w:pPr>
      <w:r w:rsidRPr="00E2443B">
        <w:rPr>
          <w:rFonts w:ascii="Arial" w:hAnsi="Arial" w:cs="Arial"/>
          <w:lang w:val="es-ES"/>
        </w:rPr>
        <w:t xml:space="preserve">La </w:t>
      </w:r>
      <w:r w:rsidR="00A14E03">
        <w:rPr>
          <w:rFonts w:ascii="Arial" w:hAnsi="Arial" w:cs="Arial"/>
          <w:lang w:val="es-ES"/>
        </w:rPr>
        <w:t>e</w:t>
      </w:r>
      <w:r w:rsidRPr="00E2443B">
        <w:rPr>
          <w:rFonts w:ascii="Arial" w:hAnsi="Arial" w:cs="Arial"/>
          <w:lang w:val="es-ES"/>
        </w:rPr>
        <w:t>ra de la Ilustración, la posterior revolución francesa y la revolución industrial modelaron y estructuraron el continente europeo, cultural, polític</w:t>
      </w:r>
      <w:r w:rsidR="009C453D">
        <w:rPr>
          <w:rFonts w:ascii="Arial" w:hAnsi="Arial" w:cs="Arial"/>
          <w:lang w:val="es-ES"/>
        </w:rPr>
        <w:t>a</w:t>
      </w:r>
      <w:r w:rsidRPr="00E2443B">
        <w:rPr>
          <w:rFonts w:ascii="Arial" w:hAnsi="Arial" w:cs="Arial"/>
          <w:lang w:val="es-ES"/>
        </w:rPr>
        <w:t xml:space="preserve"> y económicamente desde fines del siglo XVII hasta la primera mitad del siglo XIX.</w:t>
      </w:r>
    </w:p>
    <w:p w14:paraId="551092E8" w14:textId="2566D016" w:rsidR="00E2443B" w:rsidRDefault="00E2443B" w:rsidP="00E2443B">
      <w:pPr>
        <w:tabs>
          <w:tab w:val="left" w:pos="735"/>
        </w:tabs>
        <w:jc w:val="left"/>
        <w:rPr>
          <w:rFonts w:ascii="Arial" w:hAnsi="Arial" w:cs="Arial"/>
          <w:lang w:val="es-ES"/>
        </w:rPr>
      </w:pPr>
      <w:r w:rsidRPr="00E2443B">
        <w:rPr>
          <w:rFonts w:ascii="Arial" w:hAnsi="Arial" w:cs="Arial"/>
          <w:lang w:val="es-ES"/>
        </w:rPr>
        <w:t>Ambas guerras mundiales (1914-1918 y 1939-1945) cambiaron decisivamente Europa geográfica, política y culturalmente.</w:t>
      </w:r>
    </w:p>
    <w:p w14:paraId="3816C0C7" w14:textId="6C52F38D" w:rsidR="00E2443B" w:rsidRPr="00E2443B" w:rsidRDefault="00E2443B" w:rsidP="00E2443B">
      <w:pPr>
        <w:tabs>
          <w:tab w:val="left" w:pos="735"/>
        </w:tabs>
        <w:jc w:val="left"/>
        <w:rPr>
          <w:rFonts w:ascii="Arial" w:hAnsi="Arial" w:cs="Arial"/>
          <w:lang w:val="es-ES"/>
        </w:rPr>
      </w:pPr>
      <w:r w:rsidRPr="00E2443B">
        <w:rPr>
          <w:rFonts w:ascii="Arial" w:hAnsi="Arial" w:cs="Arial"/>
          <w:lang w:val="es-ES"/>
        </w:rPr>
        <w:t xml:space="preserve">En 1955, </w:t>
      </w:r>
      <w:r w:rsidR="00A14E03" w:rsidRPr="00E2443B">
        <w:rPr>
          <w:rFonts w:ascii="Arial" w:hAnsi="Arial" w:cs="Arial"/>
          <w:lang w:val="es-ES"/>
        </w:rPr>
        <w:t xml:space="preserve">se formó </w:t>
      </w:r>
      <w:r w:rsidRPr="00E2443B">
        <w:rPr>
          <w:rFonts w:ascii="Arial" w:hAnsi="Arial" w:cs="Arial"/>
          <w:lang w:val="es-ES"/>
        </w:rPr>
        <w:t xml:space="preserve">el Consejo de Europa en Estrasburgo con la idea de unificar Europa para alcanzar objetivos comunes. </w:t>
      </w:r>
      <w:r>
        <w:rPr>
          <w:rFonts w:ascii="Arial" w:hAnsi="Arial" w:cs="Arial"/>
          <w:lang w:val="es-ES"/>
        </w:rPr>
        <w:t>T</w:t>
      </w:r>
      <w:r w:rsidRPr="00E2443B">
        <w:rPr>
          <w:rFonts w:ascii="Arial" w:hAnsi="Arial" w:cs="Arial"/>
          <w:lang w:val="es-ES"/>
        </w:rPr>
        <w:t>odos los estados excepto Bielorrusia, Kazajstán y la Ciudad del Vaticano</w:t>
      </w:r>
      <w:r>
        <w:rPr>
          <w:rFonts w:ascii="Arial" w:hAnsi="Arial" w:cs="Arial"/>
          <w:lang w:val="es-ES"/>
        </w:rPr>
        <w:t xml:space="preserve"> forman parte del Consejo de Europa hoy</w:t>
      </w:r>
      <w:r w:rsidRPr="00E2443B">
        <w:rPr>
          <w:rFonts w:ascii="Arial" w:hAnsi="Arial" w:cs="Arial"/>
          <w:lang w:val="es-ES"/>
        </w:rPr>
        <w:t>.</w:t>
      </w:r>
    </w:p>
    <w:p w14:paraId="5BEE6191" w14:textId="7F82D024" w:rsidR="00E2443B" w:rsidRPr="00E2443B" w:rsidRDefault="009439F6" w:rsidP="00E2443B">
      <w:pPr>
        <w:tabs>
          <w:tab w:val="left" w:pos="735"/>
        </w:tabs>
        <w:jc w:val="left"/>
        <w:rPr>
          <w:rFonts w:ascii="Arial" w:hAnsi="Arial" w:cs="Arial"/>
          <w:lang w:val="es-ES"/>
        </w:rPr>
      </w:pPr>
      <w:r>
        <w:rPr>
          <w:rFonts w:ascii="Arial" w:hAnsi="Arial" w:cs="Arial"/>
          <w:lang w:val="es-ES"/>
        </w:rPr>
        <w:t>Una mayor</w:t>
      </w:r>
      <w:r w:rsidR="00E2443B" w:rsidRPr="00E2443B">
        <w:rPr>
          <w:rFonts w:ascii="Arial" w:hAnsi="Arial" w:cs="Arial"/>
          <w:lang w:val="es-ES"/>
        </w:rPr>
        <w:t xml:space="preserve"> integración europea </w:t>
      </w:r>
      <w:r>
        <w:rPr>
          <w:rFonts w:ascii="Arial" w:hAnsi="Arial" w:cs="Arial"/>
          <w:lang w:val="es-ES"/>
        </w:rPr>
        <w:t xml:space="preserve">se llevó a cabo </w:t>
      </w:r>
      <w:r w:rsidR="00E2443B" w:rsidRPr="00E2443B">
        <w:rPr>
          <w:rFonts w:ascii="Arial" w:hAnsi="Arial" w:cs="Arial"/>
          <w:lang w:val="es-ES"/>
        </w:rPr>
        <w:t xml:space="preserve">por parte de algunos estados </w:t>
      </w:r>
      <w:r>
        <w:rPr>
          <w:rFonts w:ascii="Arial" w:hAnsi="Arial" w:cs="Arial"/>
          <w:lang w:val="es-ES"/>
        </w:rPr>
        <w:t>que originó la</w:t>
      </w:r>
      <w:r w:rsidR="00E2443B" w:rsidRPr="00E2443B">
        <w:rPr>
          <w:rFonts w:ascii="Arial" w:hAnsi="Arial" w:cs="Arial"/>
          <w:lang w:val="es-ES"/>
        </w:rPr>
        <w:t xml:space="preserve"> formación de la Unión Europea</w:t>
      </w:r>
      <w:r>
        <w:rPr>
          <w:rFonts w:ascii="Arial" w:hAnsi="Arial" w:cs="Arial"/>
          <w:lang w:val="es-ES"/>
        </w:rPr>
        <w:t xml:space="preserve"> (UE). La UE es</w:t>
      </w:r>
      <w:r w:rsidR="00E2443B" w:rsidRPr="00E2443B">
        <w:rPr>
          <w:rFonts w:ascii="Arial" w:hAnsi="Arial" w:cs="Arial"/>
          <w:lang w:val="es-ES"/>
        </w:rPr>
        <w:t xml:space="preserve"> una entidad política </w:t>
      </w:r>
      <w:r>
        <w:rPr>
          <w:rFonts w:ascii="Arial" w:hAnsi="Arial" w:cs="Arial"/>
          <w:lang w:val="es-ES"/>
        </w:rPr>
        <w:t xml:space="preserve">en </w:t>
      </w:r>
      <w:r w:rsidR="00A14E03">
        <w:rPr>
          <w:rFonts w:ascii="Arial" w:hAnsi="Arial" w:cs="Arial"/>
          <w:lang w:val="es-ES"/>
        </w:rPr>
        <w:t>sí</w:t>
      </w:r>
      <w:r>
        <w:rPr>
          <w:rFonts w:ascii="Arial" w:hAnsi="Arial" w:cs="Arial"/>
          <w:lang w:val="es-ES"/>
        </w:rPr>
        <w:t xml:space="preserve"> misma</w:t>
      </w:r>
      <w:r w:rsidR="00E2443B" w:rsidRPr="00E2443B">
        <w:rPr>
          <w:rFonts w:ascii="Arial" w:hAnsi="Arial" w:cs="Arial"/>
          <w:lang w:val="es-ES"/>
        </w:rPr>
        <w:t xml:space="preserve"> </w:t>
      </w:r>
      <w:r>
        <w:rPr>
          <w:rFonts w:ascii="Arial" w:hAnsi="Arial" w:cs="Arial"/>
          <w:lang w:val="es-ES"/>
        </w:rPr>
        <w:t>y</w:t>
      </w:r>
      <w:r w:rsidR="00E2443B" w:rsidRPr="00E2443B">
        <w:rPr>
          <w:rFonts w:ascii="Arial" w:hAnsi="Arial" w:cs="Arial"/>
          <w:lang w:val="es-ES"/>
        </w:rPr>
        <w:t xml:space="preserve"> se encuentra entre una confederación y una federación. La UE se originó en Europa occidental pero se expandió hacia el este </w:t>
      </w:r>
      <w:r>
        <w:rPr>
          <w:rFonts w:ascii="Arial" w:hAnsi="Arial" w:cs="Arial"/>
          <w:lang w:val="es-ES"/>
        </w:rPr>
        <w:t>a partir del año</w:t>
      </w:r>
      <w:r w:rsidR="00E2443B" w:rsidRPr="00E2443B">
        <w:rPr>
          <w:rFonts w:ascii="Arial" w:hAnsi="Arial" w:cs="Arial"/>
          <w:lang w:val="es-ES"/>
        </w:rPr>
        <w:t xml:space="preserve"> 1991. Actualmente (2018) hay 28 Estados miembros.</w:t>
      </w:r>
    </w:p>
    <w:p w14:paraId="47D60C68" w14:textId="3CCAA61B" w:rsidR="009439F6" w:rsidRDefault="00E2443B" w:rsidP="00E2443B">
      <w:pPr>
        <w:tabs>
          <w:tab w:val="left" w:pos="735"/>
        </w:tabs>
        <w:jc w:val="left"/>
        <w:rPr>
          <w:rFonts w:ascii="Arial" w:hAnsi="Arial" w:cs="Arial"/>
          <w:lang w:val="es-ES"/>
        </w:rPr>
      </w:pPr>
      <w:r w:rsidRPr="00E2443B">
        <w:rPr>
          <w:rFonts w:ascii="Arial" w:hAnsi="Arial" w:cs="Arial"/>
          <w:lang w:val="es-ES"/>
        </w:rPr>
        <w:t>La moneda de la mayoría de los países de la Unión Europea, el euro (€), es la más utilizada entre los europeos</w:t>
      </w:r>
      <w:r w:rsidR="009439F6">
        <w:rPr>
          <w:rFonts w:ascii="Arial" w:hAnsi="Arial" w:cs="Arial"/>
          <w:lang w:val="es-ES"/>
        </w:rPr>
        <w:t xml:space="preserve">; </w:t>
      </w:r>
      <w:r w:rsidR="009C453D">
        <w:rPr>
          <w:rFonts w:ascii="Arial" w:hAnsi="Arial" w:cs="Arial"/>
          <w:lang w:val="es-ES"/>
        </w:rPr>
        <w:t xml:space="preserve">el conjunto de países que utilizan el euro </w:t>
      </w:r>
      <w:r w:rsidR="009439F6">
        <w:rPr>
          <w:rFonts w:ascii="Arial" w:hAnsi="Arial" w:cs="Arial"/>
          <w:lang w:val="es-ES"/>
        </w:rPr>
        <w:t>s</w:t>
      </w:r>
      <w:r w:rsidR="009C453D">
        <w:rPr>
          <w:rFonts w:ascii="Arial" w:hAnsi="Arial" w:cs="Arial"/>
          <w:lang w:val="es-ES"/>
        </w:rPr>
        <w:t>e</w:t>
      </w:r>
      <w:r w:rsidR="009439F6">
        <w:rPr>
          <w:rFonts w:ascii="Arial" w:hAnsi="Arial" w:cs="Arial"/>
          <w:lang w:val="es-ES"/>
        </w:rPr>
        <w:t xml:space="preserve"> denomina “eurozona”.</w:t>
      </w:r>
      <w:r w:rsidRPr="00E2443B">
        <w:rPr>
          <w:rFonts w:ascii="Arial" w:hAnsi="Arial" w:cs="Arial"/>
          <w:lang w:val="es-ES"/>
        </w:rPr>
        <w:t xml:space="preserve"> </w:t>
      </w:r>
    </w:p>
    <w:p w14:paraId="6321D842" w14:textId="79A6BEF4" w:rsidR="00E2443B" w:rsidRPr="00E2443B" w:rsidRDefault="009439F6" w:rsidP="00E2443B">
      <w:pPr>
        <w:tabs>
          <w:tab w:val="left" w:pos="735"/>
        </w:tabs>
        <w:jc w:val="left"/>
        <w:rPr>
          <w:rFonts w:ascii="Arial" w:hAnsi="Arial" w:cs="Arial"/>
          <w:lang w:val="es-ES"/>
        </w:rPr>
      </w:pPr>
      <w:r>
        <w:rPr>
          <w:rFonts w:ascii="Arial" w:hAnsi="Arial" w:cs="Arial"/>
          <w:lang w:val="es-ES"/>
        </w:rPr>
        <w:t>E</w:t>
      </w:r>
      <w:r w:rsidR="00E2443B" w:rsidRPr="00E2443B">
        <w:rPr>
          <w:rFonts w:ascii="Arial" w:hAnsi="Arial" w:cs="Arial"/>
          <w:lang w:val="es-ES"/>
        </w:rPr>
        <w:t>l Área Schengen de la UE suprime los controles fronterizos y de inmigración entre la mayoría de sus Estados miembros.</w:t>
      </w:r>
    </w:p>
    <w:p w14:paraId="7672A67D" w14:textId="24723AFD" w:rsidR="00E2443B" w:rsidRPr="004E09C7" w:rsidRDefault="00E2443B" w:rsidP="00E2443B">
      <w:pPr>
        <w:tabs>
          <w:tab w:val="left" w:pos="735"/>
        </w:tabs>
        <w:jc w:val="left"/>
        <w:rPr>
          <w:rFonts w:ascii="Arial" w:hAnsi="Arial" w:cs="Arial"/>
          <w:lang w:val="es-ES"/>
        </w:rPr>
      </w:pPr>
      <w:r w:rsidRPr="00E2443B">
        <w:rPr>
          <w:rFonts w:ascii="Arial" w:hAnsi="Arial" w:cs="Arial"/>
          <w:lang w:val="es-ES"/>
        </w:rPr>
        <w:t>El himno europeo es "Oda a la alegría" (del último movimiento de la novena sinfonía de Beethoven compuesta en 1823). Los estados celebran la paz y la unidad en el Día de Europa.</w:t>
      </w:r>
    </w:p>
    <w:p w14:paraId="3880F5A6" w14:textId="1DF648F1" w:rsidR="00D43972" w:rsidRPr="004E09C7" w:rsidRDefault="003D2C32" w:rsidP="008D3156">
      <w:pPr>
        <w:pStyle w:val="berschrift1"/>
        <w:rPr>
          <w:lang w:val="es-ES"/>
        </w:rPr>
      </w:pPr>
      <w:r w:rsidRPr="004E09C7">
        <w:rPr>
          <w:lang w:val="es-ES"/>
        </w:rPr>
        <w:lastRenderedPageBreak/>
        <w:t xml:space="preserve">3. </w:t>
      </w:r>
      <w:r w:rsidR="009439F6" w:rsidRPr="004E09C7">
        <w:rPr>
          <w:lang w:val="es-ES"/>
        </w:rPr>
        <w:t>Polític</w:t>
      </w:r>
      <w:r w:rsidR="009439F6">
        <w:rPr>
          <w:lang w:val="es-ES"/>
        </w:rPr>
        <w:t>a</w:t>
      </w:r>
    </w:p>
    <w:p w14:paraId="5754286C" w14:textId="0F95EF39" w:rsidR="009439F6" w:rsidRPr="009439F6" w:rsidRDefault="009439F6" w:rsidP="009439F6">
      <w:pPr>
        <w:tabs>
          <w:tab w:val="left" w:pos="735"/>
        </w:tabs>
        <w:jc w:val="left"/>
        <w:rPr>
          <w:rFonts w:ascii="Arial" w:hAnsi="Arial" w:cs="Arial"/>
          <w:lang w:val="es-ES"/>
        </w:rPr>
      </w:pPr>
      <w:r w:rsidRPr="009439F6">
        <w:rPr>
          <w:rFonts w:ascii="Arial" w:hAnsi="Arial" w:cs="Arial"/>
          <w:lang w:val="es-ES"/>
        </w:rPr>
        <w:t>La forma predominante de gobierno en Europa es la democracia parlamentaria</w:t>
      </w:r>
      <w:r w:rsidRPr="004E09C7">
        <w:rPr>
          <w:rStyle w:val="Funotenzeichen"/>
          <w:rFonts w:ascii="Arial" w:hAnsi="Arial" w:cs="Arial"/>
          <w:lang w:val="es-ES"/>
        </w:rPr>
        <w:footnoteReference w:id="2"/>
      </w:r>
      <w:r w:rsidRPr="009439F6">
        <w:rPr>
          <w:rFonts w:ascii="Arial" w:hAnsi="Arial" w:cs="Arial"/>
          <w:lang w:val="es-ES"/>
        </w:rPr>
        <w:t>, en la mayoría de los casos en forma de República</w:t>
      </w:r>
      <w:r w:rsidRPr="004E09C7">
        <w:rPr>
          <w:rStyle w:val="Funotenzeichen"/>
          <w:rFonts w:ascii="Arial" w:hAnsi="Arial" w:cs="Arial"/>
          <w:lang w:val="es-ES"/>
        </w:rPr>
        <w:footnoteReference w:id="3"/>
      </w:r>
      <w:r w:rsidRPr="009439F6">
        <w:rPr>
          <w:rFonts w:ascii="Arial" w:hAnsi="Arial" w:cs="Arial"/>
          <w:lang w:val="es-ES"/>
        </w:rPr>
        <w:t>. Actualmente Europa tiene once países con una monarquía</w:t>
      </w:r>
      <w:r w:rsidRPr="004E09C7">
        <w:rPr>
          <w:rStyle w:val="Funotenzeichen"/>
          <w:rFonts w:ascii="Arial" w:hAnsi="Arial" w:cs="Arial"/>
          <w:lang w:val="es-ES"/>
        </w:rPr>
        <w:footnoteReference w:id="4"/>
      </w:r>
      <w:r w:rsidRPr="009439F6">
        <w:rPr>
          <w:rFonts w:ascii="Arial" w:hAnsi="Arial" w:cs="Arial"/>
          <w:lang w:val="es-ES"/>
        </w:rPr>
        <w:t>.</w:t>
      </w:r>
    </w:p>
    <w:p w14:paraId="529F92F2" w14:textId="77777777" w:rsidR="009439F6" w:rsidRPr="009439F6" w:rsidRDefault="009439F6" w:rsidP="009439F6">
      <w:pPr>
        <w:tabs>
          <w:tab w:val="left" w:pos="735"/>
        </w:tabs>
        <w:jc w:val="left"/>
        <w:rPr>
          <w:rFonts w:ascii="Arial" w:hAnsi="Arial" w:cs="Arial"/>
          <w:lang w:val="es-ES"/>
        </w:rPr>
      </w:pPr>
      <w:r w:rsidRPr="009439F6">
        <w:rPr>
          <w:rFonts w:ascii="Arial" w:hAnsi="Arial" w:cs="Arial"/>
          <w:lang w:val="es-ES"/>
        </w:rPr>
        <w:t>La integración europea es el proceso de integración política, legal, económica (y en algunos casos social y cultural) de los estados europeos tal como lo han perseguido las potencias patrocinadoras del Consejo de Europa desde el final de la Segunda Guerra Mundial. La Unión Europea ha sido el foco de la integración económica en el continente desde su fundación en 1993.</w:t>
      </w:r>
    </w:p>
    <w:p w14:paraId="17E15BB8" w14:textId="738E6070" w:rsidR="009439F6" w:rsidRPr="004E09C7" w:rsidRDefault="009439F6" w:rsidP="009439F6">
      <w:pPr>
        <w:tabs>
          <w:tab w:val="left" w:pos="735"/>
        </w:tabs>
        <w:jc w:val="left"/>
        <w:rPr>
          <w:rFonts w:ascii="Arial" w:hAnsi="Arial" w:cs="Arial"/>
          <w:lang w:val="es-ES"/>
        </w:rPr>
      </w:pPr>
      <w:r w:rsidRPr="009439F6">
        <w:rPr>
          <w:rFonts w:ascii="Arial" w:hAnsi="Arial" w:cs="Arial"/>
          <w:lang w:val="es-ES"/>
        </w:rPr>
        <w:t xml:space="preserve">28 estados europeos son miembros de la </w:t>
      </w:r>
      <w:r>
        <w:rPr>
          <w:rFonts w:ascii="Arial" w:hAnsi="Arial" w:cs="Arial"/>
          <w:lang w:val="es-ES"/>
        </w:rPr>
        <w:t xml:space="preserve">zona </w:t>
      </w:r>
      <w:r w:rsidRPr="009439F6">
        <w:rPr>
          <w:rFonts w:ascii="Arial" w:hAnsi="Arial" w:cs="Arial"/>
          <w:lang w:val="es-ES"/>
        </w:rPr>
        <w:t xml:space="preserve">político-económica </w:t>
      </w:r>
      <w:r>
        <w:rPr>
          <w:rFonts w:ascii="Arial" w:hAnsi="Arial" w:cs="Arial"/>
          <w:lang w:val="es-ES"/>
        </w:rPr>
        <w:t xml:space="preserve">de la </w:t>
      </w:r>
      <w:r w:rsidRPr="009439F6">
        <w:rPr>
          <w:rFonts w:ascii="Arial" w:hAnsi="Arial" w:cs="Arial"/>
          <w:lang w:val="es-ES"/>
        </w:rPr>
        <w:t>Unión Europea, 26 son miembros del Área Schengen sin fronteras y 19 de la Unión Eurozona.</w:t>
      </w:r>
    </w:p>
    <w:p w14:paraId="28DDB566" w14:textId="244F4F6C" w:rsidR="00D43972" w:rsidRPr="004E09C7" w:rsidRDefault="003D2C32" w:rsidP="008D3156">
      <w:pPr>
        <w:pStyle w:val="berschrift1"/>
        <w:rPr>
          <w:lang w:val="es-ES"/>
        </w:rPr>
      </w:pPr>
      <w:r w:rsidRPr="004E09C7">
        <w:rPr>
          <w:lang w:val="es-ES"/>
        </w:rPr>
        <w:t xml:space="preserve">4. </w:t>
      </w:r>
      <w:r w:rsidR="00D43972" w:rsidRPr="004E09C7">
        <w:rPr>
          <w:lang w:val="es-ES"/>
        </w:rPr>
        <w:t>Econom</w:t>
      </w:r>
      <w:r w:rsidR="004F647F">
        <w:rPr>
          <w:lang w:val="es-ES"/>
        </w:rPr>
        <w:t>ía</w:t>
      </w:r>
    </w:p>
    <w:p w14:paraId="4C1E554F" w14:textId="295B1BD5" w:rsidR="00810488" w:rsidRPr="004E09C7" w:rsidRDefault="004F647F" w:rsidP="008858D0">
      <w:pPr>
        <w:tabs>
          <w:tab w:val="left" w:pos="735"/>
        </w:tabs>
        <w:jc w:val="left"/>
        <w:rPr>
          <w:rFonts w:ascii="Arial" w:hAnsi="Arial" w:cs="Arial"/>
          <w:lang w:val="es-ES"/>
        </w:rPr>
      </w:pPr>
      <w:r>
        <w:rPr>
          <w:rFonts w:ascii="Arial" w:hAnsi="Arial" w:cs="Arial"/>
          <w:lang w:val="es-ES"/>
        </w:rPr>
        <w:t>La revolución industrial al final del siglo XVIII y el siglo XIX cambi</w:t>
      </w:r>
      <w:r w:rsidR="00A770CF">
        <w:rPr>
          <w:rFonts w:ascii="Arial" w:hAnsi="Arial" w:cs="Arial"/>
          <w:lang w:val="es-ES"/>
        </w:rPr>
        <w:t>ó</w:t>
      </w:r>
      <w:r>
        <w:rPr>
          <w:rFonts w:ascii="Arial" w:hAnsi="Arial" w:cs="Arial"/>
          <w:lang w:val="es-ES"/>
        </w:rPr>
        <w:t xml:space="preserve"> la economía de Europa </w:t>
      </w:r>
      <w:r w:rsidR="00A770CF">
        <w:rPr>
          <w:rFonts w:ascii="Arial" w:hAnsi="Arial" w:cs="Arial"/>
          <w:lang w:val="es-ES"/>
        </w:rPr>
        <w:t>O</w:t>
      </w:r>
      <w:r>
        <w:rPr>
          <w:rFonts w:ascii="Arial" w:hAnsi="Arial" w:cs="Arial"/>
          <w:lang w:val="es-ES"/>
        </w:rPr>
        <w:t xml:space="preserve">ccidental. </w:t>
      </w:r>
      <w:r w:rsidR="00A770CF">
        <w:rPr>
          <w:rFonts w:ascii="Arial" w:hAnsi="Arial" w:cs="Arial"/>
          <w:lang w:val="es-ES"/>
        </w:rPr>
        <w:t xml:space="preserve">Las economías quedaron interrumpidas durante la Primera y Segunda guerras mundiales, para recuperarse poco a poco después. </w:t>
      </w:r>
    </w:p>
    <w:p w14:paraId="7D4EA9C6" w14:textId="25E6080F" w:rsidR="001F4AA7" w:rsidRPr="004E09C7" w:rsidRDefault="00A770CF" w:rsidP="008858D0">
      <w:pPr>
        <w:tabs>
          <w:tab w:val="left" w:pos="735"/>
        </w:tabs>
        <w:jc w:val="left"/>
        <w:rPr>
          <w:rFonts w:ascii="Arial" w:hAnsi="Arial" w:cs="Arial"/>
          <w:lang w:val="es-ES"/>
        </w:rPr>
      </w:pPr>
      <w:r w:rsidRPr="00A770CF">
        <w:rPr>
          <w:rFonts w:ascii="Arial" w:hAnsi="Arial" w:cs="Arial"/>
          <w:lang w:val="es-ES"/>
        </w:rPr>
        <w:t xml:space="preserve">La mayoría de los estados de Europa Central y Oriental quedaron bajo el control de la Unión Soviética después de la Segunda Guerra Mundial y se convirtieron en miembros del Consejo de Asistencia Económica Mutua (COMECON). Los estados occidentales </w:t>
      </w:r>
      <w:r>
        <w:rPr>
          <w:rFonts w:ascii="Arial" w:hAnsi="Arial" w:cs="Arial"/>
          <w:lang w:val="es-ES"/>
        </w:rPr>
        <w:t>decidieron</w:t>
      </w:r>
      <w:r w:rsidRPr="00A770CF">
        <w:rPr>
          <w:rFonts w:ascii="Arial" w:hAnsi="Arial" w:cs="Arial"/>
          <w:lang w:val="es-ES"/>
        </w:rPr>
        <w:t xml:space="preserve"> unir sus economías, proporcionar la base para la UE y aumentar el comercio transfronterizo. Esto les ayudó a mejora</w:t>
      </w:r>
      <w:r>
        <w:rPr>
          <w:rFonts w:ascii="Arial" w:hAnsi="Arial" w:cs="Arial"/>
          <w:lang w:val="es-ES"/>
        </w:rPr>
        <w:t>r</w:t>
      </w:r>
      <w:r w:rsidRPr="00A770CF">
        <w:rPr>
          <w:rFonts w:ascii="Arial" w:hAnsi="Arial" w:cs="Arial"/>
          <w:lang w:val="es-ES"/>
        </w:rPr>
        <w:t xml:space="preserve"> rápidamente</w:t>
      </w:r>
      <w:r>
        <w:rPr>
          <w:rFonts w:ascii="Arial" w:hAnsi="Arial" w:cs="Arial"/>
          <w:lang w:val="es-ES"/>
        </w:rPr>
        <w:t xml:space="preserve"> sus </w:t>
      </w:r>
      <w:r w:rsidR="00F72C7B">
        <w:rPr>
          <w:rFonts w:ascii="Arial" w:hAnsi="Arial" w:cs="Arial"/>
          <w:lang w:val="es-ES"/>
        </w:rPr>
        <w:t>economías</w:t>
      </w:r>
      <w:r w:rsidRPr="00A770CF">
        <w:rPr>
          <w:rFonts w:ascii="Arial" w:hAnsi="Arial" w:cs="Arial"/>
          <w:lang w:val="es-ES"/>
        </w:rPr>
        <w:t>, mientras que los estados en COMECON estaban luchando</w:t>
      </w:r>
      <w:r>
        <w:rPr>
          <w:rFonts w:ascii="Arial" w:hAnsi="Arial" w:cs="Arial"/>
          <w:lang w:val="es-ES"/>
        </w:rPr>
        <w:t xml:space="preserve"> para sobrevivir</w:t>
      </w:r>
      <w:r w:rsidRPr="00A770CF">
        <w:rPr>
          <w:rFonts w:ascii="Arial" w:hAnsi="Arial" w:cs="Arial"/>
          <w:lang w:val="es-ES"/>
        </w:rPr>
        <w:t xml:space="preserve"> en gran parte debido al cost</w:t>
      </w:r>
      <w:r>
        <w:rPr>
          <w:rFonts w:ascii="Arial" w:hAnsi="Arial" w:cs="Arial"/>
          <w:lang w:val="es-ES"/>
        </w:rPr>
        <w:t>e</w:t>
      </w:r>
      <w:r w:rsidRPr="00A770CF">
        <w:rPr>
          <w:rFonts w:ascii="Arial" w:hAnsi="Arial" w:cs="Arial"/>
          <w:lang w:val="es-ES"/>
        </w:rPr>
        <w:t xml:space="preserve"> de la Guerra Fría</w:t>
      </w:r>
      <w:r w:rsidR="001F4AA7" w:rsidRPr="004E09C7">
        <w:rPr>
          <w:rStyle w:val="Funotenzeichen"/>
          <w:rFonts w:ascii="Arial" w:hAnsi="Arial" w:cs="Arial"/>
          <w:lang w:val="es-ES"/>
        </w:rPr>
        <w:footnoteReference w:id="5"/>
      </w:r>
      <w:r w:rsidR="000212AE" w:rsidRPr="004E09C7">
        <w:rPr>
          <w:rFonts w:ascii="Arial" w:hAnsi="Arial" w:cs="Arial"/>
          <w:lang w:val="es-ES"/>
        </w:rPr>
        <w:t xml:space="preserve">. </w:t>
      </w:r>
    </w:p>
    <w:p w14:paraId="4CE6E63A" w14:textId="77777777" w:rsidR="00A770CF" w:rsidRPr="00A770CF" w:rsidRDefault="00A770CF" w:rsidP="00A770CF">
      <w:pPr>
        <w:tabs>
          <w:tab w:val="left" w:pos="735"/>
        </w:tabs>
        <w:jc w:val="left"/>
        <w:rPr>
          <w:rFonts w:ascii="Arial" w:hAnsi="Arial" w:cs="Arial"/>
          <w:lang w:val="es-ES"/>
        </w:rPr>
      </w:pPr>
      <w:r>
        <w:rPr>
          <w:rFonts w:ascii="Arial" w:hAnsi="Arial" w:cs="Arial"/>
          <w:lang w:val="es-ES"/>
        </w:rPr>
        <w:t>L</w:t>
      </w:r>
      <w:r w:rsidRPr="00A770CF">
        <w:rPr>
          <w:rFonts w:ascii="Arial" w:hAnsi="Arial" w:cs="Arial"/>
          <w:lang w:val="es-ES"/>
        </w:rPr>
        <w:t xml:space="preserve">a Comunidad Europea </w:t>
      </w:r>
      <w:r>
        <w:rPr>
          <w:rFonts w:ascii="Arial" w:hAnsi="Arial" w:cs="Arial"/>
          <w:lang w:val="es-ES"/>
        </w:rPr>
        <w:t>(CE) se</w:t>
      </w:r>
      <w:r w:rsidRPr="00A770CF">
        <w:rPr>
          <w:rFonts w:ascii="Arial" w:hAnsi="Arial" w:cs="Arial"/>
          <w:lang w:val="es-ES"/>
        </w:rPr>
        <w:t xml:space="preserve"> amplió de 6 miembros fundadores a 12</w:t>
      </w:r>
      <w:r>
        <w:rPr>
          <w:rFonts w:ascii="Arial" w:hAnsi="Arial" w:cs="Arial"/>
          <w:lang w:val="es-ES"/>
        </w:rPr>
        <w:t xml:space="preserve"> en 1990</w:t>
      </w:r>
      <w:r w:rsidRPr="00A770CF">
        <w:rPr>
          <w:rFonts w:ascii="Arial" w:hAnsi="Arial" w:cs="Arial"/>
          <w:lang w:val="es-ES"/>
        </w:rPr>
        <w:t>. Con la caída del comunismo en Europa Central y Oriental en 1991, los estados post</w:t>
      </w:r>
      <w:r>
        <w:rPr>
          <w:rFonts w:ascii="Arial" w:hAnsi="Arial" w:cs="Arial"/>
          <w:lang w:val="es-ES"/>
        </w:rPr>
        <w:t>-</w:t>
      </w:r>
      <w:r w:rsidRPr="00A770CF">
        <w:rPr>
          <w:rFonts w:ascii="Arial" w:hAnsi="Arial" w:cs="Arial"/>
          <w:lang w:val="es-ES"/>
        </w:rPr>
        <w:t xml:space="preserve">socialistas comenzaron las reformas de libre mercado. Para el cambio de milenio, la </w:t>
      </w:r>
      <w:r w:rsidRPr="00A770CF">
        <w:rPr>
          <w:rFonts w:ascii="Arial" w:hAnsi="Arial" w:cs="Arial"/>
          <w:lang w:val="es-ES"/>
        </w:rPr>
        <w:lastRenderedPageBreak/>
        <w:t xml:space="preserve">UE dominó la economía de Europa </w:t>
      </w:r>
      <w:r>
        <w:rPr>
          <w:rFonts w:ascii="Arial" w:hAnsi="Arial" w:cs="Arial"/>
          <w:lang w:val="es-ES"/>
        </w:rPr>
        <w:t>con</w:t>
      </w:r>
      <w:r w:rsidRPr="00A770CF">
        <w:rPr>
          <w:rFonts w:ascii="Arial" w:hAnsi="Arial" w:cs="Arial"/>
          <w:lang w:val="es-ES"/>
        </w:rPr>
        <w:t xml:space="preserve"> cinco mayores economías europeas de la época</w:t>
      </w:r>
      <w:r>
        <w:rPr>
          <w:rFonts w:ascii="Arial" w:hAnsi="Arial" w:cs="Arial"/>
          <w:lang w:val="es-ES"/>
        </w:rPr>
        <w:t>:</w:t>
      </w:r>
      <w:r w:rsidRPr="00A770CF">
        <w:rPr>
          <w:rFonts w:ascii="Arial" w:hAnsi="Arial" w:cs="Arial"/>
          <w:lang w:val="es-ES"/>
        </w:rPr>
        <w:t xml:space="preserve"> Alemania, el Reino Unido, Francia, Italia y España.</w:t>
      </w:r>
    </w:p>
    <w:p w14:paraId="315C14D1" w14:textId="373C81DC" w:rsidR="00A770CF" w:rsidRPr="00A770CF" w:rsidRDefault="00A770CF" w:rsidP="00A770CF">
      <w:pPr>
        <w:tabs>
          <w:tab w:val="left" w:pos="735"/>
        </w:tabs>
        <w:jc w:val="left"/>
        <w:rPr>
          <w:rFonts w:ascii="Arial" w:hAnsi="Arial" w:cs="Arial"/>
          <w:lang w:val="es-ES"/>
        </w:rPr>
      </w:pPr>
      <w:r w:rsidRPr="00A770CF">
        <w:rPr>
          <w:rFonts w:ascii="Arial" w:hAnsi="Arial" w:cs="Arial"/>
          <w:lang w:val="es-ES"/>
        </w:rPr>
        <w:t>Las cifras publicadas por Eurostat</w:t>
      </w:r>
      <w:r w:rsidRPr="004E09C7">
        <w:rPr>
          <w:rStyle w:val="Funotenzeichen"/>
          <w:rFonts w:ascii="Arial" w:hAnsi="Arial" w:cs="Arial"/>
          <w:lang w:val="es-ES"/>
        </w:rPr>
        <w:footnoteReference w:id="6"/>
      </w:r>
      <w:r>
        <w:rPr>
          <w:rFonts w:ascii="Arial" w:hAnsi="Arial" w:cs="Arial"/>
          <w:lang w:val="es-ES"/>
        </w:rPr>
        <w:t xml:space="preserve"> </w:t>
      </w:r>
      <w:r w:rsidRPr="00A770CF">
        <w:rPr>
          <w:rFonts w:ascii="Arial" w:hAnsi="Arial" w:cs="Arial"/>
          <w:lang w:val="es-ES"/>
        </w:rPr>
        <w:t>en 2009 confirmaron que la Eurozona entró en recesión en 2008. En 2010, se confirmaron las crisis de deuda en Grecia, Irlanda, España y Portugal.</w:t>
      </w:r>
    </w:p>
    <w:p w14:paraId="0F6A1F55" w14:textId="3497582A" w:rsidR="00A770CF" w:rsidRPr="004E09C7" w:rsidRDefault="00A770CF" w:rsidP="00A770CF">
      <w:pPr>
        <w:tabs>
          <w:tab w:val="left" w:pos="735"/>
        </w:tabs>
        <w:jc w:val="left"/>
        <w:rPr>
          <w:rFonts w:ascii="Arial" w:hAnsi="Arial" w:cs="Arial"/>
          <w:lang w:val="es-ES"/>
        </w:rPr>
      </w:pPr>
      <w:r w:rsidRPr="00A770CF">
        <w:rPr>
          <w:rFonts w:ascii="Arial" w:hAnsi="Arial" w:cs="Arial"/>
          <w:lang w:val="es-ES"/>
        </w:rPr>
        <w:t>Europa tiene una gran variación de riqueza entre sus países. La Unión Europea comprende el área económica más grande del mundo. Existe una gran disparidad entre muchos países europeos en términos de sus ingresos.</w:t>
      </w:r>
    </w:p>
    <w:p w14:paraId="5DB2F6E4" w14:textId="644303D1" w:rsidR="000212AE" w:rsidRPr="004E09C7" w:rsidRDefault="003D2C32" w:rsidP="008D3156">
      <w:pPr>
        <w:pStyle w:val="berschrift1"/>
        <w:rPr>
          <w:lang w:val="es-ES"/>
        </w:rPr>
      </w:pPr>
      <w:r w:rsidRPr="004E09C7">
        <w:rPr>
          <w:lang w:val="es-ES"/>
        </w:rPr>
        <w:t xml:space="preserve">5. </w:t>
      </w:r>
      <w:r w:rsidR="000212AE" w:rsidRPr="004E09C7">
        <w:rPr>
          <w:lang w:val="es-ES"/>
        </w:rPr>
        <w:t>Demogra</w:t>
      </w:r>
      <w:r w:rsidR="000C7929">
        <w:rPr>
          <w:lang w:val="es-ES"/>
        </w:rPr>
        <w:t>fía</w:t>
      </w:r>
    </w:p>
    <w:p w14:paraId="3955F4DB" w14:textId="0DC4BF17" w:rsidR="00F72C7B" w:rsidRDefault="00F72C7B" w:rsidP="008858D0">
      <w:pPr>
        <w:tabs>
          <w:tab w:val="left" w:pos="735"/>
        </w:tabs>
        <w:jc w:val="left"/>
        <w:rPr>
          <w:rFonts w:ascii="Arial" w:hAnsi="Arial" w:cs="Arial"/>
          <w:lang w:val="es-ES"/>
        </w:rPr>
      </w:pPr>
      <w:r w:rsidRPr="00F72C7B">
        <w:rPr>
          <w:rFonts w:ascii="Arial" w:hAnsi="Arial" w:cs="Arial"/>
          <w:lang w:val="es-ES"/>
        </w:rPr>
        <w:t xml:space="preserve">En 2016, la población de Europa se estimó en 741 millones según la revisión de 2017 de </w:t>
      </w:r>
      <w:r w:rsidRPr="00CF32E4">
        <w:rPr>
          <w:rFonts w:ascii="Arial" w:hAnsi="Arial" w:cs="Arial"/>
          <w:i/>
          <w:lang w:val="es-ES"/>
        </w:rPr>
        <w:t>World Population Prospects</w:t>
      </w:r>
      <w:r w:rsidRPr="00F72C7B">
        <w:rPr>
          <w:rFonts w:ascii="Arial" w:hAnsi="Arial" w:cs="Arial"/>
          <w:lang w:val="es-ES"/>
        </w:rPr>
        <w:t>, que es un poco más de un noveno de la población mundial. Hace un siglo, Europa tenía casi un cuarto de la población mundial, lo que muestra una disminución de la natalidad en Europa y un aumento exponencial en el resto del mundo, en particular en ciertos países asiáticos como China e India. La mayor parte de Europa está en una modalidad de fertilidad de sub-reposición, lo que significa que cada nueva generación (nacida) es menos poblada que la anterior.</w:t>
      </w:r>
    </w:p>
    <w:p w14:paraId="7BFE7AEE" w14:textId="29D89469" w:rsidR="00D43972" w:rsidRPr="004E09C7" w:rsidRDefault="003D2C32" w:rsidP="008D3156">
      <w:pPr>
        <w:pStyle w:val="berschrift1"/>
        <w:rPr>
          <w:lang w:val="es-ES"/>
        </w:rPr>
      </w:pPr>
      <w:r w:rsidRPr="004E09C7">
        <w:rPr>
          <w:lang w:val="es-ES"/>
        </w:rPr>
        <w:t xml:space="preserve">6. </w:t>
      </w:r>
      <w:r w:rsidR="000C7929">
        <w:rPr>
          <w:lang w:val="es-ES"/>
        </w:rPr>
        <w:t>Grupos étnicos</w:t>
      </w:r>
    </w:p>
    <w:p w14:paraId="60DC8EDD" w14:textId="421B31E8" w:rsidR="000C7929" w:rsidRDefault="00D43972" w:rsidP="008858D0">
      <w:pPr>
        <w:tabs>
          <w:tab w:val="left" w:pos="735"/>
        </w:tabs>
        <w:jc w:val="left"/>
        <w:rPr>
          <w:rFonts w:ascii="Arial" w:hAnsi="Arial" w:cs="Arial"/>
          <w:lang w:val="es-ES"/>
        </w:rPr>
      </w:pPr>
      <w:r w:rsidRPr="004E09C7">
        <w:rPr>
          <w:rFonts w:ascii="Arial" w:hAnsi="Arial" w:cs="Arial"/>
          <w:lang w:val="es-ES"/>
        </w:rPr>
        <w:t xml:space="preserve">Pan </w:t>
      </w:r>
      <w:r w:rsidR="000C7929">
        <w:rPr>
          <w:rFonts w:ascii="Arial" w:hAnsi="Arial" w:cs="Arial"/>
          <w:lang w:val="es-ES"/>
        </w:rPr>
        <w:t>y</w:t>
      </w:r>
      <w:r w:rsidRPr="004E09C7">
        <w:rPr>
          <w:rFonts w:ascii="Arial" w:hAnsi="Arial" w:cs="Arial"/>
          <w:lang w:val="es-ES"/>
        </w:rPr>
        <w:t xml:space="preserve"> Pfeil</w:t>
      </w:r>
      <w:r w:rsidR="00AC42B1" w:rsidRPr="004E09C7">
        <w:rPr>
          <w:rStyle w:val="Funotenzeichen"/>
          <w:rFonts w:ascii="Arial" w:hAnsi="Arial" w:cs="Arial"/>
          <w:lang w:val="es-ES"/>
        </w:rPr>
        <w:footnoteReference w:id="7"/>
      </w:r>
      <w:r w:rsidRPr="004E09C7">
        <w:rPr>
          <w:rFonts w:ascii="Arial" w:hAnsi="Arial" w:cs="Arial"/>
          <w:lang w:val="es-ES"/>
        </w:rPr>
        <w:t xml:space="preserve"> (200</w:t>
      </w:r>
      <w:r w:rsidR="00AC42B1" w:rsidRPr="004E09C7">
        <w:rPr>
          <w:rFonts w:ascii="Arial" w:hAnsi="Arial" w:cs="Arial"/>
          <w:lang w:val="es-ES"/>
        </w:rPr>
        <w:t>3</w:t>
      </w:r>
      <w:r w:rsidRPr="004E09C7">
        <w:rPr>
          <w:rFonts w:ascii="Arial" w:hAnsi="Arial" w:cs="Arial"/>
          <w:lang w:val="es-ES"/>
        </w:rPr>
        <w:t xml:space="preserve">) </w:t>
      </w:r>
      <w:r w:rsidR="000C7929" w:rsidRPr="000C7929">
        <w:rPr>
          <w:rFonts w:ascii="Arial" w:hAnsi="Arial" w:cs="Arial"/>
          <w:lang w:val="es-ES"/>
        </w:rPr>
        <w:t>cuentan 87 "pueblos de Europa" distintos, de los cuales 33 forman la población mayoritaria en</w:t>
      </w:r>
      <w:r w:rsidR="00CF32E4">
        <w:rPr>
          <w:rFonts w:ascii="Arial" w:hAnsi="Arial" w:cs="Arial"/>
          <w:lang w:val="es-ES"/>
        </w:rPr>
        <w:t>,</w:t>
      </w:r>
      <w:r w:rsidR="000C7929" w:rsidRPr="000C7929">
        <w:rPr>
          <w:rFonts w:ascii="Arial" w:hAnsi="Arial" w:cs="Arial"/>
          <w:lang w:val="es-ES"/>
        </w:rPr>
        <w:t xml:space="preserve"> al menos</w:t>
      </w:r>
      <w:r w:rsidR="00CF32E4">
        <w:rPr>
          <w:rFonts w:ascii="Arial" w:hAnsi="Arial" w:cs="Arial"/>
          <w:lang w:val="es-ES"/>
        </w:rPr>
        <w:t>,</w:t>
      </w:r>
      <w:r w:rsidR="000C7929" w:rsidRPr="000C7929">
        <w:rPr>
          <w:rFonts w:ascii="Arial" w:hAnsi="Arial" w:cs="Arial"/>
          <w:lang w:val="es-ES"/>
        </w:rPr>
        <w:t xml:space="preserve"> un estado soberano, mientras que los 54 restantes son minorías étnicas. Según la proyección de población de las Naciones Unidas (ONU), la población de Europa podría reducirse a alrededor del 7% de la población mundial para 2050. En este contexto, existen disparidades significativas entre las regiones en relación con las tasas de fertilidad. El promedio de niños por mujer en edad fértil es de 1</w:t>
      </w:r>
      <w:r w:rsidR="000C7929">
        <w:rPr>
          <w:rFonts w:ascii="Arial" w:hAnsi="Arial" w:cs="Arial"/>
          <w:lang w:val="es-ES"/>
        </w:rPr>
        <w:t>,</w:t>
      </w:r>
      <w:r w:rsidR="000C7929" w:rsidRPr="000C7929">
        <w:rPr>
          <w:rFonts w:ascii="Arial" w:hAnsi="Arial" w:cs="Arial"/>
          <w:lang w:val="es-ES"/>
        </w:rPr>
        <w:t xml:space="preserve">52. Según algunas fuentes, esta tasa es más alta entre los </w:t>
      </w:r>
      <w:r w:rsidR="00A074C0">
        <w:rPr>
          <w:rFonts w:ascii="Arial" w:hAnsi="Arial" w:cs="Arial"/>
          <w:lang w:val="es-ES"/>
        </w:rPr>
        <w:t xml:space="preserve">habitantes de religión </w:t>
      </w:r>
      <w:r w:rsidR="000C7929" w:rsidRPr="000C7929">
        <w:rPr>
          <w:rFonts w:ascii="Arial" w:hAnsi="Arial" w:cs="Arial"/>
          <w:lang w:val="es-ES"/>
        </w:rPr>
        <w:t>musulman</w:t>
      </w:r>
      <w:r w:rsidR="00A074C0">
        <w:rPr>
          <w:rFonts w:ascii="Arial" w:hAnsi="Arial" w:cs="Arial"/>
          <w:lang w:val="es-ES"/>
        </w:rPr>
        <w:t>a</w:t>
      </w:r>
      <w:r w:rsidR="000C7929" w:rsidRPr="000C7929">
        <w:rPr>
          <w:rFonts w:ascii="Arial" w:hAnsi="Arial" w:cs="Arial"/>
          <w:lang w:val="es-ES"/>
        </w:rPr>
        <w:t xml:space="preserve"> </w:t>
      </w:r>
      <w:r w:rsidR="00A074C0">
        <w:rPr>
          <w:rFonts w:ascii="Arial" w:hAnsi="Arial" w:cs="Arial"/>
          <w:lang w:val="es-ES"/>
        </w:rPr>
        <w:t>de</w:t>
      </w:r>
      <w:r w:rsidR="000C7929" w:rsidRPr="000C7929">
        <w:rPr>
          <w:rFonts w:ascii="Arial" w:hAnsi="Arial" w:cs="Arial"/>
          <w:lang w:val="es-ES"/>
        </w:rPr>
        <w:t xml:space="preserve"> Europa. La ONU predice una disminución constante de la población en Europa Central y Oriental como resultado de la emigración y las bajas tasas de natalidad.</w:t>
      </w:r>
    </w:p>
    <w:p w14:paraId="2CDA7450" w14:textId="2EFFF452" w:rsidR="00D43972" w:rsidRPr="004E09C7" w:rsidRDefault="003D2C32" w:rsidP="008D3156">
      <w:pPr>
        <w:pStyle w:val="berschrift1"/>
        <w:rPr>
          <w:lang w:val="es-ES"/>
        </w:rPr>
      </w:pPr>
      <w:r w:rsidRPr="004E09C7">
        <w:rPr>
          <w:lang w:val="es-ES"/>
        </w:rPr>
        <w:t xml:space="preserve">7. </w:t>
      </w:r>
      <w:r w:rsidR="007E28D9" w:rsidRPr="004E09C7">
        <w:rPr>
          <w:lang w:val="es-ES"/>
        </w:rPr>
        <w:t>Migra</w:t>
      </w:r>
      <w:r w:rsidR="000C7929">
        <w:rPr>
          <w:lang w:val="es-ES"/>
        </w:rPr>
        <w:t>c</w:t>
      </w:r>
      <w:r w:rsidR="007E28D9" w:rsidRPr="004E09C7">
        <w:rPr>
          <w:lang w:val="es-ES"/>
        </w:rPr>
        <w:t>i</w:t>
      </w:r>
      <w:r w:rsidR="000C7929">
        <w:rPr>
          <w:lang w:val="es-ES"/>
        </w:rPr>
        <w:t>ó</w:t>
      </w:r>
      <w:r w:rsidR="007E28D9" w:rsidRPr="004E09C7">
        <w:rPr>
          <w:lang w:val="es-ES"/>
        </w:rPr>
        <w:t>n</w:t>
      </w:r>
    </w:p>
    <w:p w14:paraId="328BC873" w14:textId="1E0CE19B" w:rsidR="000C7929" w:rsidRPr="004E09C7" w:rsidRDefault="000C7929" w:rsidP="008858D0">
      <w:pPr>
        <w:tabs>
          <w:tab w:val="left" w:pos="735"/>
        </w:tabs>
        <w:jc w:val="left"/>
        <w:rPr>
          <w:rFonts w:ascii="Arial" w:hAnsi="Arial" w:cs="Arial"/>
          <w:lang w:val="es-ES"/>
        </w:rPr>
      </w:pPr>
      <w:r w:rsidRPr="000C7929">
        <w:rPr>
          <w:rFonts w:ascii="Arial" w:hAnsi="Arial" w:cs="Arial"/>
          <w:lang w:val="es-ES"/>
        </w:rPr>
        <w:t xml:space="preserve">La Organización Internacional para las Migraciones (OIM) considera que Europa alberga el mayor número de migrantes de todas las regiones del mundo con 70,6 millones de personas. En 2005, la UE </w:t>
      </w:r>
      <w:r>
        <w:rPr>
          <w:rFonts w:ascii="Arial" w:hAnsi="Arial" w:cs="Arial"/>
          <w:lang w:val="es-ES"/>
        </w:rPr>
        <w:t>recibió un total de</w:t>
      </w:r>
      <w:r w:rsidRPr="000C7929">
        <w:rPr>
          <w:rFonts w:ascii="Arial" w:hAnsi="Arial" w:cs="Arial"/>
          <w:lang w:val="es-ES"/>
        </w:rPr>
        <w:t xml:space="preserve"> 1,8 millones de personas</w:t>
      </w:r>
      <w:r>
        <w:rPr>
          <w:rFonts w:ascii="Arial" w:hAnsi="Arial" w:cs="Arial"/>
          <w:lang w:val="es-ES"/>
        </w:rPr>
        <w:t xml:space="preserve"> </w:t>
      </w:r>
      <w:r>
        <w:rPr>
          <w:rFonts w:ascii="Arial" w:hAnsi="Arial" w:cs="Arial"/>
          <w:lang w:val="es-ES"/>
        </w:rPr>
        <w:lastRenderedPageBreak/>
        <w:t>migrantes</w:t>
      </w:r>
      <w:r w:rsidRPr="000C7929">
        <w:rPr>
          <w:rFonts w:ascii="Arial" w:hAnsi="Arial" w:cs="Arial"/>
          <w:lang w:val="es-ES"/>
        </w:rPr>
        <w:t>. En 2008, 696</w:t>
      </w:r>
      <w:r>
        <w:rPr>
          <w:rFonts w:ascii="Arial" w:hAnsi="Arial" w:cs="Arial"/>
          <w:lang w:val="es-ES"/>
        </w:rPr>
        <w:t>.</w:t>
      </w:r>
      <w:r w:rsidRPr="000C7929">
        <w:rPr>
          <w:rFonts w:ascii="Arial" w:hAnsi="Arial" w:cs="Arial"/>
          <w:lang w:val="es-ES"/>
        </w:rPr>
        <w:t>000 personas obtuvieron la ciudadanía de un estado miembro de la UE, una disminución de 707</w:t>
      </w:r>
      <w:r>
        <w:rPr>
          <w:rFonts w:ascii="Arial" w:hAnsi="Arial" w:cs="Arial"/>
          <w:lang w:val="es-ES"/>
        </w:rPr>
        <w:t>.</w:t>
      </w:r>
      <w:r w:rsidRPr="000C7929">
        <w:rPr>
          <w:rFonts w:ascii="Arial" w:hAnsi="Arial" w:cs="Arial"/>
          <w:lang w:val="es-ES"/>
        </w:rPr>
        <w:t xml:space="preserve">000 </w:t>
      </w:r>
      <w:r>
        <w:rPr>
          <w:rFonts w:ascii="Arial" w:hAnsi="Arial" w:cs="Arial"/>
          <w:lang w:val="es-ES"/>
        </w:rPr>
        <w:t xml:space="preserve">en comparación con </w:t>
      </w:r>
      <w:r w:rsidRPr="000C7929">
        <w:rPr>
          <w:rFonts w:ascii="Arial" w:hAnsi="Arial" w:cs="Arial"/>
          <w:lang w:val="es-ES"/>
        </w:rPr>
        <w:t>el año anterior.</w:t>
      </w:r>
    </w:p>
    <w:p w14:paraId="09FBA6FE" w14:textId="790AC188" w:rsidR="007E28D9" w:rsidRPr="004E09C7" w:rsidRDefault="003D2C32" w:rsidP="008D3156">
      <w:pPr>
        <w:pStyle w:val="berschrift1"/>
        <w:rPr>
          <w:lang w:val="es-ES"/>
        </w:rPr>
      </w:pPr>
      <w:r w:rsidRPr="004E09C7">
        <w:rPr>
          <w:lang w:val="es-ES"/>
        </w:rPr>
        <w:t xml:space="preserve">8. </w:t>
      </w:r>
      <w:r w:rsidR="007E28D9" w:rsidRPr="004E09C7">
        <w:rPr>
          <w:lang w:val="es-ES"/>
        </w:rPr>
        <w:t>L</w:t>
      </w:r>
      <w:r w:rsidR="000C7929">
        <w:rPr>
          <w:lang w:val="es-ES"/>
        </w:rPr>
        <w:t>e</w:t>
      </w:r>
      <w:r w:rsidR="007E28D9" w:rsidRPr="004E09C7">
        <w:rPr>
          <w:lang w:val="es-ES"/>
        </w:rPr>
        <w:t>nguas</w:t>
      </w:r>
    </w:p>
    <w:p w14:paraId="3C87A358" w14:textId="2F1C391E" w:rsidR="000C7929" w:rsidRPr="000C7929" w:rsidRDefault="000C7929" w:rsidP="000C7929">
      <w:pPr>
        <w:tabs>
          <w:tab w:val="left" w:pos="735"/>
        </w:tabs>
        <w:jc w:val="left"/>
        <w:rPr>
          <w:rFonts w:ascii="Arial" w:hAnsi="Arial" w:cs="Arial"/>
          <w:lang w:val="es-ES"/>
        </w:rPr>
      </w:pPr>
      <w:r w:rsidRPr="000C7929">
        <w:rPr>
          <w:rFonts w:ascii="Arial" w:hAnsi="Arial" w:cs="Arial"/>
          <w:lang w:val="es-ES"/>
        </w:rPr>
        <w:t xml:space="preserve">Las lenguas europeas pertenecen </w:t>
      </w:r>
      <w:r>
        <w:rPr>
          <w:rFonts w:ascii="Arial" w:hAnsi="Arial" w:cs="Arial"/>
          <w:lang w:val="es-ES"/>
        </w:rPr>
        <w:t>mayoritariamente</w:t>
      </w:r>
      <w:r w:rsidRPr="000C7929">
        <w:rPr>
          <w:rFonts w:ascii="Arial" w:hAnsi="Arial" w:cs="Arial"/>
          <w:lang w:val="es-ES"/>
        </w:rPr>
        <w:t xml:space="preserve"> a tres grupos lingüísticos indoeuropeos: las lenguas rom</w:t>
      </w:r>
      <w:r w:rsidR="00FC1661">
        <w:rPr>
          <w:rFonts w:ascii="Arial" w:hAnsi="Arial" w:cs="Arial"/>
          <w:lang w:val="es-ES"/>
        </w:rPr>
        <w:t>ánicas</w:t>
      </w:r>
      <w:r w:rsidRPr="000C7929">
        <w:rPr>
          <w:rFonts w:ascii="Arial" w:hAnsi="Arial" w:cs="Arial"/>
          <w:lang w:val="es-ES"/>
        </w:rPr>
        <w:t>, derivadas del latín del Imperio romano; las lenguas germánicas, cuyo idioma ancestral provenía del sur de Escandinavia; y las lenguas eslavas.</w:t>
      </w:r>
    </w:p>
    <w:p w14:paraId="6E4BC94D" w14:textId="3A36DE77" w:rsidR="000C7929" w:rsidRPr="004E09C7" w:rsidRDefault="000C7929" w:rsidP="000C7929">
      <w:pPr>
        <w:tabs>
          <w:tab w:val="left" w:pos="735"/>
        </w:tabs>
        <w:jc w:val="left"/>
        <w:rPr>
          <w:rFonts w:ascii="Arial" w:hAnsi="Arial" w:cs="Arial"/>
          <w:lang w:val="es-ES"/>
        </w:rPr>
      </w:pPr>
      <w:r w:rsidRPr="000C7929">
        <w:rPr>
          <w:rFonts w:ascii="Arial" w:hAnsi="Arial" w:cs="Arial"/>
          <w:lang w:val="es-ES"/>
        </w:rPr>
        <w:t>El multilingüismo y la protección de las lenguas regionales y minoritarias son objetivos políticos reconocidos en Europa en la actualidad. El Convenio Marco del Consejo de Europa para la Protección de las Minorías Nacionales y la Carta Europea de Lenguas Regionales o Minoritarias del Consejo de Europa establecen un marco jurídico para los derechos lingüísticos en Europa. Mientras que cada país tiene su propio idioma(s) oficial, el inglés se habla ampliamente como segundo idioma en Europa.</w:t>
      </w:r>
    </w:p>
    <w:p w14:paraId="688B095A" w14:textId="59664506" w:rsidR="007E28D9" w:rsidRPr="004E09C7" w:rsidRDefault="003D2C32" w:rsidP="008D3156">
      <w:pPr>
        <w:pStyle w:val="berschrift1"/>
        <w:rPr>
          <w:lang w:val="es-ES"/>
        </w:rPr>
      </w:pPr>
      <w:r w:rsidRPr="004E09C7">
        <w:rPr>
          <w:lang w:val="es-ES"/>
        </w:rPr>
        <w:t xml:space="preserve">9. </w:t>
      </w:r>
      <w:r w:rsidR="007E28D9" w:rsidRPr="004E09C7">
        <w:rPr>
          <w:lang w:val="es-ES"/>
        </w:rPr>
        <w:t>Cultur</w:t>
      </w:r>
      <w:r w:rsidR="000C7929">
        <w:rPr>
          <w:lang w:val="es-ES"/>
        </w:rPr>
        <w:t>a</w:t>
      </w:r>
    </w:p>
    <w:p w14:paraId="46CDFE45" w14:textId="77777777" w:rsidR="000C7929" w:rsidRPr="000C7929" w:rsidRDefault="000C7929" w:rsidP="000C7929">
      <w:pPr>
        <w:tabs>
          <w:tab w:val="left" w:pos="735"/>
        </w:tabs>
        <w:jc w:val="left"/>
        <w:rPr>
          <w:rFonts w:ascii="Arial" w:hAnsi="Arial" w:cs="Arial"/>
          <w:lang w:val="es-ES"/>
        </w:rPr>
      </w:pPr>
      <w:r w:rsidRPr="000C7929">
        <w:rPr>
          <w:rFonts w:ascii="Arial" w:hAnsi="Arial" w:cs="Arial"/>
          <w:lang w:val="es-ES"/>
        </w:rPr>
        <w:t>"Europa" como concepto cultural se deriva sustancialmente de la herencia compartida del Imperio Romano y su cultura. Los límites de Europa se entendieron históricamente como los de la cristiandad (o más específicamente la cristiandad latina), como se estableció o defendió a lo largo de la historia medieval y principios de la Europa moderna, especialmente contra el Islam, como en la 'Reconquista' y las guerras otomanas en Europa.</w:t>
      </w:r>
    </w:p>
    <w:p w14:paraId="495CD154" w14:textId="50F29E40" w:rsidR="000C7929" w:rsidRPr="004E09C7" w:rsidRDefault="000C7929" w:rsidP="000C7929">
      <w:pPr>
        <w:tabs>
          <w:tab w:val="left" w:pos="735"/>
        </w:tabs>
        <w:jc w:val="left"/>
        <w:rPr>
          <w:rFonts w:ascii="Arial" w:hAnsi="Arial" w:cs="Arial"/>
          <w:lang w:val="es-ES"/>
        </w:rPr>
      </w:pPr>
      <w:r w:rsidRPr="000C7929">
        <w:rPr>
          <w:rFonts w:ascii="Arial" w:hAnsi="Arial" w:cs="Arial"/>
          <w:lang w:val="es-ES"/>
        </w:rPr>
        <w:t>Este patrimonio cultural compartido se combina con la superposición de culturas y folclore nacionales indígenas, aproximadamente divididos en eslavos, latín (romance) y germánico, pero con varios componentes que no forman parte de ninguno de estos grupos (especialmente el griego y el celta). El contacto cultural y las mezclas caracterizan gran parte de las culturas regionales europeas; Kaplan (2014) describe a Europa como</w:t>
      </w:r>
      <w:r w:rsidR="002A0064">
        <w:rPr>
          <w:rFonts w:ascii="Arial" w:hAnsi="Arial" w:cs="Arial"/>
          <w:lang w:val="es-ES"/>
        </w:rPr>
        <w:t xml:space="preserve"> un continente que</w:t>
      </w:r>
      <w:r w:rsidRPr="000C7929">
        <w:rPr>
          <w:rFonts w:ascii="Arial" w:hAnsi="Arial" w:cs="Arial"/>
          <w:lang w:val="es-ES"/>
        </w:rPr>
        <w:t xml:space="preserve"> "abraza la máxima diversidad cultural a distancias geográficas mínimas"</w:t>
      </w:r>
    </w:p>
    <w:p w14:paraId="508C3CAD" w14:textId="545573B8" w:rsidR="007E28D9" w:rsidRPr="004E09C7" w:rsidRDefault="003D2C32" w:rsidP="008D3156">
      <w:pPr>
        <w:pStyle w:val="berschrift1"/>
        <w:rPr>
          <w:lang w:val="es-ES"/>
        </w:rPr>
      </w:pPr>
      <w:r w:rsidRPr="004E09C7">
        <w:rPr>
          <w:lang w:val="es-ES"/>
        </w:rPr>
        <w:t xml:space="preserve">10. </w:t>
      </w:r>
      <w:r w:rsidR="002A0064" w:rsidRPr="004E09C7">
        <w:rPr>
          <w:lang w:val="es-ES"/>
        </w:rPr>
        <w:t>Religión</w:t>
      </w:r>
    </w:p>
    <w:p w14:paraId="0FEF9032" w14:textId="77777777" w:rsidR="00A61F85" w:rsidRPr="00A61F85" w:rsidRDefault="00A61F85" w:rsidP="00A61F85">
      <w:pPr>
        <w:tabs>
          <w:tab w:val="left" w:pos="735"/>
        </w:tabs>
        <w:jc w:val="left"/>
        <w:rPr>
          <w:rFonts w:ascii="Arial" w:hAnsi="Arial" w:cs="Arial"/>
          <w:lang w:val="es-ES"/>
        </w:rPr>
      </w:pPr>
      <w:r w:rsidRPr="00A61F85">
        <w:rPr>
          <w:rFonts w:ascii="Arial" w:hAnsi="Arial" w:cs="Arial"/>
          <w:lang w:val="es-ES"/>
        </w:rPr>
        <w:t>Históricamente, la religión en Europa ha tenido una gran influencia en el arte, la cultura, la filosofía y el derecho europeos.</w:t>
      </w:r>
    </w:p>
    <w:p w14:paraId="747B75A6" w14:textId="6C425B11" w:rsidR="00A61F85" w:rsidRPr="00A61F85" w:rsidRDefault="00A61F85" w:rsidP="00A61F85">
      <w:pPr>
        <w:tabs>
          <w:tab w:val="left" w:pos="735"/>
        </w:tabs>
        <w:jc w:val="left"/>
        <w:rPr>
          <w:rFonts w:ascii="Arial" w:hAnsi="Arial" w:cs="Arial"/>
          <w:lang w:val="es-ES"/>
        </w:rPr>
      </w:pPr>
      <w:r w:rsidRPr="00A61F85">
        <w:rPr>
          <w:rFonts w:ascii="Arial" w:hAnsi="Arial" w:cs="Arial"/>
          <w:lang w:val="es-ES"/>
        </w:rPr>
        <w:t xml:space="preserve">La religión más </w:t>
      </w:r>
      <w:r>
        <w:rPr>
          <w:rFonts w:ascii="Arial" w:hAnsi="Arial" w:cs="Arial"/>
          <w:lang w:val="es-ES"/>
        </w:rPr>
        <w:t>seguida</w:t>
      </w:r>
      <w:r w:rsidRPr="00A61F85">
        <w:rPr>
          <w:rFonts w:ascii="Arial" w:hAnsi="Arial" w:cs="Arial"/>
          <w:lang w:val="es-ES"/>
        </w:rPr>
        <w:t xml:space="preserve"> en Europa es el cristianismo, con un 76,2% de europeos que se consideran cristianos, incluidos católicos, ortodoxos orientales y varias denominaciones protestantes.</w:t>
      </w:r>
    </w:p>
    <w:p w14:paraId="3F5D56F1" w14:textId="6162EB3E" w:rsidR="00A61F85" w:rsidRPr="00A61F85" w:rsidRDefault="00A61F85" w:rsidP="00A61F85">
      <w:pPr>
        <w:tabs>
          <w:tab w:val="left" w:pos="735"/>
        </w:tabs>
        <w:jc w:val="left"/>
        <w:rPr>
          <w:rFonts w:ascii="Arial" w:hAnsi="Arial" w:cs="Arial"/>
          <w:lang w:val="es-ES"/>
        </w:rPr>
      </w:pPr>
      <w:r w:rsidRPr="00A61F85">
        <w:rPr>
          <w:rFonts w:ascii="Arial" w:hAnsi="Arial" w:cs="Arial"/>
          <w:lang w:val="es-ES"/>
        </w:rPr>
        <w:t xml:space="preserve">El cristianismo, incluida la Iglesia Católica Romana, ha desempeñado un papel destacado </w:t>
      </w:r>
      <w:r>
        <w:rPr>
          <w:rFonts w:ascii="Arial" w:hAnsi="Arial" w:cs="Arial"/>
          <w:lang w:val="es-ES"/>
        </w:rPr>
        <w:t>fomentando</w:t>
      </w:r>
      <w:r w:rsidRPr="00A61F85">
        <w:rPr>
          <w:rFonts w:ascii="Arial" w:hAnsi="Arial" w:cs="Arial"/>
          <w:lang w:val="es-ES"/>
        </w:rPr>
        <w:t xml:space="preserve"> la civilización occidental desde al menos el siglo IV</w:t>
      </w:r>
      <w:r>
        <w:rPr>
          <w:rFonts w:ascii="Arial" w:hAnsi="Arial" w:cs="Arial"/>
          <w:lang w:val="es-ES"/>
        </w:rPr>
        <w:t>. D</w:t>
      </w:r>
      <w:r w:rsidRPr="00A61F85">
        <w:rPr>
          <w:rFonts w:ascii="Arial" w:hAnsi="Arial" w:cs="Arial"/>
          <w:lang w:val="es-ES"/>
        </w:rPr>
        <w:t xml:space="preserve">urante al menos un milenio y medio, Europa ha sido </w:t>
      </w:r>
      <w:r>
        <w:rPr>
          <w:rFonts w:ascii="Arial" w:hAnsi="Arial" w:cs="Arial"/>
          <w:lang w:val="es-ES"/>
        </w:rPr>
        <w:t>básicamente el sinónimo de</w:t>
      </w:r>
      <w:r w:rsidRPr="00A61F85">
        <w:rPr>
          <w:rFonts w:ascii="Arial" w:hAnsi="Arial" w:cs="Arial"/>
          <w:lang w:val="es-ES"/>
        </w:rPr>
        <w:t xml:space="preserve"> </w:t>
      </w:r>
      <w:r>
        <w:rPr>
          <w:rFonts w:ascii="Arial" w:hAnsi="Arial" w:cs="Arial"/>
          <w:lang w:val="es-ES"/>
        </w:rPr>
        <w:t>“</w:t>
      </w:r>
      <w:r w:rsidRPr="00A61F85">
        <w:rPr>
          <w:rFonts w:ascii="Arial" w:hAnsi="Arial" w:cs="Arial"/>
          <w:lang w:val="es-ES"/>
        </w:rPr>
        <w:t xml:space="preserve">cultura </w:t>
      </w:r>
      <w:r w:rsidRPr="00A61F85">
        <w:rPr>
          <w:rFonts w:ascii="Arial" w:hAnsi="Arial" w:cs="Arial"/>
          <w:lang w:val="es-ES"/>
        </w:rPr>
        <w:lastRenderedPageBreak/>
        <w:t>cristiana</w:t>
      </w:r>
      <w:r>
        <w:rPr>
          <w:rFonts w:ascii="Arial" w:hAnsi="Arial" w:cs="Arial"/>
          <w:lang w:val="es-ES"/>
        </w:rPr>
        <w:t>”</w:t>
      </w:r>
      <w:r w:rsidRPr="00A61F85">
        <w:rPr>
          <w:rFonts w:ascii="Arial" w:hAnsi="Arial" w:cs="Arial"/>
          <w:lang w:val="es-ES"/>
        </w:rPr>
        <w:t xml:space="preserve">, a pesar de que la religión </w:t>
      </w:r>
      <w:r>
        <w:rPr>
          <w:rFonts w:ascii="Arial" w:hAnsi="Arial" w:cs="Arial"/>
          <w:lang w:val="es-ES"/>
        </w:rPr>
        <w:t>se</w:t>
      </w:r>
      <w:r w:rsidRPr="00A61F85">
        <w:rPr>
          <w:rFonts w:ascii="Arial" w:hAnsi="Arial" w:cs="Arial"/>
          <w:lang w:val="es-ES"/>
        </w:rPr>
        <w:t xml:space="preserve"> hered</w:t>
      </w:r>
      <w:r>
        <w:rPr>
          <w:rFonts w:ascii="Arial" w:hAnsi="Arial" w:cs="Arial"/>
          <w:lang w:val="es-ES"/>
        </w:rPr>
        <w:t>ó</w:t>
      </w:r>
      <w:r w:rsidRPr="00A61F85">
        <w:rPr>
          <w:rFonts w:ascii="Arial" w:hAnsi="Arial" w:cs="Arial"/>
          <w:lang w:val="es-ES"/>
        </w:rPr>
        <w:t xml:space="preserve"> de Medio Oriente. La cultura cristiana fue la fuerza predominante en la civilización occidental, guiando el curso de la filosofía, el arte y la ciencia.</w:t>
      </w:r>
    </w:p>
    <w:p w14:paraId="7ADD3C48" w14:textId="77777777" w:rsidR="00A61F85" w:rsidRPr="00A61F85" w:rsidRDefault="00A61F85" w:rsidP="00A61F85">
      <w:pPr>
        <w:tabs>
          <w:tab w:val="left" w:pos="735"/>
        </w:tabs>
        <w:jc w:val="left"/>
        <w:rPr>
          <w:rFonts w:ascii="Arial" w:hAnsi="Arial" w:cs="Arial"/>
          <w:lang w:val="es-ES"/>
        </w:rPr>
      </w:pPr>
      <w:r w:rsidRPr="00A61F85">
        <w:rPr>
          <w:rFonts w:ascii="Arial" w:hAnsi="Arial" w:cs="Arial"/>
          <w:lang w:val="es-ES"/>
        </w:rPr>
        <w:t>La segunda religión más popular es el Islam (6%) concentrado principalmente en los Balcanes y el este de Europa. Otras religiones, como el judaísmo, el hinduismo y el budismo son religiones minoritarias.</w:t>
      </w:r>
    </w:p>
    <w:p w14:paraId="145E831B" w14:textId="77777777" w:rsidR="00A61F85" w:rsidRPr="00A61F85" w:rsidRDefault="00A61F85" w:rsidP="00A61F85">
      <w:pPr>
        <w:tabs>
          <w:tab w:val="left" w:pos="735"/>
        </w:tabs>
        <w:jc w:val="left"/>
        <w:rPr>
          <w:rFonts w:ascii="Arial" w:hAnsi="Arial" w:cs="Arial"/>
          <w:lang w:val="es-ES"/>
        </w:rPr>
      </w:pPr>
      <w:r w:rsidRPr="00A61F85">
        <w:rPr>
          <w:rFonts w:ascii="Arial" w:hAnsi="Arial" w:cs="Arial"/>
          <w:lang w:val="es-ES"/>
        </w:rPr>
        <w:t>Europa se ha convertido en un continente secular en el mundo occidental.</w:t>
      </w:r>
    </w:p>
    <w:p w14:paraId="70D0F412" w14:textId="08D85A7C" w:rsidR="00A61F85" w:rsidRPr="004E09C7" w:rsidRDefault="00A61F85" w:rsidP="00A61F85">
      <w:pPr>
        <w:tabs>
          <w:tab w:val="left" w:pos="735"/>
        </w:tabs>
        <w:jc w:val="left"/>
        <w:rPr>
          <w:rFonts w:ascii="Arial" w:hAnsi="Arial" w:cs="Arial"/>
          <w:lang w:val="es-ES"/>
        </w:rPr>
      </w:pPr>
      <w:r w:rsidRPr="00A61F85">
        <w:rPr>
          <w:rFonts w:ascii="Arial" w:hAnsi="Arial" w:cs="Arial"/>
          <w:lang w:val="es-ES"/>
        </w:rPr>
        <w:t>La libertad de elegir y practicar una religión específica es un derecho para todos los ciudadanos europeos. La elección de la religión debe ser respetada por todos los ciudadanos europeos.</w:t>
      </w:r>
    </w:p>
    <w:p w14:paraId="6B72AF96" w14:textId="4846F487" w:rsidR="00F419B8" w:rsidRPr="004E09C7" w:rsidRDefault="003D2C32" w:rsidP="008D3156">
      <w:pPr>
        <w:pStyle w:val="berschrift1"/>
        <w:rPr>
          <w:lang w:val="es-ES"/>
        </w:rPr>
      </w:pPr>
      <w:r w:rsidRPr="004E09C7">
        <w:rPr>
          <w:lang w:val="es-ES"/>
        </w:rPr>
        <w:t xml:space="preserve">11. </w:t>
      </w:r>
      <w:r w:rsidR="00A61F85">
        <w:rPr>
          <w:lang w:val="es-ES"/>
        </w:rPr>
        <w:t>Derechos humanos en</w:t>
      </w:r>
      <w:r w:rsidR="00F419B8" w:rsidRPr="004E09C7">
        <w:rPr>
          <w:lang w:val="es-ES"/>
        </w:rPr>
        <w:t xml:space="preserve"> Europ</w:t>
      </w:r>
      <w:r w:rsidR="00A61F85">
        <w:rPr>
          <w:lang w:val="es-ES"/>
        </w:rPr>
        <w:t>a</w:t>
      </w:r>
    </w:p>
    <w:p w14:paraId="53645DB0" w14:textId="77777777" w:rsidR="00A61F85" w:rsidRPr="00A61F85" w:rsidRDefault="00A61F85" w:rsidP="00A61F85">
      <w:pPr>
        <w:tabs>
          <w:tab w:val="left" w:pos="735"/>
        </w:tabs>
        <w:jc w:val="left"/>
        <w:rPr>
          <w:rFonts w:ascii="Arial" w:hAnsi="Arial" w:cs="Arial"/>
          <w:lang w:val="es-ES"/>
        </w:rPr>
      </w:pPr>
      <w:r w:rsidRPr="00A61F85">
        <w:rPr>
          <w:rFonts w:ascii="Arial" w:hAnsi="Arial" w:cs="Arial"/>
          <w:lang w:val="es-ES"/>
        </w:rPr>
        <w:t>La dignidad humana, la libertad, la democracia, la igualdad, el estado de derecho y el respeto de los derechos humanos son los valores básicos incluidos en los tratados de la UE. La Carta de los Derechos Fundamentales de la UE es una declaración clara y contundente de los derechos de los ciudadanos de la UE. Los ciudadanos de la UE y Europa están legalmente protegidos contra la violación de estos derechos.</w:t>
      </w:r>
    </w:p>
    <w:p w14:paraId="56835119" w14:textId="4C6B10A3" w:rsidR="00A61F85" w:rsidRPr="004E09C7" w:rsidRDefault="00A61F85" w:rsidP="00A61F85">
      <w:pPr>
        <w:tabs>
          <w:tab w:val="left" w:pos="735"/>
        </w:tabs>
        <w:jc w:val="left"/>
        <w:rPr>
          <w:rFonts w:ascii="Arial" w:hAnsi="Arial" w:cs="Arial"/>
          <w:lang w:val="es-ES"/>
        </w:rPr>
      </w:pPr>
      <w:r w:rsidRPr="00A61F85">
        <w:rPr>
          <w:rFonts w:ascii="Arial" w:hAnsi="Arial" w:cs="Arial"/>
          <w:lang w:val="es-ES"/>
        </w:rPr>
        <w:t>La política de la UE incluye:</w:t>
      </w:r>
    </w:p>
    <w:p w14:paraId="3BDE08FA" w14:textId="59F18B7E" w:rsidR="00A61F85" w:rsidRPr="00A61F85" w:rsidRDefault="00A61F85" w:rsidP="00A61F85">
      <w:pPr>
        <w:pStyle w:val="Listenabsatz"/>
        <w:numPr>
          <w:ilvl w:val="0"/>
          <w:numId w:val="13"/>
        </w:numPr>
        <w:tabs>
          <w:tab w:val="left" w:pos="735"/>
        </w:tabs>
        <w:jc w:val="left"/>
        <w:rPr>
          <w:rFonts w:ascii="Arial" w:hAnsi="Arial" w:cs="Arial"/>
          <w:lang w:val="es-ES"/>
        </w:rPr>
      </w:pPr>
      <w:r w:rsidRPr="00A61F85">
        <w:rPr>
          <w:rFonts w:ascii="Arial" w:hAnsi="Arial" w:cs="Arial"/>
          <w:lang w:val="es-ES"/>
        </w:rPr>
        <w:t>promover los derechos de las mujeres, los niños, las minorías y las personas desplazadas</w:t>
      </w:r>
    </w:p>
    <w:p w14:paraId="500B23FA" w14:textId="0462B620" w:rsidR="00A61F85" w:rsidRPr="00A61F85" w:rsidRDefault="00A61F85" w:rsidP="00A61F85">
      <w:pPr>
        <w:pStyle w:val="Listenabsatz"/>
        <w:numPr>
          <w:ilvl w:val="0"/>
          <w:numId w:val="13"/>
        </w:numPr>
        <w:tabs>
          <w:tab w:val="left" w:pos="735"/>
        </w:tabs>
        <w:jc w:val="left"/>
        <w:rPr>
          <w:rFonts w:ascii="Arial" w:hAnsi="Arial" w:cs="Arial"/>
          <w:lang w:val="es-ES"/>
        </w:rPr>
      </w:pPr>
      <w:r w:rsidRPr="00A61F85">
        <w:rPr>
          <w:rFonts w:ascii="Arial" w:hAnsi="Arial" w:cs="Arial"/>
          <w:lang w:val="es-ES"/>
        </w:rPr>
        <w:t>oponerse a la pena de muerte, la tortura, la trata de personas y la discriminación</w:t>
      </w:r>
    </w:p>
    <w:p w14:paraId="567020C2" w14:textId="615940D0" w:rsidR="00A61F85" w:rsidRPr="00A61F85" w:rsidRDefault="00A61F85" w:rsidP="00A61F85">
      <w:pPr>
        <w:pStyle w:val="Listenabsatz"/>
        <w:numPr>
          <w:ilvl w:val="0"/>
          <w:numId w:val="13"/>
        </w:numPr>
        <w:tabs>
          <w:tab w:val="left" w:pos="735"/>
        </w:tabs>
        <w:jc w:val="left"/>
        <w:rPr>
          <w:rFonts w:ascii="Arial" w:hAnsi="Arial" w:cs="Arial"/>
          <w:lang w:val="es-ES"/>
        </w:rPr>
      </w:pPr>
      <w:r w:rsidRPr="00A61F85">
        <w:rPr>
          <w:rFonts w:ascii="Arial" w:hAnsi="Arial" w:cs="Arial"/>
          <w:lang w:val="es-ES"/>
        </w:rPr>
        <w:t>defen</w:t>
      </w:r>
      <w:r w:rsidR="00F11D01">
        <w:rPr>
          <w:rFonts w:ascii="Arial" w:hAnsi="Arial" w:cs="Arial"/>
          <w:lang w:val="es-ES"/>
        </w:rPr>
        <w:t>der</w:t>
      </w:r>
      <w:r w:rsidRPr="00A61F85">
        <w:rPr>
          <w:rFonts w:ascii="Arial" w:hAnsi="Arial" w:cs="Arial"/>
          <w:lang w:val="es-ES"/>
        </w:rPr>
        <w:t xml:space="preserve"> los derechos civiles, políticos, económicos, sociales y culturales</w:t>
      </w:r>
    </w:p>
    <w:p w14:paraId="66E2B4E7" w14:textId="26A5A4BE" w:rsidR="00A61F85" w:rsidRDefault="00A61F85" w:rsidP="00A61F85">
      <w:pPr>
        <w:pStyle w:val="Listenabsatz"/>
        <w:numPr>
          <w:ilvl w:val="0"/>
          <w:numId w:val="13"/>
        </w:numPr>
        <w:tabs>
          <w:tab w:val="left" w:pos="735"/>
        </w:tabs>
        <w:jc w:val="left"/>
        <w:rPr>
          <w:rFonts w:ascii="Arial" w:hAnsi="Arial" w:cs="Arial"/>
          <w:lang w:val="es-ES"/>
        </w:rPr>
      </w:pPr>
      <w:r w:rsidRPr="00A61F85">
        <w:rPr>
          <w:rFonts w:ascii="Arial" w:hAnsi="Arial" w:cs="Arial"/>
          <w:lang w:val="es-ES"/>
        </w:rPr>
        <w:t>defender la naturaleza universal e indivisible de los derechos humanos a través de una asociación plena y activa con los países socios, las organizaciones internacionales y regionales, y los grupos y asociaciones en todos los niveles de la sociedad</w:t>
      </w:r>
    </w:p>
    <w:p w14:paraId="15BCF5C1" w14:textId="325ACCEA" w:rsidR="00F11D01" w:rsidRPr="00F11D01" w:rsidRDefault="00F11D01" w:rsidP="00F11D01">
      <w:pPr>
        <w:tabs>
          <w:tab w:val="left" w:pos="735"/>
        </w:tabs>
        <w:jc w:val="left"/>
        <w:rPr>
          <w:rFonts w:ascii="Arial" w:hAnsi="Arial" w:cs="Arial"/>
          <w:lang w:val="es-ES"/>
        </w:rPr>
      </w:pPr>
      <w:r w:rsidRPr="00F11D01">
        <w:rPr>
          <w:rFonts w:ascii="Arial" w:hAnsi="Arial" w:cs="Arial"/>
          <w:lang w:val="es-ES"/>
        </w:rPr>
        <w:t xml:space="preserve">Todos los acuerdos sobre comercio o cooperación con países no pertenecientes a la UE (más de 120 </w:t>
      </w:r>
      <w:r>
        <w:rPr>
          <w:rFonts w:ascii="Arial" w:hAnsi="Arial" w:cs="Arial"/>
          <w:lang w:val="es-ES"/>
        </w:rPr>
        <w:t>actualmente</w:t>
      </w:r>
      <w:r w:rsidRPr="00F11D01">
        <w:rPr>
          <w:rFonts w:ascii="Arial" w:hAnsi="Arial" w:cs="Arial"/>
          <w:lang w:val="es-ES"/>
        </w:rPr>
        <w:t>) incluyen una cláusula de derechos humanos que estipula que los derechos humanos son fundamentales para las relaciones con la UE. La UE ha impuesto sanciones por violaciones de los derechos humanos en varios casos.</w:t>
      </w:r>
    </w:p>
    <w:p w14:paraId="3EB41CC7" w14:textId="5C4D6439" w:rsidR="00F11D01" w:rsidRDefault="00F11D01" w:rsidP="00F11D01">
      <w:pPr>
        <w:tabs>
          <w:tab w:val="left" w:pos="735"/>
        </w:tabs>
        <w:jc w:val="left"/>
        <w:rPr>
          <w:rFonts w:ascii="Arial" w:hAnsi="Arial" w:cs="Arial"/>
          <w:lang w:val="es-ES"/>
        </w:rPr>
      </w:pPr>
      <w:r>
        <w:rPr>
          <w:rFonts w:ascii="Arial" w:hAnsi="Arial" w:cs="Arial"/>
          <w:lang w:val="es-ES"/>
        </w:rPr>
        <w:t>Puede l</w:t>
      </w:r>
      <w:r w:rsidRPr="00F11D01">
        <w:rPr>
          <w:rFonts w:ascii="Arial" w:hAnsi="Arial" w:cs="Arial"/>
          <w:lang w:val="es-ES"/>
        </w:rPr>
        <w:t>e</w:t>
      </w:r>
      <w:r>
        <w:rPr>
          <w:rFonts w:ascii="Arial" w:hAnsi="Arial" w:cs="Arial"/>
          <w:lang w:val="es-ES"/>
        </w:rPr>
        <w:t>er</w:t>
      </w:r>
      <w:r w:rsidRPr="00F11D01">
        <w:rPr>
          <w:rFonts w:ascii="Arial" w:hAnsi="Arial" w:cs="Arial"/>
          <w:lang w:val="es-ES"/>
        </w:rPr>
        <w:t xml:space="preserve"> más acerca de los derechos humanos </w:t>
      </w:r>
      <w:r>
        <w:rPr>
          <w:rFonts w:ascii="Arial" w:hAnsi="Arial" w:cs="Arial"/>
          <w:lang w:val="es-ES"/>
        </w:rPr>
        <w:t>en los siguientes</w:t>
      </w:r>
      <w:r w:rsidRPr="00F11D01">
        <w:rPr>
          <w:rFonts w:ascii="Arial" w:hAnsi="Arial" w:cs="Arial"/>
          <w:lang w:val="es-ES"/>
        </w:rPr>
        <w:t xml:space="preserve"> enlaces:</w:t>
      </w:r>
    </w:p>
    <w:p w14:paraId="15EBC99C" w14:textId="06FE2FA1" w:rsidR="00AD006F" w:rsidRPr="007253AA" w:rsidRDefault="002B08E6" w:rsidP="008D3156">
      <w:pPr>
        <w:pStyle w:val="Listenabsatz"/>
        <w:numPr>
          <w:ilvl w:val="0"/>
          <w:numId w:val="14"/>
        </w:numPr>
        <w:spacing w:after="160" w:line="259" w:lineRule="auto"/>
        <w:jc w:val="left"/>
        <w:rPr>
          <w:rFonts w:ascii="Arial" w:hAnsi="Arial" w:cs="Arial"/>
          <w:lang w:val="es-ES"/>
        </w:rPr>
      </w:pPr>
      <w:hyperlink r:id="rId19" w:history="1">
        <w:r w:rsidR="002D4BAF" w:rsidRPr="007253AA">
          <w:rPr>
            <w:rStyle w:val="Hyperlink"/>
            <w:rFonts w:ascii="Arial" w:hAnsi="Arial" w:cs="Arial"/>
            <w:lang w:val="es-ES"/>
          </w:rPr>
          <w:t>http://ec.europa.eu/justice/discrimination/rights/index_en.htm</w:t>
        </w:r>
      </w:hyperlink>
      <w:r w:rsidR="00AD006F" w:rsidRPr="007253AA">
        <w:rPr>
          <w:rStyle w:val="Hyperlink"/>
          <w:rFonts w:ascii="Arial" w:hAnsi="Arial" w:cs="Arial"/>
          <w:lang w:val="es-ES"/>
        </w:rPr>
        <w:t xml:space="preserve"> </w:t>
      </w:r>
      <w:r w:rsidR="00AD006F" w:rsidRPr="007253AA">
        <w:rPr>
          <w:rFonts w:ascii="Arial" w:hAnsi="Arial" w:cs="Arial"/>
          <w:lang w:val="es-ES"/>
        </w:rPr>
        <w:t xml:space="preserve">(enlace en </w:t>
      </w:r>
      <w:r w:rsidR="009745AB" w:rsidRPr="007253AA">
        <w:rPr>
          <w:rFonts w:ascii="Arial" w:hAnsi="Arial" w:cs="Arial"/>
          <w:lang w:val="es-ES"/>
        </w:rPr>
        <w:t>inglés</w:t>
      </w:r>
      <w:r w:rsidR="00AD006F" w:rsidRPr="007253AA">
        <w:rPr>
          <w:rFonts w:ascii="Arial" w:hAnsi="Arial" w:cs="Arial"/>
          <w:lang w:val="es-ES"/>
        </w:rPr>
        <w:t>)</w:t>
      </w:r>
    </w:p>
    <w:p w14:paraId="29C6EF0D" w14:textId="11A22331" w:rsidR="00F419B8" w:rsidRPr="007253AA" w:rsidRDefault="002B08E6" w:rsidP="008D3156">
      <w:pPr>
        <w:pStyle w:val="Listenabsatz"/>
        <w:numPr>
          <w:ilvl w:val="0"/>
          <w:numId w:val="14"/>
        </w:numPr>
        <w:spacing w:after="160" w:line="259" w:lineRule="auto"/>
        <w:jc w:val="left"/>
        <w:rPr>
          <w:rFonts w:ascii="Arial" w:hAnsi="Arial" w:cs="Arial"/>
          <w:lang w:val="es-ES"/>
        </w:rPr>
      </w:pPr>
      <w:hyperlink r:id="rId20" w:history="1">
        <w:r w:rsidR="00AD006F" w:rsidRPr="007253AA">
          <w:rPr>
            <w:rStyle w:val="Hyperlink"/>
            <w:rFonts w:ascii="Arial" w:hAnsi="Arial" w:cs="Arial"/>
          </w:rPr>
          <w:t>https://europa.eu/european-union/topics/human-rights_es</w:t>
        </w:r>
      </w:hyperlink>
      <w:r w:rsidR="00AD006F" w:rsidRPr="007253AA">
        <w:rPr>
          <w:rFonts w:ascii="Arial" w:hAnsi="Arial" w:cs="Arial"/>
        </w:rPr>
        <w:t xml:space="preserve"> </w:t>
      </w:r>
    </w:p>
    <w:p w14:paraId="5069EEAD" w14:textId="77777777" w:rsidR="00F11D01" w:rsidRPr="00F11D01" w:rsidRDefault="00F11D01" w:rsidP="00F11D01">
      <w:pPr>
        <w:spacing w:after="160" w:line="259" w:lineRule="auto"/>
        <w:jc w:val="left"/>
        <w:rPr>
          <w:rFonts w:ascii="Arial" w:hAnsi="Arial" w:cs="Arial"/>
          <w:lang w:val="es-ES"/>
        </w:rPr>
      </w:pPr>
      <w:r w:rsidRPr="00F11D01">
        <w:rPr>
          <w:rFonts w:ascii="Arial" w:hAnsi="Arial" w:cs="Arial"/>
          <w:lang w:val="es-ES"/>
        </w:rPr>
        <w:t>La evolución y la historia de las mujeres europeas coinciden con la evolución y la historia de la propia Europa. Categóricamente, las mujeres de hoy en día en Europa son mujeres que viven o son del continente europeo.</w:t>
      </w:r>
    </w:p>
    <w:p w14:paraId="20AFDC79" w14:textId="3DFC43A0" w:rsidR="00F11D01" w:rsidRDefault="00F11D01" w:rsidP="00F11D01">
      <w:pPr>
        <w:spacing w:after="160" w:line="259" w:lineRule="auto"/>
        <w:jc w:val="left"/>
        <w:rPr>
          <w:rFonts w:ascii="Arial" w:hAnsi="Arial" w:cs="Arial"/>
          <w:lang w:val="es-ES"/>
        </w:rPr>
      </w:pPr>
      <w:r w:rsidRPr="00F11D01">
        <w:rPr>
          <w:rFonts w:ascii="Arial" w:hAnsi="Arial" w:cs="Arial"/>
          <w:lang w:val="es-ES"/>
        </w:rPr>
        <w:lastRenderedPageBreak/>
        <w:t xml:space="preserve">La igualdad entre mujeres y hombres es uno de los valores </w:t>
      </w:r>
      <w:r>
        <w:rPr>
          <w:rFonts w:ascii="Arial" w:hAnsi="Arial" w:cs="Arial"/>
          <w:lang w:val="es-ES"/>
        </w:rPr>
        <w:t>fundamentales</w:t>
      </w:r>
      <w:r w:rsidRPr="00F11D01">
        <w:rPr>
          <w:rFonts w:ascii="Arial" w:hAnsi="Arial" w:cs="Arial"/>
          <w:lang w:val="es-ES"/>
        </w:rPr>
        <w:t xml:space="preserve"> de la Unión Europea. Se remonta a 1957 cuando el principio de igualdad de remuneración por un trabajo igual se convirtió en parte del Tratado de Roma.</w:t>
      </w:r>
    </w:p>
    <w:p w14:paraId="622C0318" w14:textId="1E7FB98D" w:rsidR="00F11D01" w:rsidRPr="00F11D01" w:rsidRDefault="00F11D01" w:rsidP="00F11D01">
      <w:pPr>
        <w:spacing w:after="160" w:line="259" w:lineRule="auto"/>
        <w:jc w:val="left"/>
        <w:rPr>
          <w:rFonts w:ascii="Arial" w:hAnsi="Arial" w:cs="Arial"/>
          <w:lang w:val="es-ES"/>
        </w:rPr>
      </w:pPr>
      <w:r w:rsidRPr="00F11D01">
        <w:rPr>
          <w:rFonts w:ascii="Arial" w:hAnsi="Arial" w:cs="Arial"/>
          <w:lang w:val="es-ES"/>
        </w:rPr>
        <w:t xml:space="preserve">El Comisionado para los Derechos Humanos publicó un comentario sobre los derechos humanos el 6 de marzo de 2014 en el que se pedía que el discurso de odio contra la mujer se abordara específicamente en todos los Estados miembros. En un contexto de discurso de odio proliferante, especialmente en Internet, con llamadas diarias a la violencia contra las mujeres y amenazas de asesinato, agresión sexual o violación, el Comisionado instó a los estados miembros a prohibir por ley cualquier apología del odio de género que constituya incitación a la discriminación, hostilidad o violencia. El Comisionado destacó que los líderes políticos y de opinión en Europa deberían </w:t>
      </w:r>
      <w:r>
        <w:rPr>
          <w:rFonts w:ascii="Arial" w:hAnsi="Arial" w:cs="Arial"/>
          <w:lang w:val="es-ES"/>
        </w:rPr>
        <w:t>ratificar</w:t>
      </w:r>
      <w:r w:rsidRPr="00F11D01">
        <w:rPr>
          <w:rFonts w:ascii="Arial" w:hAnsi="Arial" w:cs="Arial"/>
          <w:lang w:val="es-ES"/>
        </w:rPr>
        <w:t xml:space="preserve"> que el discurso violento contra la mujer no tiene cabida en una sociedad democrática y no será tolerado.</w:t>
      </w:r>
    </w:p>
    <w:p w14:paraId="17D1DFF4" w14:textId="4D7F959F" w:rsidR="00F11D01" w:rsidRDefault="00F11D01" w:rsidP="00F11D01">
      <w:pPr>
        <w:spacing w:after="160" w:line="259" w:lineRule="auto"/>
        <w:jc w:val="left"/>
        <w:rPr>
          <w:rFonts w:ascii="Arial" w:hAnsi="Arial" w:cs="Arial"/>
          <w:lang w:val="es-ES"/>
        </w:rPr>
      </w:pPr>
      <w:r w:rsidRPr="00F11D01">
        <w:rPr>
          <w:rFonts w:ascii="Arial" w:hAnsi="Arial" w:cs="Arial"/>
          <w:lang w:val="es-ES"/>
        </w:rPr>
        <w:t>El 1 de agosto de 2014 entró en vigor el Convenio del Consejo de Europa para prevenir y combatir la violencia contra las mujeres y la violencia doméstica (Convenio de Estambul). El Comisionado para los Derechos Humanos pidió a todos los Estados miembros del Consejo de Europa que ratifiquen este tratado histórico, ya que aborda todas las formas de violencia contra la mujer (ya sea en el contexto de la violencia doméstica o mediante el acoso, el acoso sexual, la violencia sexual y la violación, el matrimonio forzado, la mutilación genital femenina y el aborto forzado y la esterilización). La Convención detalla claramente la obligación estatal de prevenir la violencia, proteger a las víctimas y castigar a los perpetradores, y ofrece un conjunto integral de medidas para tomar medidas donde sea necesario.</w:t>
      </w:r>
    </w:p>
    <w:p w14:paraId="05356B47" w14:textId="06C76D49" w:rsidR="001A2CF5" w:rsidRPr="00AD006F" w:rsidRDefault="00F11D01" w:rsidP="008858D0">
      <w:pPr>
        <w:spacing w:after="160" w:line="259" w:lineRule="auto"/>
        <w:jc w:val="left"/>
        <w:rPr>
          <w:rFonts w:ascii="Arial" w:hAnsi="Arial" w:cs="Arial"/>
          <w:lang w:val="es-ES"/>
        </w:rPr>
      </w:pPr>
      <w:r w:rsidRPr="00AD006F">
        <w:rPr>
          <w:rFonts w:ascii="Arial" w:hAnsi="Arial" w:cs="Arial"/>
          <w:lang w:val="es-ES"/>
        </w:rPr>
        <w:t>Extracto de este enlace</w:t>
      </w:r>
      <w:r w:rsidR="001A2CF5" w:rsidRPr="00AD006F">
        <w:rPr>
          <w:rFonts w:ascii="Arial" w:hAnsi="Arial" w:cs="Arial"/>
          <w:lang w:val="es-ES"/>
        </w:rPr>
        <w:t xml:space="preserve"> </w:t>
      </w:r>
      <w:hyperlink r:id="rId21" w:history="1">
        <w:r w:rsidR="001A2CF5" w:rsidRPr="00AD006F">
          <w:rPr>
            <w:rStyle w:val="Hyperlink"/>
            <w:rFonts w:ascii="Arial" w:hAnsi="Arial" w:cs="Arial"/>
            <w:lang w:val="es-ES"/>
          </w:rPr>
          <w:t>https://rm.coe.int/ref/CommDH(2015)4</w:t>
        </w:r>
      </w:hyperlink>
      <w:r w:rsidR="001A2CF5" w:rsidRPr="00AD006F">
        <w:rPr>
          <w:rFonts w:ascii="Arial" w:hAnsi="Arial" w:cs="Arial"/>
          <w:lang w:val="es-ES"/>
        </w:rPr>
        <w:t xml:space="preserve"> </w:t>
      </w:r>
      <w:r w:rsidR="009A54C3" w:rsidRPr="00AD006F">
        <w:rPr>
          <w:rFonts w:ascii="Arial" w:hAnsi="Arial" w:cs="Arial"/>
          <w:lang w:val="es-ES"/>
        </w:rPr>
        <w:t>(documento en inglés)</w:t>
      </w:r>
    </w:p>
    <w:p w14:paraId="5BDD1DC8" w14:textId="4A794784" w:rsidR="003E4E7D" w:rsidRPr="00AD006F" w:rsidRDefault="00F11D01" w:rsidP="008858D0">
      <w:pPr>
        <w:spacing w:after="160" w:line="259" w:lineRule="auto"/>
        <w:jc w:val="left"/>
        <w:rPr>
          <w:rFonts w:ascii="Arial" w:hAnsi="Arial" w:cs="Arial"/>
          <w:lang w:val="es-ES"/>
        </w:rPr>
      </w:pPr>
      <w:r w:rsidRPr="00AD006F">
        <w:rPr>
          <w:rFonts w:ascii="Arial" w:hAnsi="Arial" w:cs="Arial"/>
          <w:lang w:val="es-ES"/>
        </w:rPr>
        <w:t>Otros enlaces de interés</w:t>
      </w:r>
      <w:r w:rsidR="003E4E7D" w:rsidRPr="00AD006F">
        <w:rPr>
          <w:rFonts w:ascii="Arial" w:hAnsi="Arial" w:cs="Arial"/>
          <w:lang w:val="es-ES"/>
        </w:rPr>
        <w:t>:</w:t>
      </w:r>
    </w:p>
    <w:p w14:paraId="41AB2343" w14:textId="4F9127A1" w:rsidR="009A54C3" w:rsidRPr="007253AA" w:rsidRDefault="002B08E6" w:rsidP="0060600A">
      <w:pPr>
        <w:pStyle w:val="Listenabsatz"/>
        <w:numPr>
          <w:ilvl w:val="0"/>
          <w:numId w:val="3"/>
        </w:numPr>
        <w:spacing w:after="160" w:line="259" w:lineRule="auto"/>
        <w:jc w:val="left"/>
        <w:rPr>
          <w:rFonts w:asciiTheme="minorHAnsi" w:hAnsiTheme="minorHAnsi" w:cstheme="minorHAnsi"/>
          <w:lang w:val="es-ES"/>
        </w:rPr>
      </w:pPr>
      <w:hyperlink r:id="rId22" w:history="1">
        <w:r w:rsidR="009A54C3" w:rsidRPr="007253AA">
          <w:rPr>
            <w:rStyle w:val="Hyperlink"/>
            <w:rFonts w:asciiTheme="minorHAnsi" w:hAnsiTheme="minorHAnsi" w:cstheme="minorHAnsi"/>
            <w:lang w:val="es-ES"/>
          </w:rPr>
          <w:t>https://europa.eu/european-union/about-eu/agencies/eige_es</w:t>
        </w:r>
      </w:hyperlink>
      <w:r w:rsidR="009A54C3" w:rsidRPr="007253AA">
        <w:rPr>
          <w:rFonts w:asciiTheme="minorHAnsi" w:hAnsiTheme="minorHAnsi" w:cstheme="minorHAnsi"/>
          <w:lang w:val="es-ES"/>
        </w:rPr>
        <w:t xml:space="preserve"> </w:t>
      </w:r>
    </w:p>
    <w:p w14:paraId="0EAA372A" w14:textId="71CF5416" w:rsidR="009A54C3" w:rsidRPr="007253AA" w:rsidRDefault="002B08E6" w:rsidP="0060600A">
      <w:pPr>
        <w:pStyle w:val="Listenabsatz"/>
        <w:numPr>
          <w:ilvl w:val="0"/>
          <w:numId w:val="3"/>
        </w:numPr>
        <w:spacing w:after="160" w:line="259" w:lineRule="auto"/>
        <w:jc w:val="left"/>
        <w:rPr>
          <w:rFonts w:asciiTheme="minorHAnsi" w:hAnsiTheme="minorHAnsi" w:cstheme="minorHAnsi"/>
          <w:lang w:val="es-ES"/>
        </w:rPr>
      </w:pPr>
      <w:hyperlink r:id="rId23" w:history="1">
        <w:r w:rsidR="009A54C3" w:rsidRPr="007253AA">
          <w:rPr>
            <w:rStyle w:val="Hyperlink"/>
            <w:rFonts w:asciiTheme="minorHAnsi" w:hAnsiTheme="minorHAnsi" w:cstheme="minorHAnsi"/>
            <w:lang w:val="es-ES"/>
          </w:rPr>
          <w:t>https://ec.europa.eu/info/about-european-commission/service-standards-and-principles/equality-treatment_es</w:t>
        </w:r>
      </w:hyperlink>
      <w:r w:rsidR="009A54C3" w:rsidRPr="007253AA">
        <w:rPr>
          <w:rFonts w:asciiTheme="minorHAnsi" w:hAnsiTheme="minorHAnsi" w:cstheme="minorHAnsi"/>
          <w:lang w:val="es-ES"/>
        </w:rPr>
        <w:t xml:space="preserve"> </w:t>
      </w:r>
    </w:p>
    <w:p w14:paraId="6E369D30" w14:textId="334AA5EC" w:rsidR="009A54C3" w:rsidRPr="007253AA" w:rsidRDefault="002B08E6" w:rsidP="0060600A">
      <w:pPr>
        <w:pStyle w:val="Listenabsatz"/>
        <w:numPr>
          <w:ilvl w:val="0"/>
          <w:numId w:val="3"/>
        </w:numPr>
        <w:spacing w:after="160" w:line="259" w:lineRule="auto"/>
        <w:jc w:val="left"/>
        <w:rPr>
          <w:rFonts w:asciiTheme="minorHAnsi" w:hAnsiTheme="minorHAnsi" w:cstheme="minorHAnsi"/>
          <w:lang w:val="es-ES"/>
        </w:rPr>
      </w:pPr>
      <w:hyperlink r:id="rId24" w:history="1">
        <w:r w:rsidR="009A54C3" w:rsidRPr="007253AA">
          <w:rPr>
            <w:rStyle w:val="Hyperlink"/>
            <w:rFonts w:asciiTheme="minorHAnsi" w:hAnsiTheme="minorHAnsi" w:cstheme="minorHAnsi"/>
            <w:lang w:val="es-ES"/>
          </w:rPr>
          <w:t>https://ec.europa.eu/commission/priorities/deeper-and-fairer-economic-and-monetary-union/european-pillar-social-rights/european-pillar-social-rights-20-principles_es</w:t>
        </w:r>
      </w:hyperlink>
      <w:r w:rsidR="009A54C3" w:rsidRPr="007253AA">
        <w:rPr>
          <w:rFonts w:asciiTheme="minorHAnsi" w:hAnsiTheme="minorHAnsi" w:cstheme="minorHAnsi"/>
          <w:lang w:val="es-ES"/>
        </w:rPr>
        <w:t xml:space="preserve"> </w:t>
      </w:r>
    </w:p>
    <w:p w14:paraId="51CC280C" w14:textId="772C675B" w:rsidR="009A54C3" w:rsidRPr="007253AA" w:rsidRDefault="002B08E6" w:rsidP="0060600A">
      <w:pPr>
        <w:pStyle w:val="Listenabsatz"/>
        <w:numPr>
          <w:ilvl w:val="0"/>
          <w:numId w:val="3"/>
        </w:numPr>
        <w:spacing w:after="160" w:line="259" w:lineRule="auto"/>
        <w:jc w:val="left"/>
        <w:rPr>
          <w:rFonts w:asciiTheme="minorHAnsi" w:hAnsiTheme="minorHAnsi" w:cstheme="minorHAnsi"/>
          <w:lang w:val="es-ES"/>
        </w:rPr>
      </w:pPr>
      <w:hyperlink r:id="rId25" w:history="1">
        <w:r w:rsidR="009A54C3" w:rsidRPr="007253AA">
          <w:rPr>
            <w:rStyle w:val="Hyperlink"/>
            <w:rFonts w:asciiTheme="minorHAnsi" w:hAnsiTheme="minorHAnsi" w:cstheme="minorHAnsi"/>
            <w:lang w:val="es-ES"/>
          </w:rPr>
          <w:t>https://ec.europa.eu/info/about-european-commission/service-standards-and-principles_es</w:t>
        </w:r>
      </w:hyperlink>
      <w:r w:rsidR="009A54C3" w:rsidRPr="007253AA">
        <w:rPr>
          <w:rFonts w:asciiTheme="minorHAnsi" w:hAnsiTheme="minorHAnsi" w:cstheme="minorHAnsi"/>
          <w:lang w:val="es-ES"/>
        </w:rPr>
        <w:t xml:space="preserve"> </w:t>
      </w:r>
    </w:p>
    <w:p w14:paraId="7D8608B6" w14:textId="443D897F" w:rsidR="009A54C3" w:rsidRPr="007253AA" w:rsidRDefault="002B08E6" w:rsidP="0060600A">
      <w:pPr>
        <w:pStyle w:val="Listenabsatz"/>
        <w:numPr>
          <w:ilvl w:val="0"/>
          <w:numId w:val="3"/>
        </w:numPr>
        <w:spacing w:after="160" w:line="259" w:lineRule="auto"/>
        <w:jc w:val="left"/>
        <w:rPr>
          <w:rFonts w:asciiTheme="minorHAnsi" w:hAnsiTheme="minorHAnsi" w:cstheme="minorHAnsi"/>
          <w:lang w:val="es-ES"/>
        </w:rPr>
      </w:pPr>
      <w:hyperlink r:id="rId26" w:history="1">
        <w:r w:rsidR="009A54C3" w:rsidRPr="007253AA">
          <w:rPr>
            <w:rStyle w:val="Hyperlink"/>
            <w:rFonts w:asciiTheme="minorHAnsi" w:hAnsiTheme="minorHAnsi" w:cstheme="minorHAnsi"/>
            <w:lang w:val="es-ES"/>
          </w:rPr>
          <w:t>https://epso.europa.eu/how-to-apply/equal-opportunities_es</w:t>
        </w:r>
      </w:hyperlink>
      <w:r w:rsidR="009A54C3" w:rsidRPr="007253AA">
        <w:rPr>
          <w:rFonts w:asciiTheme="minorHAnsi" w:hAnsiTheme="minorHAnsi" w:cstheme="minorHAnsi"/>
          <w:lang w:val="es-ES"/>
        </w:rPr>
        <w:t xml:space="preserve"> </w:t>
      </w:r>
    </w:p>
    <w:p w14:paraId="73838A6D" w14:textId="3B2F7E5E" w:rsidR="00AD006F" w:rsidRPr="007253AA" w:rsidRDefault="002B08E6" w:rsidP="0060600A">
      <w:pPr>
        <w:pStyle w:val="Listenabsatz"/>
        <w:numPr>
          <w:ilvl w:val="0"/>
          <w:numId w:val="3"/>
        </w:numPr>
        <w:spacing w:after="160" w:line="259" w:lineRule="auto"/>
        <w:jc w:val="left"/>
        <w:rPr>
          <w:rFonts w:asciiTheme="minorHAnsi" w:hAnsiTheme="minorHAnsi" w:cstheme="minorHAnsi"/>
          <w:lang w:val="es-ES"/>
        </w:rPr>
      </w:pPr>
      <w:hyperlink r:id="rId27" w:history="1">
        <w:r w:rsidR="00AD006F" w:rsidRPr="007253AA">
          <w:rPr>
            <w:rStyle w:val="Hyperlink"/>
            <w:rFonts w:asciiTheme="minorHAnsi" w:hAnsiTheme="minorHAnsi" w:cstheme="minorHAnsi"/>
            <w:lang w:val="es-ES"/>
          </w:rPr>
          <w:t>https://ec.europa.eu/commission/priorities/justice-and-fundamental-rights_es</w:t>
        </w:r>
      </w:hyperlink>
      <w:r w:rsidR="00AD006F" w:rsidRPr="007253AA">
        <w:rPr>
          <w:rFonts w:asciiTheme="minorHAnsi" w:hAnsiTheme="minorHAnsi" w:cstheme="minorHAnsi"/>
          <w:lang w:val="es-ES"/>
        </w:rPr>
        <w:t xml:space="preserve"> </w:t>
      </w:r>
    </w:p>
    <w:p w14:paraId="67D2D8D2" w14:textId="2BF30A46" w:rsidR="00AD006F" w:rsidRPr="007253AA" w:rsidRDefault="002B08E6" w:rsidP="00AD006F">
      <w:pPr>
        <w:pStyle w:val="Listenabsatz"/>
        <w:numPr>
          <w:ilvl w:val="0"/>
          <w:numId w:val="3"/>
        </w:numPr>
        <w:spacing w:after="160" w:line="259" w:lineRule="auto"/>
        <w:jc w:val="left"/>
        <w:rPr>
          <w:rFonts w:ascii="Arial" w:hAnsi="Arial" w:cs="Arial"/>
          <w:lang w:val="es-ES"/>
        </w:rPr>
      </w:pPr>
      <w:hyperlink r:id="rId28" w:history="1">
        <w:r w:rsidR="00AD006F" w:rsidRPr="007253AA">
          <w:rPr>
            <w:rStyle w:val="Hyperlink"/>
            <w:rFonts w:asciiTheme="minorHAnsi" w:hAnsiTheme="minorHAnsi" w:cstheme="minorHAnsi"/>
            <w:lang w:val="es-ES"/>
          </w:rPr>
          <w:t>http://ec.europa.eu/justice/gender-equality/</w:t>
        </w:r>
      </w:hyperlink>
      <w:r w:rsidR="00AD006F" w:rsidRPr="007253AA">
        <w:rPr>
          <w:rFonts w:ascii="Arial" w:hAnsi="Arial" w:cs="Arial"/>
          <w:lang w:val="es-ES"/>
        </w:rPr>
        <w:t xml:space="preserve"> (enlace en </w:t>
      </w:r>
      <w:r w:rsidR="003E669F" w:rsidRPr="007253AA">
        <w:rPr>
          <w:rFonts w:ascii="Arial" w:hAnsi="Arial" w:cs="Arial"/>
          <w:lang w:val="es-ES"/>
        </w:rPr>
        <w:t>inglés</w:t>
      </w:r>
      <w:r w:rsidR="00AD006F" w:rsidRPr="007253AA">
        <w:rPr>
          <w:rFonts w:ascii="Arial" w:hAnsi="Arial" w:cs="Arial"/>
          <w:lang w:val="es-ES"/>
        </w:rPr>
        <w:t>)</w:t>
      </w:r>
    </w:p>
    <w:p w14:paraId="66BDDED9" w14:textId="7C193931" w:rsidR="003E4E7D" w:rsidRPr="007253AA" w:rsidRDefault="002B08E6" w:rsidP="0060600A">
      <w:pPr>
        <w:pStyle w:val="Listenabsatz"/>
        <w:numPr>
          <w:ilvl w:val="0"/>
          <w:numId w:val="3"/>
        </w:numPr>
        <w:spacing w:after="160" w:line="259" w:lineRule="auto"/>
        <w:jc w:val="left"/>
        <w:rPr>
          <w:rFonts w:ascii="Arial" w:hAnsi="Arial" w:cs="Arial"/>
          <w:lang w:val="es-ES"/>
        </w:rPr>
      </w:pPr>
      <w:hyperlink r:id="rId29" w:history="1">
        <w:r w:rsidR="003E4E7D" w:rsidRPr="007253AA">
          <w:rPr>
            <w:rStyle w:val="Hyperlink"/>
            <w:rFonts w:asciiTheme="minorHAnsi" w:hAnsiTheme="minorHAnsi" w:cstheme="minorHAnsi"/>
            <w:lang w:val="es-ES"/>
          </w:rPr>
          <w:t>https://ec.europa.eu/info/strategy/justice-and-fundamental-rights/discrimination/gender-equality_en</w:t>
        </w:r>
      </w:hyperlink>
      <w:r w:rsidR="003E4E7D" w:rsidRPr="007253AA">
        <w:rPr>
          <w:rFonts w:ascii="Arial" w:hAnsi="Arial" w:cs="Arial"/>
          <w:lang w:val="es-ES"/>
        </w:rPr>
        <w:t xml:space="preserve"> </w:t>
      </w:r>
      <w:r w:rsidR="00AD006F" w:rsidRPr="007253AA">
        <w:rPr>
          <w:rFonts w:ascii="Arial" w:hAnsi="Arial" w:cs="Arial"/>
          <w:lang w:val="es-ES"/>
        </w:rPr>
        <w:t xml:space="preserve">(enlace en </w:t>
      </w:r>
      <w:r w:rsidR="003E669F" w:rsidRPr="007253AA">
        <w:rPr>
          <w:rFonts w:ascii="Arial" w:hAnsi="Arial" w:cs="Arial"/>
          <w:lang w:val="es-ES"/>
        </w:rPr>
        <w:t>inglés</w:t>
      </w:r>
      <w:r w:rsidR="00AD006F" w:rsidRPr="007253AA">
        <w:rPr>
          <w:rFonts w:ascii="Arial" w:hAnsi="Arial" w:cs="Arial"/>
          <w:lang w:val="es-ES"/>
        </w:rPr>
        <w:t>)</w:t>
      </w:r>
    </w:p>
    <w:p w14:paraId="46DA47F5" w14:textId="3D291D01" w:rsidR="003E4E7D" w:rsidRPr="007253AA" w:rsidRDefault="002B08E6" w:rsidP="0060600A">
      <w:pPr>
        <w:pStyle w:val="Listenabsatz"/>
        <w:numPr>
          <w:ilvl w:val="0"/>
          <w:numId w:val="3"/>
        </w:numPr>
        <w:spacing w:after="160" w:line="259" w:lineRule="auto"/>
        <w:jc w:val="left"/>
        <w:rPr>
          <w:rFonts w:ascii="Arial" w:hAnsi="Arial" w:cs="Arial"/>
          <w:lang w:val="es-ES"/>
        </w:rPr>
      </w:pPr>
      <w:hyperlink r:id="rId30" w:history="1">
        <w:r w:rsidR="003E4E7D" w:rsidRPr="007253AA">
          <w:rPr>
            <w:rStyle w:val="Hyperlink"/>
            <w:rFonts w:asciiTheme="minorHAnsi" w:hAnsiTheme="minorHAnsi" w:cstheme="minorHAnsi"/>
            <w:lang w:val="es-ES"/>
          </w:rPr>
          <w:t>http://ec.europa.eu/justice/gender-equality/document/files/strategic_engagement_en.pdf</w:t>
        </w:r>
      </w:hyperlink>
      <w:r w:rsidR="003E4E7D" w:rsidRPr="007253AA">
        <w:rPr>
          <w:rFonts w:ascii="Arial" w:hAnsi="Arial" w:cs="Arial"/>
          <w:lang w:val="es-ES"/>
        </w:rPr>
        <w:t xml:space="preserve"> </w:t>
      </w:r>
      <w:r w:rsidR="00AD006F" w:rsidRPr="007253AA">
        <w:rPr>
          <w:rFonts w:ascii="Arial" w:hAnsi="Arial" w:cs="Arial"/>
          <w:lang w:val="es-ES"/>
        </w:rPr>
        <w:t xml:space="preserve">(enlace en </w:t>
      </w:r>
      <w:r w:rsidR="003E669F" w:rsidRPr="007253AA">
        <w:rPr>
          <w:rFonts w:ascii="Arial" w:hAnsi="Arial" w:cs="Arial"/>
          <w:lang w:val="es-ES"/>
        </w:rPr>
        <w:t>inglés</w:t>
      </w:r>
      <w:r w:rsidR="00AD006F" w:rsidRPr="007253AA">
        <w:rPr>
          <w:rFonts w:ascii="Arial" w:hAnsi="Arial" w:cs="Arial"/>
          <w:lang w:val="es-ES"/>
        </w:rPr>
        <w:t>)</w:t>
      </w:r>
    </w:p>
    <w:p w14:paraId="68DC778B" w14:textId="6CE2EC54" w:rsidR="003D2C32" w:rsidRPr="004E09C7" w:rsidRDefault="003D2C32">
      <w:pPr>
        <w:spacing w:before="0" w:after="160" w:line="259" w:lineRule="auto"/>
        <w:jc w:val="left"/>
        <w:rPr>
          <w:rFonts w:asciiTheme="minorHAnsi" w:hAnsiTheme="minorHAnsi"/>
          <w:lang w:val="es-ES"/>
        </w:rPr>
      </w:pPr>
      <w:r w:rsidRPr="004E09C7">
        <w:rPr>
          <w:rFonts w:asciiTheme="minorHAnsi" w:hAnsiTheme="minorHAnsi"/>
          <w:lang w:val="es-ES"/>
        </w:rPr>
        <w:br w:type="page"/>
      </w:r>
    </w:p>
    <w:p w14:paraId="589154BD" w14:textId="77777777" w:rsidR="003D2C32" w:rsidRPr="004E09C7" w:rsidRDefault="003D2C32" w:rsidP="009A54C3">
      <w:pPr>
        <w:pStyle w:val="Listenabsatz"/>
        <w:spacing w:before="0" w:line="259" w:lineRule="auto"/>
        <w:ind w:left="0"/>
        <w:jc w:val="left"/>
        <w:rPr>
          <w:rFonts w:asciiTheme="minorHAnsi" w:hAnsiTheme="minorHAnsi"/>
          <w:lang w:val="es-ES"/>
        </w:rPr>
      </w:pPr>
    </w:p>
    <w:p w14:paraId="5A6CCB2C" w14:textId="2E4ADC8A" w:rsidR="003D2C32" w:rsidRPr="004E09C7" w:rsidRDefault="00EF58A5" w:rsidP="008D3156">
      <w:pPr>
        <w:pStyle w:val="berschrift1"/>
        <w:rPr>
          <w:rFonts w:ascii="Helvetica Neue" w:hAnsi="Helvetica Neue"/>
          <w:color w:val="972E52"/>
          <w:sz w:val="40"/>
          <w:szCs w:val="40"/>
          <w:lang w:val="es-ES"/>
        </w:rPr>
      </w:pPr>
      <w:r w:rsidRPr="004E09C7">
        <w:rPr>
          <w:rFonts w:ascii="Helvetica Neue" w:hAnsi="Helvetica Neue"/>
          <w:color w:val="972E52"/>
          <w:sz w:val="40"/>
          <w:szCs w:val="40"/>
          <w:lang w:val="es-ES"/>
        </w:rPr>
        <w:t>A</w:t>
      </w:r>
      <w:r w:rsidR="0076618A" w:rsidRPr="004E09C7">
        <w:rPr>
          <w:rFonts w:ascii="Helvetica Neue" w:hAnsi="Helvetica Neue"/>
          <w:color w:val="972E52"/>
          <w:sz w:val="40"/>
          <w:szCs w:val="40"/>
          <w:lang w:val="es-ES"/>
        </w:rPr>
        <w:t>.</w:t>
      </w:r>
      <w:r w:rsidR="008D3156" w:rsidRPr="004E09C7">
        <w:rPr>
          <w:rFonts w:ascii="Helvetica Neue" w:hAnsi="Helvetica Neue"/>
          <w:color w:val="972E52"/>
          <w:sz w:val="40"/>
          <w:szCs w:val="40"/>
          <w:lang w:val="es-ES"/>
        </w:rPr>
        <w:t xml:space="preserve"> </w:t>
      </w:r>
      <w:r w:rsidR="00A074C0" w:rsidRPr="00A074C0">
        <w:rPr>
          <w:rFonts w:ascii="Helvetica Neue" w:hAnsi="Helvetica Neue"/>
          <w:color w:val="972E52"/>
          <w:sz w:val="40"/>
          <w:szCs w:val="40"/>
          <w:lang w:val="es-ES"/>
        </w:rPr>
        <w:t>Organización y estándares de Europa</w:t>
      </w:r>
    </w:p>
    <w:p w14:paraId="2376A2CE" w14:textId="77777777" w:rsidR="002D4BAF" w:rsidRPr="004E09C7" w:rsidRDefault="002D4BAF" w:rsidP="009A54C3">
      <w:pPr>
        <w:spacing w:before="0" w:line="259" w:lineRule="auto"/>
        <w:jc w:val="left"/>
        <w:rPr>
          <w:b/>
          <w:i/>
          <w:color w:val="5C1E3F"/>
          <w:sz w:val="28"/>
          <w:szCs w:val="28"/>
          <w:lang w:val="es-ES"/>
        </w:rPr>
      </w:pPr>
    </w:p>
    <w:p w14:paraId="33540AC6" w14:textId="03C4C86C" w:rsidR="00EF75E0" w:rsidRPr="004E09C7" w:rsidRDefault="00A074C0" w:rsidP="00EF75E0">
      <w:pPr>
        <w:spacing w:after="160" w:line="259" w:lineRule="auto"/>
        <w:jc w:val="left"/>
        <w:rPr>
          <w:b/>
          <w:i/>
          <w:color w:val="5C1E3F"/>
          <w:sz w:val="28"/>
          <w:szCs w:val="28"/>
          <w:lang w:val="es-ES"/>
        </w:rPr>
      </w:pPr>
      <w:r>
        <w:rPr>
          <w:b/>
          <w:i/>
          <w:color w:val="5C1E3F"/>
          <w:sz w:val="28"/>
          <w:szCs w:val="28"/>
          <w:lang w:val="es-ES"/>
        </w:rPr>
        <w:t>P</w:t>
      </w:r>
      <w:r w:rsidR="00EF75E0" w:rsidRPr="004E09C7">
        <w:rPr>
          <w:b/>
          <w:i/>
          <w:color w:val="5C1E3F"/>
          <w:sz w:val="28"/>
          <w:szCs w:val="28"/>
          <w:lang w:val="es-ES"/>
        </w:rPr>
        <w:t xml:space="preserve">: </w:t>
      </w:r>
      <w:r w:rsidR="007253AA">
        <w:rPr>
          <w:b/>
          <w:i/>
          <w:color w:val="5C1E3F"/>
          <w:sz w:val="28"/>
          <w:szCs w:val="28"/>
          <w:lang w:val="es-ES"/>
        </w:rPr>
        <w:t>¿</w:t>
      </w:r>
      <w:r>
        <w:rPr>
          <w:b/>
          <w:i/>
          <w:color w:val="5C1E3F"/>
          <w:sz w:val="28"/>
          <w:szCs w:val="28"/>
          <w:lang w:val="es-ES"/>
        </w:rPr>
        <w:t>Qu</w:t>
      </w:r>
      <w:r w:rsidR="007253AA">
        <w:rPr>
          <w:b/>
          <w:i/>
          <w:color w:val="5C1E3F"/>
          <w:sz w:val="28"/>
          <w:szCs w:val="28"/>
          <w:lang w:val="es-ES"/>
        </w:rPr>
        <w:t>é</w:t>
      </w:r>
      <w:r>
        <w:rPr>
          <w:b/>
          <w:i/>
          <w:color w:val="5C1E3F"/>
          <w:sz w:val="28"/>
          <w:szCs w:val="28"/>
          <w:lang w:val="es-ES"/>
        </w:rPr>
        <w:t xml:space="preserve"> es la Unión Europea</w:t>
      </w:r>
      <w:r w:rsidR="00EF75E0" w:rsidRPr="004E09C7">
        <w:rPr>
          <w:b/>
          <w:i/>
          <w:color w:val="5C1E3F"/>
          <w:sz w:val="28"/>
          <w:szCs w:val="28"/>
          <w:lang w:val="es-ES"/>
        </w:rPr>
        <w:t xml:space="preserve"> (</w:t>
      </w:r>
      <w:r>
        <w:rPr>
          <w:b/>
          <w:i/>
          <w:color w:val="5C1E3F"/>
          <w:sz w:val="28"/>
          <w:szCs w:val="28"/>
          <w:lang w:val="es-ES"/>
        </w:rPr>
        <w:t>U</w:t>
      </w:r>
      <w:r w:rsidR="00EF75E0" w:rsidRPr="004E09C7">
        <w:rPr>
          <w:b/>
          <w:i/>
          <w:color w:val="5C1E3F"/>
          <w:sz w:val="28"/>
          <w:szCs w:val="28"/>
          <w:lang w:val="es-ES"/>
        </w:rPr>
        <w:t xml:space="preserve">E)? </w:t>
      </w:r>
    </w:p>
    <w:p w14:paraId="56BD25F2" w14:textId="656746E2" w:rsidR="00EF75E0" w:rsidRPr="004E09C7" w:rsidRDefault="00704C70" w:rsidP="00EF75E0">
      <w:pPr>
        <w:spacing w:after="160" w:line="259" w:lineRule="auto"/>
        <w:jc w:val="left"/>
        <w:rPr>
          <w:rFonts w:ascii="Arial" w:eastAsiaTheme="minorHAnsi" w:hAnsi="Arial" w:cs="Arial"/>
          <w:sz w:val="24"/>
          <w:szCs w:val="24"/>
          <w:lang w:val="es-ES"/>
        </w:rPr>
      </w:pPr>
      <w:r>
        <w:rPr>
          <w:rFonts w:ascii="Helvetica" w:eastAsiaTheme="minorHAnsi" w:hAnsi="Helvetica" w:cs="Helvetica"/>
          <w:noProof/>
          <w:sz w:val="24"/>
          <w:szCs w:val="24"/>
          <w:lang w:val="de-AT" w:eastAsia="de-AT"/>
        </w:rPr>
        <w:drawing>
          <wp:anchor distT="0" distB="0" distL="114300" distR="114300" simplePos="0" relativeHeight="251668480" behindDoc="1" locked="0" layoutInCell="1" allowOverlap="1" wp14:anchorId="46173F1E" wp14:editId="04DD34C6">
            <wp:simplePos x="0" y="0"/>
            <wp:positionH relativeFrom="column">
              <wp:posOffset>4109720</wp:posOffset>
            </wp:positionH>
            <wp:positionV relativeFrom="paragraph">
              <wp:posOffset>-291465</wp:posOffset>
            </wp:positionV>
            <wp:extent cx="1598295" cy="1066800"/>
            <wp:effectExtent l="0" t="0" r="1905" b="0"/>
            <wp:wrapTight wrapText="bothSides">
              <wp:wrapPolygon edited="0">
                <wp:start x="0" y="0"/>
                <wp:lineTo x="0" y="21214"/>
                <wp:lineTo x="21368" y="21214"/>
                <wp:lineTo x="21368" y="0"/>
                <wp:lineTo x="0" y="0"/>
              </wp:wrapPolygon>
            </wp:wrapTight>
            <wp:docPr id="298" name="Grafik 298" descr="C:\Users\IGrundschober\Desktop\Guidelines\Welcome to Europe\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Grundschober\Desktop\Guidelines\Welcome to Europe\flag_yellow_high.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9829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74C0">
        <w:rPr>
          <w:b/>
          <w:sz w:val="28"/>
          <w:szCs w:val="28"/>
          <w:lang w:val="es-ES"/>
        </w:rPr>
        <w:t>R</w:t>
      </w:r>
      <w:r w:rsidR="00EF75E0" w:rsidRPr="004E09C7">
        <w:rPr>
          <w:b/>
          <w:sz w:val="28"/>
          <w:szCs w:val="28"/>
          <w:lang w:val="es-ES"/>
        </w:rPr>
        <w:t>:</w:t>
      </w:r>
      <w:r w:rsidR="00EF75E0" w:rsidRPr="004E09C7">
        <w:rPr>
          <w:lang w:val="es-ES"/>
        </w:rPr>
        <w:t xml:space="preserve"> </w:t>
      </w:r>
      <w:r w:rsidR="00A074C0" w:rsidRPr="00A074C0">
        <w:rPr>
          <w:rFonts w:ascii="Arial" w:hAnsi="Arial" w:cs="Arial"/>
          <w:lang w:val="es-ES"/>
        </w:rPr>
        <w:t>La UE es una unión política y económica de 28 Estados miembros que se encuentran principalmente en Europa.</w:t>
      </w:r>
    </w:p>
    <w:p w14:paraId="2FA714E1" w14:textId="73CA7D2E" w:rsidR="00190014" w:rsidRPr="004E09C7" w:rsidRDefault="00A074C0" w:rsidP="00EF75E0">
      <w:pPr>
        <w:spacing w:after="160" w:line="259" w:lineRule="auto"/>
        <w:jc w:val="left"/>
        <w:rPr>
          <w:rFonts w:ascii="Arial" w:hAnsi="Arial" w:cs="Arial"/>
          <w:lang w:val="es-ES"/>
        </w:rPr>
      </w:pPr>
      <w:r w:rsidRPr="00A074C0">
        <w:rPr>
          <w:rFonts w:ascii="Arial" w:hAnsi="Arial" w:cs="Arial"/>
          <w:lang w:val="es-ES"/>
        </w:rPr>
        <w:t xml:space="preserve">La UE se rige por el principio de democracia representativa, con ciudadanos directamente representados a nivel de la Unión en el </w:t>
      </w:r>
      <w:hyperlink r:id="rId32" w:history="1">
        <w:r w:rsidRPr="00A074C0">
          <w:rPr>
            <w:rStyle w:val="Hyperlink"/>
            <w:rFonts w:ascii="Arial" w:hAnsi="Arial" w:cs="Arial"/>
            <w:lang w:val="es-ES"/>
          </w:rPr>
          <w:t>Parlamento Europeo</w:t>
        </w:r>
      </w:hyperlink>
      <w:r w:rsidRPr="00A074C0">
        <w:rPr>
          <w:rFonts w:ascii="Arial" w:hAnsi="Arial" w:cs="Arial"/>
          <w:lang w:val="es-ES"/>
        </w:rPr>
        <w:t xml:space="preserve"> y los Estados miembros representados en el </w:t>
      </w:r>
      <w:hyperlink r:id="rId33" w:history="1">
        <w:r w:rsidRPr="00244D1F">
          <w:rPr>
            <w:rStyle w:val="Hyperlink"/>
            <w:rFonts w:ascii="Arial" w:hAnsi="Arial" w:cs="Arial"/>
            <w:lang w:val="es-ES"/>
          </w:rPr>
          <w:t>Consejo Europeo</w:t>
        </w:r>
      </w:hyperlink>
      <w:r w:rsidRPr="00A074C0">
        <w:rPr>
          <w:rFonts w:ascii="Arial" w:hAnsi="Arial" w:cs="Arial"/>
          <w:lang w:val="es-ES"/>
        </w:rPr>
        <w:t xml:space="preserve"> y en el </w:t>
      </w:r>
      <w:hyperlink r:id="rId34" w:history="1">
        <w:r w:rsidRPr="00244D1F">
          <w:rPr>
            <w:rStyle w:val="Hyperlink"/>
            <w:rFonts w:ascii="Arial" w:hAnsi="Arial" w:cs="Arial"/>
            <w:lang w:val="es-ES"/>
          </w:rPr>
          <w:t>Consejo de la UE</w:t>
        </w:r>
      </w:hyperlink>
      <w:r w:rsidRPr="00A074C0">
        <w:rPr>
          <w:rFonts w:ascii="Arial" w:hAnsi="Arial" w:cs="Arial"/>
          <w:lang w:val="es-ES"/>
        </w:rPr>
        <w:t>.</w:t>
      </w:r>
    </w:p>
    <w:p w14:paraId="67168B5C" w14:textId="3E020EF8" w:rsidR="00A074C0" w:rsidRDefault="00A074C0" w:rsidP="00EF75E0">
      <w:pPr>
        <w:spacing w:after="160" w:line="259" w:lineRule="auto"/>
        <w:jc w:val="left"/>
        <w:rPr>
          <w:rFonts w:ascii="Arial" w:hAnsi="Arial" w:cs="Arial"/>
          <w:lang w:val="es-ES"/>
        </w:rPr>
      </w:pPr>
      <w:r w:rsidRPr="00A074C0">
        <w:rPr>
          <w:rFonts w:ascii="Arial" w:hAnsi="Arial" w:cs="Arial"/>
          <w:lang w:val="es-ES"/>
        </w:rPr>
        <w:t xml:space="preserve">La </w:t>
      </w:r>
      <w:hyperlink r:id="rId35" w:history="1">
        <w:r w:rsidRPr="00244D1F">
          <w:rPr>
            <w:rStyle w:val="Hyperlink"/>
            <w:rFonts w:ascii="Arial" w:hAnsi="Arial" w:cs="Arial"/>
            <w:lang w:val="es-ES"/>
          </w:rPr>
          <w:t>Comisión Europea</w:t>
        </w:r>
      </w:hyperlink>
      <w:r w:rsidRPr="00A074C0">
        <w:rPr>
          <w:rFonts w:ascii="Arial" w:hAnsi="Arial" w:cs="Arial"/>
          <w:lang w:val="es-ES"/>
        </w:rPr>
        <w:t xml:space="preserve"> (CE) es </w:t>
      </w:r>
      <w:r>
        <w:rPr>
          <w:rFonts w:ascii="Arial" w:hAnsi="Arial" w:cs="Arial"/>
          <w:lang w:val="es-ES"/>
        </w:rPr>
        <w:t>una entidad</w:t>
      </w:r>
      <w:r w:rsidRPr="00A074C0">
        <w:rPr>
          <w:rFonts w:ascii="Arial" w:hAnsi="Arial" w:cs="Arial"/>
          <w:lang w:val="es-ES"/>
        </w:rPr>
        <w:t xml:space="preserve"> ejecutiv</w:t>
      </w:r>
      <w:r>
        <w:rPr>
          <w:rFonts w:ascii="Arial" w:hAnsi="Arial" w:cs="Arial"/>
          <w:lang w:val="es-ES"/>
        </w:rPr>
        <w:t>a</w:t>
      </w:r>
      <w:r w:rsidRPr="00A074C0">
        <w:rPr>
          <w:rFonts w:ascii="Arial" w:hAnsi="Arial" w:cs="Arial"/>
          <w:lang w:val="es-ES"/>
        </w:rPr>
        <w:t xml:space="preserve"> políticamente independiente de la UE, responsable de elaborar propuestas para una nueva legislación europea, implementar las decisiones del Parlamento Europeo y del Consejo de la UE y gestionar las actividades diarias de la UE.</w:t>
      </w:r>
    </w:p>
    <w:p w14:paraId="0981238C" w14:textId="77777777" w:rsidR="009A54C3" w:rsidRPr="009A54C3" w:rsidRDefault="009A54C3" w:rsidP="00EF75E0">
      <w:pPr>
        <w:spacing w:after="160" w:line="259" w:lineRule="auto"/>
        <w:jc w:val="left"/>
        <w:rPr>
          <w:rFonts w:ascii="Arial" w:hAnsi="Arial" w:cs="Arial"/>
          <w:lang w:val="es-ES"/>
        </w:rPr>
      </w:pPr>
    </w:p>
    <w:p w14:paraId="2450E7AB" w14:textId="7E84528E" w:rsidR="001E77FF" w:rsidRPr="004E09C7" w:rsidRDefault="00244D1F" w:rsidP="001E77FF">
      <w:pPr>
        <w:spacing w:after="160" w:line="259" w:lineRule="auto"/>
        <w:jc w:val="left"/>
        <w:rPr>
          <w:b/>
          <w:i/>
          <w:color w:val="5C1E3F"/>
          <w:sz w:val="28"/>
          <w:szCs w:val="28"/>
          <w:lang w:val="es-ES"/>
        </w:rPr>
      </w:pPr>
      <w:r>
        <w:rPr>
          <w:b/>
          <w:i/>
          <w:color w:val="5C1E3F"/>
          <w:sz w:val="28"/>
          <w:szCs w:val="28"/>
          <w:lang w:val="es-ES"/>
        </w:rPr>
        <w:t>P</w:t>
      </w:r>
      <w:r w:rsidR="00D8132B" w:rsidRPr="004E09C7">
        <w:rPr>
          <w:b/>
          <w:i/>
          <w:color w:val="5C1E3F"/>
          <w:sz w:val="28"/>
          <w:szCs w:val="28"/>
          <w:lang w:val="es-ES"/>
        </w:rPr>
        <w:t xml:space="preserve">: </w:t>
      </w:r>
      <w:r w:rsidR="00B0147F">
        <w:rPr>
          <w:b/>
          <w:i/>
          <w:color w:val="5C1E3F"/>
          <w:sz w:val="28"/>
          <w:szCs w:val="28"/>
          <w:lang w:val="es-ES"/>
        </w:rPr>
        <w:t>¿Cuáles son los principales objetivos de la UE?</w:t>
      </w:r>
      <w:r w:rsidR="001E77FF" w:rsidRPr="004E09C7">
        <w:rPr>
          <w:b/>
          <w:i/>
          <w:color w:val="5C1E3F"/>
          <w:sz w:val="28"/>
          <w:szCs w:val="28"/>
          <w:lang w:val="es-ES"/>
        </w:rPr>
        <w:t xml:space="preserve"> </w:t>
      </w:r>
    </w:p>
    <w:p w14:paraId="10784299" w14:textId="40D3CCED" w:rsidR="00CE5189" w:rsidRPr="004E09C7" w:rsidRDefault="00244D1F" w:rsidP="001E77FF">
      <w:pPr>
        <w:spacing w:after="160" w:line="259" w:lineRule="auto"/>
        <w:jc w:val="left"/>
        <w:rPr>
          <w:rFonts w:ascii="Arial" w:hAnsi="Arial" w:cs="Arial"/>
          <w:lang w:val="es-ES"/>
        </w:rPr>
      </w:pPr>
      <w:r>
        <w:rPr>
          <w:b/>
          <w:sz w:val="28"/>
          <w:szCs w:val="28"/>
          <w:lang w:val="es-ES"/>
        </w:rPr>
        <w:t>R</w:t>
      </w:r>
      <w:r w:rsidR="001E77FF" w:rsidRPr="004E09C7">
        <w:rPr>
          <w:b/>
          <w:sz w:val="28"/>
          <w:szCs w:val="28"/>
          <w:lang w:val="es-ES"/>
        </w:rPr>
        <w:t>:</w:t>
      </w:r>
      <w:r w:rsidR="001E77FF" w:rsidRPr="004E09C7">
        <w:rPr>
          <w:lang w:val="es-ES"/>
        </w:rPr>
        <w:t xml:space="preserve"> </w:t>
      </w:r>
      <w:r w:rsidR="00B0147F">
        <w:rPr>
          <w:rFonts w:ascii="Arial" w:hAnsi="Arial" w:cs="Arial"/>
          <w:lang w:val="es-ES"/>
        </w:rPr>
        <w:t>Los principales objetivos de la UE son</w:t>
      </w:r>
      <w:r w:rsidR="001E77FF" w:rsidRPr="004E09C7">
        <w:rPr>
          <w:rFonts w:ascii="Arial" w:hAnsi="Arial" w:cs="Arial"/>
          <w:lang w:val="es-ES"/>
        </w:rPr>
        <w:t xml:space="preserve">: </w:t>
      </w:r>
    </w:p>
    <w:p w14:paraId="0260AC04" w14:textId="60CB5CEF" w:rsidR="00CE5189" w:rsidRPr="004E09C7" w:rsidRDefault="00B0147F" w:rsidP="0055653C">
      <w:pPr>
        <w:pStyle w:val="Listenabsatz"/>
        <w:numPr>
          <w:ilvl w:val="0"/>
          <w:numId w:val="17"/>
        </w:numPr>
        <w:spacing w:after="160" w:line="259" w:lineRule="auto"/>
        <w:jc w:val="left"/>
        <w:rPr>
          <w:rFonts w:ascii="Arial" w:hAnsi="Arial" w:cs="Arial"/>
          <w:lang w:val="es-ES"/>
        </w:rPr>
      </w:pPr>
      <w:r>
        <w:rPr>
          <w:rFonts w:ascii="Arial" w:hAnsi="Arial" w:cs="Arial"/>
          <w:lang w:val="es-ES"/>
        </w:rPr>
        <w:t>promove</w:t>
      </w:r>
      <w:r w:rsidR="003E669F">
        <w:rPr>
          <w:rFonts w:ascii="Arial" w:hAnsi="Arial" w:cs="Arial"/>
          <w:lang w:val="es-ES"/>
        </w:rPr>
        <w:t>r la paz, sus valores y el bien</w:t>
      </w:r>
      <w:r>
        <w:rPr>
          <w:rFonts w:ascii="Arial" w:hAnsi="Arial" w:cs="Arial"/>
          <w:lang w:val="es-ES"/>
        </w:rPr>
        <w:t>estar de los ciudadanos de la UE</w:t>
      </w:r>
      <w:r w:rsidR="001E77FF" w:rsidRPr="004E09C7">
        <w:rPr>
          <w:rFonts w:ascii="Arial" w:hAnsi="Arial" w:cs="Arial"/>
          <w:lang w:val="es-ES"/>
        </w:rPr>
        <w:t xml:space="preserve">; </w:t>
      </w:r>
    </w:p>
    <w:p w14:paraId="7913656D" w14:textId="0A2AC605" w:rsidR="00CE5189" w:rsidRPr="004E09C7" w:rsidRDefault="00B0147F" w:rsidP="0055653C">
      <w:pPr>
        <w:pStyle w:val="Listenabsatz"/>
        <w:numPr>
          <w:ilvl w:val="0"/>
          <w:numId w:val="17"/>
        </w:numPr>
        <w:spacing w:after="160" w:line="259" w:lineRule="auto"/>
        <w:jc w:val="left"/>
        <w:rPr>
          <w:rFonts w:ascii="Arial" w:hAnsi="Arial" w:cs="Arial"/>
          <w:lang w:val="es-ES"/>
        </w:rPr>
      </w:pPr>
      <w:r>
        <w:rPr>
          <w:rFonts w:ascii="Arial" w:hAnsi="Arial" w:cs="Arial"/>
          <w:lang w:val="es-ES"/>
        </w:rPr>
        <w:t>ofrecer libertad, seguridad y justicia sin fronteras internas</w:t>
      </w:r>
      <w:r w:rsidR="001E77FF" w:rsidRPr="004E09C7">
        <w:rPr>
          <w:rFonts w:ascii="Arial" w:hAnsi="Arial" w:cs="Arial"/>
          <w:lang w:val="es-ES"/>
        </w:rPr>
        <w:t xml:space="preserve">; </w:t>
      </w:r>
    </w:p>
    <w:p w14:paraId="0A4B6EAC" w14:textId="3151FD3F" w:rsidR="00CE5189" w:rsidRPr="004E09C7" w:rsidRDefault="00B0147F" w:rsidP="0055653C">
      <w:pPr>
        <w:pStyle w:val="Listenabsatz"/>
        <w:numPr>
          <w:ilvl w:val="0"/>
          <w:numId w:val="17"/>
        </w:numPr>
        <w:spacing w:after="160" w:line="259" w:lineRule="auto"/>
        <w:jc w:val="left"/>
        <w:rPr>
          <w:rFonts w:ascii="Arial" w:hAnsi="Arial" w:cs="Arial"/>
          <w:lang w:val="es-ES"/>
        </w:rPr>
      </w:pPr>
      <w:r>
        <w:rPr>
          <w:rFonts w:ascii="Arial" w:hAnsi="Arial" w:cs="Arial"/>
          <w:lang w:val="es-ES"/>
        </w:rPr>
        <w:t>alcanzar un desarrollo sostenible basado en el equilibrio del crecimiento económico y la estabilidad de precios, un mercado altamente competitivo con pleno empleo y progreso social y protección del medio ambiente;</w:t>
      </w:r>
    </w:p>
    <w:p w14:paraId="0535062E" w14:textId="6882F738" w:rsidR="00CE5189" w:rsidRPr="004E09C7" w:rsidRDefault="00B0147F" w:rsidP="0055653C">
      <w:pPr>
        <w:pStyle w:val="Listenabsatz"/>
        <w:numPr>
          <w:ilvl w:val="0"/>
          <w:numId w:val="17"/>
        </w:numPr>
        <w:spacing w:after="160" w:line="259" w:lineRule="auto"/>
        <w:jc w:val="left"/>
        <w:rPr>
          <w:rFonts w:ascii="Arial" w:hAnsi="Arial" w:cs="Arial"/>
          <w:lang w:val="es-ES"/>
        </w:rPr>
      </w:pPr>
      <w:r>
        <w:rPr>
          <w:rFonts w:ascii="Arial" w:hAnsi="Arial" w:cs="Arial"/>
          <w:lang w:val="es-ES"/>
        </w:rPr>
        <w:t xml:space="preserve">combatir la exclusión social y la discriminación; promover el progreso científico y tecnológico; </w:t>
      </w:r>
    </w:p>
    <w:p w14:paraId="124494EB" w14:textId="5BE9BE02" w:rsidR="00CE5189" w:rsidRPr="004E09C7" w:rsidRDefault="00B0147F" w:rsidP="0055653C">
      <w:pPr>
        <w:pStyle w:val="Listenabsatz"/>
        <w:numPr>
          <w:ilvl w:val="0"/>
          <w:numId w:val="17"/>
        </w:numPr>
        <w:spacing w:after="160" w:line="259" w:lineRule="auto"/>
        <w:jc w:val="left"/>
        <w:rPr>
          <w:rFonts w:ascii="Arial" w:hAnsi="Arial" w:cs="Arial"/>
          <w:lang w:val="es-ES"/>
        </w:rPr>
      </w:pPr>
      <w:r w:rsidRPr="00B0147F">
        <w:rPr>
          <w:rFonts w:ascii="Arial" w:hAnsi="Arial" w:cs="Arial"/>
          <w:lang w:val="es-ES"/>
        </w:rPr>
        <w:t>mejorar la cohesión económica, social y territorial y la solidaridad entre los países miembros;</w:t>
      </w:r>
      <w:r w:rsidR="001E77FF" w:rsidRPr="004E09C7">
        <w:rPr>
          <w:rFonts w:ascii="Arial" w:hAnsi="Arial" w:cs="Arial"/>
          <w:lang w:val="es-ES"/>
        </w:rPr>
        <w:t xml:space="preserve"> </w:t>
      </w:r>
    </w:p>
    <w:p w14:paraId="00B4E6BF" w14:textId="5300DBE5" w:rsidR="00CE5189" w:rsidRPr="004E09C7" w:rsidRDefault="00B0147F" w:rsidP="0055653C">
      <w:pPr>
        <w:pStyle w:val="Listenabsatz"/>
        <w:numPr>
          <w:ilvl w:val="0"/>
          <w:numId w:val="17"/>
        </w:numPr>
        <w:spacing w:after="160" w:line="259" w:lineRule="auto"/>
        <w:jc w:val="left"/>
        <w:rPr>
          <w:rFonts w:ascii="Arial" w:hAnsi="Arial" w:cs="Arial"/>
          <w:lang w:val="es-ES"/>
        </w:rPr>
      </w:pPr>
      <w:r>
        <w:rPr>
          <w:rFonts w:ascii="Arial" w:hAnsi="Arial" w:cs="Arial"/>
          <w:lang w:val="es-ES"/>
        </w:rPr>
        <w:t xml:space="preserve">respetar su diversa riqueza cultural y lingüística; </w:t>
      </w:r>
    </w:p>
    <w:p w14:paraId="18846F47" w14:textId="735D1C03" w:rsidR="001E77FF" w:rsidRPr="004E09C7" w:rsidRDefault="001E77FF" w:rsidP="0055653C">
      <w:pPr>
        <w:pStyle w:val="Listenabsatz"/>
        <w:numPr>
          <w:ilvl w:val="0"/>
          <w:numId w:val="17"/>
        </w:numPr>
        <w:spacing w:after="160" w:line="259" w:lineRule="auto"/>
        <w:jc w:val="left"/>
        <w:rPr>
          <w:rFonts w:ascii="Arial" w:hAnsi="Arial" w:cs="Arial"/>
          <w:lang w:val="es-ES"/>
        </w:rPr>
      </w:pPr>
      <w:r w:rsidRPr="004E09C7">
        <w:rPr>
          <w:rFonts w:ascii="Arial" w:hAnsi="Arial" w:cs="Arial"/>
          <w:lang w:val="es-ES"/>
        </w:rPr>
        <w:t>establ</w:t>
      </w:r>
      <w:r w:rsidR="00B0147F">
        <w:rPr>
          <w:rFonts w:ascii="Arial" w:hAnsi="Arial" w:cs="Arial"/>
          <w:lang w:val="es-ES"/>
        </w:rPr>
        <w:t>ecer una unión económica y monetaria, cuya moneda sea el euro.</w:t>
      </w:r>
    </w:p>
    <w:p w14:paraId="5C2D3A5F" w14:textId="77777777" w:rsidR="001E77FF" w:rsidRPr="00AD006F" w:rsidRDefault="001E77FF" w:rsidP="00AD006F">
      <w:pPr>
        <w:spacing w:before="0" w:line="259" w:lineRule="auto"/>
        <w:jc w:val="left"/>
        <w:rPr>
          <w:sz w:val="10"/>
          <w:szCs w:val="10"/>
          <w:lang w:val="es-ES"/>
        </w:rPr>
      </w:pPr>
    </w:p>
    <w:p w14:paraId="5E6D7992" w14:textId="1C4A526C" w:rsidR="001E77FF" w:rsidRPr="004E09C7" w:rsidRDefault="00B0147F" w:rsidP="001E77FF">
      <w:pPr>
        <w:spacing w:after="160" w:line="259" w:lineRule="auto"/>
        <w:jc w:val="left"/>
        <w:rPr>
          <w:b/>
          <w:i/>
          <w:color w:val="5C1E3F"/>
          <w:sz w:val="28"/>
          <w:szCs w:val="28"/>
          <w:lang w:val="es-ES"/>
        </w:rPr>
      </w:pPr>
      <w:r>
        <w:rPr>
          <w:b/>
          <w:i/>
          <w:color w:val="5C1E3F"/>
          <w:sz w:val="28"/>
          <w:szCs w:val="28"/>
          <w:lang w:val="es-ES"/>
        </w:rPr>
        <w:t>P</w:t>
      </w:r>
      <w:r w:rsidR="00D8132B" w:rsidRPr="004E09C7">
        <w:rPr>
          <w:b/>
          <w:i/>
          <w:color w:val="5C1E3F"/>
          <w:sz w:val="28"/>
          <w:szCs w:val="28"/>
          <w:lang w:val="es-ES"/>
        </w:rPr>
        <w:t xml:space="preserve">: </w:t>
      </w:r>
      <w:r>
        <w:rPr>
          <w:b/>
          <w:i/>
          <w:color w:val="5C1E3F"/>
          <w:sz w:val="28"/>
          <w:szCs w:val="28"/>
          <w:lang w:val="es-ES"/>
        </w:rPr>
        <w:t>¿Cuáles son los principales valores de la UE?</w:t>
      </w:r>
      <w:r w:rsidR="001E77FF" w:rsidRPr="004E09C7">
        <w:rPr>
          <w:b/>
          <w:i/>
          <w:color w:val="5C1E3F"/>
          <w:sz w:val="28"/>
          <w:szCs w:val="28"/>
          <w:lang w:val="es-ES"/>
        </w:rPr>
        <w:t xml:space="preserve"> </w:t>
      </w:r>
    </w:p>
    <w:p w14:paraId="20878426" w14:textId="77777777" w:rsidR="00AD006F" w:rsidRDefault="00B0147F" w:rsidP="001E77FF">
      <w:pPr>
        <w:spacing w:after="160" w:line="259" w:lineRule="auto"/>
        <w:jc w:val="left"/>
        <w:rPr>
          <w:rFonts w:ascii="Arial" w:hAnsi="Arial" w:cs="Arial"/>
          <w:lang w:val="es-ES"/>
        </w:rPr>
      </w:pPr>
      <w:r>
        <w:rPr>
          <w:b/>
          <w:sz w:val="28"/>
          <w:szCs w:val="28"/>
          <w:lang w:val="es-ES"/>
        </w:rPr>
        <w:t>R</w:t>
      </w:r>
      <w:r w:rsidR="001E77FF" w:rsidRPr="004E09C7">
        <w:rPr>
          <w:b/>
          <w:sz w:val="28"/>
          <w:szCs w:val="28"/>
          <w:lang w:val="es-ES"/>
        </w:rPr>
        <w:t>:</w:t>
      </w:r>
      <w:r w:rsidR="001E77FF" w:rsidRPr="004E09C7">
        <w:rPr>
          <w:lang w:val="es-ES"/>
        </w:rPr>
        <w:t xml:space="preserve"> </w:t>
      </w:r>
      <w:r>
        <w:rPr>
          <w:rFonts w:ascii="Arial" w:hAnsi="Arial" w:cs="Arial"/>
          <w:lang w:val="es-ES"/>
        </w:rPr>
        <w:t>Los principales valores de la UE son comunes a todos los países miembros, en una sociedad donde la inclusión, tolerancia, justicia, solidaridad y no</w:t>
      </w:r>
      <w:r w:rsidR="009A54C3">
        <w:rPr>
          <w:rFonts w:ascii="Arial" w:hAnsi="Arial" w:cs="Arial"/>
          <w:lang w:val="es-ES"/>
        </w:rPr>
        <w:t xml:space="preserve"> </w:t>
      </w:r>
      <w:r>
        <w:rPr>
          <w:rFonts w:ascii="Arial" w:hAnsi="Arial" w:cs="Arial"/>
          <w:lang w:val="es-ES"/>
        </w:rPr>
        <w:t>discriminación prevale</w:t>
      </w:r>
      <w:r w:rsidR="009A54C3">
        <w:rPr>
          <w:rFonts w:ascii="Arial" w:hAnsi="Arial" w:cs="Arial"/>
          <w:lang w:val="es-ES"/>
        </w:rPr>
        <w:t>cen</w:t>
      </w:r>
      <w:r>
        <w:rPr>
          <w:rFonts w:ascii="Arial" w:hAnsi="Arial" w:cs="Arial"/>
          <w:lang w:val="es-ES"/>
        </w:rPr>
        <w:t xml:space="preserve"> a través de la dignidad humana, la libertad, la democracia, la igualdad, </w:t>
      </w:r>
      <w:r w:rsidR="009A54C3">
        <w:rPr>
          <w:rFonts w:ascii="Arial" w:hAnsi="Arial" w:cs="Arial"/>
          <w:lang w:val="es-ES"/>
        </w:rPr>
        <w:t>el estado de derecho y los derechos humanos.</w:t>
      </w:r>
    </w:p>
    <w:p w14:paraId="4E253C0E" w14:textId="09E571DC" w:rsidR="001E77FF" w:rsidRPr="004E09C7" w:rsidRDefault="009A54C3" w:rsidP="001E77FF">
      <w:pPr>
        <w:spacing w:after="160" w:line="259" w:lineRule="auto"/>
        <w:jc w:val="left"/>
        <w:rPr>
          <w:lang w:val="es-ES"/>
        </w:rPr>
      </w:pPr>
      <w:r>
        <w:rPr>
          <w:rFonts w:ascii="Arial" w:hAnsi="Arial" w:cs="Arial"/>
          <w:lang w:val="es-ES"/>
        </w:rPr>
        <w:lastRenderedPageBreak/>
        <w:t>Ver el enlace</w:t>
      </w:r>
      <w:r w:rsidR="001E77FF" w:rsidRPr="004E09C7">
        <w:rPr>
          <w:rFonts w:ascii="Arial" w:hAnsi="Arial" w:cs="Arial"/>
          <w:lang w:val="es-ES"/>
        </w:rPr>
        <w:t>:</w:t>
      </w:r>
      <w:r w:rsidR="001E77FF" w:rsidRPr="004E09C7">
        <w:rPr>
          <w:lang w:val="es-ES"/>
        </w:rPr>
        <w:t xml:space="preserve"> </w:t>
      </w:r>
      <w:hyperlink r:id="rId36" w:history="1">
        <w:r w:rsidRPr="00FB30FE">
          <w:rPr>
            <w:rStyle w:val="Hyperlink"/>
            <w:lang w:val="es-ES"/>
          </w:rPr>
          <w:t>https://europa.eu/european-union/about-eu/eu-in-brief_es</w:t>
        </w:r>
      </w:hyperlink>
      <w:r>
        <w:rPr>
          <w:lang w:val="es-ES"/>
        </w:rPr>
        <w:t xml:space="preserve"> </w:t>
      </w:r>
    </w:p>
    <w:p w14:paraId="5763B838" w14:textId="77777777" w:rsidR="001E77FF" w:rsidRPr="004E09C7" w:rsidRDefault="001E77FF" w:rsidP="001E77FF">
      <w:pPr>
        <w:spacing w:after="160" w:line="259" w:lineRule="auto"/>
        <w:jc w:val="left"/>
        <w:rPr>
          <w:lang w:val="es-ES"/>
        </w:rPr>
      </w:pPr>
    </w:p>
    <w:p w14:paraId="41FF2A71" w14:textId="0559A913" w:rsidR="009E0352" w:rsidRPr="004E09C7" w:rsidRDefault="00AD006F" w:rsidP="00EF75E0">
      <w:pPr>
        <w:spacing w:after="160" w:line="259" w:lineRule="auto"/>
        <w:jc w:val="left"/>
        <w:rPr>
          <w:b/>
          <w:i/>
          <w:color w:val="5C1E3F"/>
          <w:sz w:val="28"/>
          <w:szCs w:val="28"/>
          <w:lang w:val="es-ES"/>
        </w:rPr>
      </w:pPr>
      <w:r>
        <w:rPr>
          <w:b/>
          <w:i/>
          <w:color w:val="5C1E3F"/>
          <w:sz w:val="28"/>
          <w:szCs w:val="28"/>
          <w:lang w:val="es-ES"/>
        </w:rPr>
        <w:t>P</w:t>
      </w:r>
      <w:r w:rsidR="009E0352" w:rsidRPr="004E09C7">
        <w:rPr>
          <w:b/>
          <w:i/>
          <w:color w:val="5C1E3F"/>
          <w:sz w:val="28"/>
          <w:szCs w:val="28"/>
          <w:lang w:val="es-ES"/>
        </w:rPr>
        <w:t xml:space="preserve">: </w:t>
      </w:r>
      <w:r>
        <w:rPr>
          <w:b/>
          <w:i/>
          <w:color w:val="5C1E3F"/>
          <w:sz w:val="28"/>
          <w:szCs w:val="28"/>
          <w:lang w:val="es-ES"/>
        </w:rPr>
        <w:t>¿Cuáles son los estados que forman la UE</w:t>
      </w:r>
      <w:r w:rsidR="009E0352" w:rsidRPr="004E09C7">
        <w:rPr>
          <w:b/>
          <w:i/>
          <w:color w:val="5C1E3F"/>
          <w:sz w:val="28"/>
          <w:szCs w:val="28"/>
          <w:lang w:val="es-ES"/>
        </w:rPr>
        <w:t xml:space="preserve">? </w:t>
      </w:r>
    </w:p>
    <w:p w14:paraId="68330133" w14:textId="3CEFEE2D" w:rsidR="00AD006F" w:rsidRPr="00AD006F" w:rsidRDefault="00AD006F" w:rsidP="00AD006F">
      <w:pPr>
        <w:spacing w:after="160" w:line="259" w:lineRule="auto"/>
        <w:jc w:val="left"/>
        <w:rPr>
          <w:rFonts w:ascii="Arial" w:hAnsi="Arial" w:cs="Arial"/>
          <w:lang w:val="es-ES"/>
        </w:rPr>
      </w:pPr>
      <w:r>
        <w:rPr>
          <w:b/>
          <w:sz w:val="28"/>
          <w:szCs w:val="28"/>
          <w:lang w:val="es-ES"/>
        </w:rPr>
        <w:t>R</w:t>
      </w:r>
      <w:r w:rsidR="009E0352" w:rsidRPr="004E09C7">
        <w:rPr>
          <w:b/>
          <w:sz w:val="28"/>
          <w:szCs w:val="28"/>
          <w:lang w:val="es-ES"/>
        </w:rPr>
        <w:t>:</w:t>
      </w:r>
      <w:r w:rsidR="009E0352" w:rsidRPr="004E09C7">
        <w:rPr>
          <w:lang w:val="es-ES"/>
        </w:rPr>
        <w:t xml:space="preserve"> </w:t>
      </w:r>
      <w:r w:rsidRPr="00AD006F">
        <w:rPr>
          <w:rFonts w:ascii="Arial" w:hAnsi="Arial" w:cs="Arial"/>
          <w:lang w:val="es-ES"/>
        </w:rPr>
        <w:t>La UE está integrada por 28 Estados miembros desde su última ampliación: Austria, Bélgica, Bulgaria, Croacia, Chipre, República Checa, Dinamarca, Estonia, Finlandia, Francia, Alemania, Hungría, Irlanda, Italia, Letonia, Lituania, Luxemburgo, Malta, Países Bajos, Polonia, Portugal, Rumania, Eslovaquia, Eslovenia, España, Suecia y Reino Unido.</w:t>
      </w:r>
    </w:p>
    <w:p w14:paraId="07C2003C" w14:textId="77777777" w:rsidR="00AD006F" w:rsidRPr="00AD006F" w:rsidRDefault="00AD006F" w:rsidP="00AD006F">
      <w:pPr>
        <w:spacing w:after="160" w:line="259" w:lineRule="auto"/>
        <w:jc w:val="left"/>
        <w:rPr>
          <w:rFonts w:ascii="Arial" w:hAnsi="Arial" w:cs="Arial"/>
          <w:lang w:val="es-ES"/>
        </w:rPr>
      </w:pPr>
      <w:r w:rsidRPr="00AD006F">
        <w:rPr>
          <w:rFonts w:ascii="Arial" w:hAnsi="Arial" w:cs="Arial"/>
          <w:lang w:val="es-ES"/>
        </w:rPr>
        <w:t>Tras un referéndum el 23 de junio de 2016 a favor de abandonar la Unión Europea, la primera ministra británica Theresa May invocó el artículo 50 el 29 de marzo de 2017, lo que coloca al Reino Unido en camino de terminar retirando su pertenencia a la UE antes del 29 de marzo de 2019.</w:t>
      </w:r>
    </w:p>
    <w:p w14:paraId="418A2570" w14:textId="2F3A45C6" w:rsidR="007253AA" w:rsidRPr="00704C70" w:rsidRDefault="00AD006F" w:rsidP="008858D0">
      <w:pPr>
        <w:spacing w:after="160" w:line="259" w:lineRule="auto"/>
        <w:jc w:val="left"/>
        <w:rPr>
          <w:rFonts w:ascii="Arial" w:hAnsi="Arial" w:cs="Arial"/>
        </w:rPr>
      </w:pPr>
      <w:r w:rsidRPr="00AD006F">
        <w:rPr>
          <w:rFonts w:ascii="Arial" w:hAnsi="Arial" w:cs="Arial"/>
          <w:lang w:val="es-ES"/>
        </w:rPr>
        <w:t>Varios países europeos han solicitado unirse a la UE y su solicitud está bajo consideración. Puede leer más sobre los países candidatos y el estado de su aplicación</w:t>
      </w:r>
      <w:r w:rsidR="00FB7E52">
        <w:rPr>
          <w:rFonts w:ascii="Arial" w:hAnsi="Arial" w:cs="Arial"/>
          <w:lang w:val="es-ES"/>
        </w:rPr>
        <w:t xml:space="preserve"> </w:t>
      </w:r>
      <w:hyperlink r:id="rId37" w:history="1">
        <w:r w:rsidR="00FB7E52" w:rsidRPr="00FB7E52">
          <w:rPr>
            <w:rStyle w:val="Hyperlink"/>
            <w:rFonts w:ascii="Arial" w:hAnsi="Arial" w:cs="Arial"/>
            <w:lang w:val="es-ES"/>
          </w:rPr>
          <w:t>aquí</w:t>
        </w:r>
      </w:hyperlink>
      <w:r w:rsidR="00FB7E52">
        <w:t xml:space="preserve"> </w:t>
      </w:r>
      <w:r w:rsidR="00FB7E52" w:rsidRPr="00FB7E52">
        <w:rPr>
          <w:rFonts w:ascii="Arial" w:hAnsi="Arial" w:cs="Arial"/>
        </w:rPr>
        <w:t>(enlace en inglés).</w:t>
      </w:r>
    </w:p>
    <w:p w14:paraId="34EBE278" w14:textId="626E6E4B" w:rsidR="009E0352" w:rsidRPr="004E09C7" w:rsidRDefault="00FB7E52" w:rsidP="008858D0">
      <w:pPr>
        <w:spacing w:after="160" w:line="259" w:lineRule="auto"/>
        <w:jc w:val="left"/>
        <w:rPr>
          <w:rFonts w:ascii="Arial" w:hAnsi="Arial" w:cs="Arial"/>
          <w:lang w:val="es-ES"/>
        </w:rPr>
      </w:pPr>
      <w:r>
        <w:rPr>
          <w:rFonts w:ascii="Arial" w:hAnsi="Arial" w:cs="Arial"/>
          <w:lang w:val="es-ES"/>
        </w:rPr>
        <w:t>Sigue estos enlaces para leer más sobre la UE</w:t>
      </w:r>
      <w:r w:rsidR="00CD24B9" w:rsidRPr="004E09C7">
        <w:rPr>
          <w:rFonts w:ascii="Arial" w:hAnsi="Arial" w:cs="Arial"/>
          <w:lang w:val="es-ES"/>
        </w:rPr>
        <w:t>:</w:t>
      </w:r>
    </w:p>
    <w:p w14:paraId="72597D1B" w14:textId="6BCB55DC" w:rsidR="00FB7E52" w:rsidRPr="007253AA" w:rsidRDefault="002B08E6" w:rsidP="0055653C">
      <w:pPr>
        <w:pStyle w:val="Listenabsatz"/>
        <w:numPr>
          <w:ilvl w:val="0"/>
          <w:numId w:val="18"/>
        </w:numPr>
        <w:spacing w:after="160" w:line="259" w:lineRule="auto"/>
        <w:jc w:val="left"/>
        <w:rPr>
          <w:rFonts w:cstheme="minorBidi"/>
          <w:color w:val="B292CA" w:themeColor="hyperlink"/>
          <w:u w:val="single"/>
          <w:lang w:val="es-ES"/>
        </w:rPr>
      </w:pPr>
      <w:hyperlink r:id="rId38" w:history="1">
        <w:r w:rsidR="00FB7E52" w:rsidRPr="007253AA">
          <w:rPr>
            <w:rStyle w:val="Hyperlink"/>
            <w:rFonts w:cstheme="minorBidi"/>
            <w:lang w:val="es-ES"/>
          </w:rPr>
          <w:t>https://europa.eu/european-union/about-eu_es</w:t>
        </w:r>
      </w:hyperlink>
      <w:r w:rsidR="00FB7E52" w:rsidRPr="007253AA">
        <w:rPr>
          <w:rFonts w:cstheme="minorBidi"/>
          <w:color w:val="B292CA" w:themeColor="hyperlink"/>
          <w:u w:val="single"/>
          <w:lang w:val="es-ES"/>
        </w:rPr>
        <w:t xml:space="preserve"> </w:t>
      </w:r>
    </w:p>
    <w:p w14:paraId="36348D3C" w14:textId="7E1A115D" w:rsidR="00FB7E52" w:rsidRPr="007253AA" w:rsidRDefault="00FB7E52" w:rsidP="0055653C">
      <w:pPr>
        <w:pStyle w:val="Listenabsatz"/>
        <w:numPr>
          <w:ilvl w:val="0"/>
          <w:numId w:val="18"/>
        </w:numPr>
        <w:spacing w:after="160" w:line="259" w:lineRule="auto"/>
        <w:jc w:val="left"/>
        <w:rPr>
          <w:rFonts w:cstheme="minorBidi"/>
          <w:color w:val="B292CA" w:themeColor="hyperlink"/>
          <w:u w:val="single"/>
          <w:lang w:val="es-ES"/>
        </w:rPr>
      </w:pPr>
      <w:r w:rsidRPr="007253AA">
        <w:rPr>
          <w:rFonts w:cstheme="minorBidi"/>
          <w:color w:val="B292CA" w:themeColor="hyperlink"/>
          <w:u w:val="single"/>
          <w:lang w:val="es-ES"/>
        </w:rPr>
        <w:t>https://europa.eu/european-union/about-eu/eu-in-brief_es</w:t>
      </w:r>
    </w:p>
    <w:p w14:paraId="5FF57F9D" w14:textId="77777777" w:rsidR="008D3156" w:rsidRPr="004E09C7" w:rsidRDefault="008D3156" w:rsidP="008858D0">
      <w:pPr>
        <w:spacing w:after="160" w:line="259" w:lineRule="auto"/>
        <w:jc w:val="left"/>
        <w:rPr>
          <w:lang w:val="es-ES"/>
        </w:rPr>
      </w:pPr>
    </w:p>
    <w:p w14:paraId="5806CA1D" w14:textId="3E1E3288" w:rsidR="002D4BAF" w:rsidRPr="004E09C7" w:rsidRDefault="00C93135" w:rsidP="002D4BAF">
      <w:pPr>
        <w:spacing w:after="160" w:line="259" w:lineRule="auto"/>
        <w:jc w:val="left"/>
        <w:rPr>
          <w:b/>
          <w:i/>
          <w:color w:val="5C1E3F"/>
          <w:sz w:val="28"/>
          <w:szCs w:val="28"/>
          <w:lang w:val="es-ES"/>
        </w:rPr>
      </w:pPr>
      <w:r>
        <w:rPr>
          <w:b/>
          <w:i/>
          <w:color w:val="5C1E3F"/>
          <w:sz w:val="28"/>
          <w:szCs w:val="28"/>
          <w:lang w:val="es-ES"/>
        </w:rPr>
        <w:t>P</w:t>
      </w:r>
      <w:r w:rsidR="002D4BAF" w:rsidRPr="004E09C7">
        <w:rPr>
          <w:b/>
          <w:i/>
          <w:color w:val="5C1E3F"/>
          <w:sz w:val="28"/>
          <w:szCs w:val="28"/>
          <w:lang w:val="es-ES"/>
        </w:rPr>
        <w:t xml:space="preserve">: </w:t>
      </w:r>
      <w:r w:rsidR="00FB7E52" w:rsidRPr="00FB7E52">
        <w:rPr>
          <w:b/>
          <w:i/>
          <w:color w:val="5C1E3F"/>
          <w:sz w:val="28"/>
          <w:szCs w:val="28"/>
          <w:lang w:val="es-ES"/>
        </w:rPr>
        <w:t>¿Cómo se ve la democracia en Europa y cómo funciona?</w:t>
      </w:r>
      <w:r w:rsidR="002D4BAF" w:rsidRPr="004E09C7">
        <w:rPr>
          <w:b/>
          <w:i/>
          <w:color w:val="5C1E3F"/>
          <w:sz w:val="28"/>
          <w:szCs w:val="28"/>
          <w:lang w:val="es-ES"/>
        </w:rPr>
        <w:t xml:space="preserve"> </w:t>
      </w:r>
    </w:p>
    <w:p w14:paraId="277C6164" w14:textId="774B3F95" w:rsidR="007D48AB" w:rsidRPr="004E09C7" w:rsidRDefault="00C93135" w:rsidP="002D4BAF">
      <w:pPr>
        <w:spacing w:after="160" w:line="259" w:lineRule="auto"/>
        <w:jc w:val="left"/>
        <w:rPr>
          <w:rFonts w:ascii="Arial" w:hAnsi="Arial" w:cs="Arial"/>
          <w:lang w:val="es-ES"/>
        </w:rPr>
      </w:pPr>
      <w:r>
        <w:rPr>
          <w:b/>
          <w:sz w:val="28"/>
          <w:szCs w:val="28"/>
          <w:lang w:val="es-ES"/>
        </w:rPr>
        <w:t>R</w:t>
      </w:r>
      <w:r w:rsidR="002D4BAF" w:rsidRPr="004E09C7">
        <w:rPr>
          <w:b/>
          <w:sz w:val="28"/>
          <w:szCs w:val="28"/>
          <w:lang w:val="es-ES"/>
        </w:rPr>
        <w:t>:</w:t>
      </w:r>
      <w:r w:rsidR="002D4BAF" w:rsidRPr="004E09C7">
        <w:rPr>
          <w:lang w:val="es-ES"/>
        </w:rPr>
        <w:t xml:space="preserve"> </w:t>
      </w:r>
      <w:r w:rsidR="003E669F">
        <w:rPr>
          <w:rFonts w:ascii="Arial" w:hAnsi="Arial" w:cs="Arial"/>
          <w:lang w:val="es-ES"/>
        </w:rPr>
        <w:t>La d</w:t>
      </w:r>
      <w:r w:rsidR="00FB7E52">
        <w:rPr>
          <w:rFonts w:ascii="Arial" w:hAnsi="Arial" w:cs="Arial"/>
          <w:lang w:val="es-ES"/>
        </w:rPr>
        <w:t xml:space="preserve">emocracia es un sistema de gobierno en el cual los ciudadanos ejercen el poder directamente o eligen representantes entre ellos mismos para formar un cuerpo gobernante, en la forma de parlamento. </w:t>
      </w:r>
    </w:p>
    <w:p w14:paraId="51C8DA75" w14:textId="55DC89BC" w:rsidR="00240476" w:rsidRPr="004E09C7" w:rsidRDefault="00FB7E52" w:rsidP="002D4BAF">
      <w:pPr>
        <w:spacing w:after="160" w:line="259" w:lineRule="auto"/>
        <w:jc w:val="left"/>
        <w:rPr>
          <w:rFonts w:ascii="Arial" w:hAnsi="Arial" w:cs="Arial"/>
          <w:i/>
          <w:lang w:val="es-ES"/>
        </w:rPr>
      </w:pPr>
      <w:r>
        <w:rPr>
          <w:rFonts w:ascii="Arial" w:hAnsi="Arial" w:cs="Arial"/>
          <w:lang w:val="es-ES"/>
        </w:rPr>
        <w:t>De conformidad con el Tratado de Lisboa</w:t>
      </w:r>
      <w:r>
        <w:rPr>
          <w:rStyle w:val="Funotenzeichen"/>
          <w:rFonts w:ascii="Arial" w:hAnsi="Arial" w:cs="Arial"/>
          <w:lang w:val="es-ES"/>
        </w:rPr>
        <w:footnoteReference w:id="8"/>
      </w:r>
      <w:r>
        <w:rPr>
          <w:rFonts w:ascii="Arial" w:hAnsi="Arial" w:cs="Arial"/>
          <w:lang w:val="es-ES"/>
        </w:rPr>
        <w:t xml:space="preserve"> de la UE, cada estado miembro debe respetar los principios democráticos básicos de: </w:t>
      </w:r>
    </w:p>
    <w:p w14:paraId="219330C5" w14:textId="20B6D696" w:rsidR="00240476" w:rsidRPr="004E09C7" w:rsidRDefault="00FB7E52" w:rsidP="0060600A">
      <w:pPr>
        <w:pStyle w:val="Listenabsatz"/>
        <w:numPr>
          <w:ilvl w:val="0"/>
          <w:numId w:val="8"/>
        </w:numPr>
        <w:spacing w:after="160" w:line="259" w:lineRule="auto"/>
        <w:jc w:val="left"/>
        <w:rPr>
          <w:rFonts w:ascii="Arial" w:hAnsi="Arial" w:cs="Arial"/>
          <w:lang w:val="es-ES"/>
        </w:rPr>
      </w:pPr>
      <w:r>
        <w:rPr>
          <w:rFonts w:ascii="Arial" w:hAnsi="Arial" w:cs="Arial"/>
          <w:lang w:val="es-ES"/>
        </w:rPr>
        <w:t>separación de</w:t>
      </w:r>
      <w:r w:rsidR="002D4BAF" w:rsidRPr="004E09C7">
        <w:rPr>
          <w:rFonts w:ascii="Arial" w:hAnsi="Arial" w:cs="Arial"/>
          <w:lang w:val="es-ES"/>
        </w:rPr>
        <w:t xml:space="preserve"> po</w:t>
      </w:r>
      <w:r>
        <w:rPr>
          <w:rFonts w:ascii="Arial" w:hAnsi="Arial" w:cs="Arial"/>
          <w:lang w:val="es-ES"/>
        </w:rPr>
        <w:t>de</w:t>
      </w:r>
      <w:r w:rsidR="002D4BAF" w:rsidRPr="004E09C7">
        <w:rPr>
          <w:rFonts w:ascii="Arial" w:hAnsi="Arial" w:cs="Arial"/>
          <w:lang w:val="es-ES"/>
        </w:rPr>
        <w:t>r</w:t>
      </w:r>
      <w:r>
        <w:rPr>
          <w:rFonts w:ascii="Arial" w:hAnsi="Arial" w:cs="Arial"/>
          <w:lang w:val="es-ES"/>
        </w:rPr>
        <w:t>e</w:t>
      </w:r>
      <w:r w:rsidR="002D4BAF" w:rsidRPr="004E09C7">
        <w:rPr>
          <w:rFonts w:ascii="Arial" w:hAnsi="Arial" w:cs="Arial"/>
          <w:lang w:val="es-ES"/>
        </w:rPr>
        <w:t>s</w:t>
      </w:r>
      <w:r w:rsidR="007D48AB" w:rsidRPr="004E09C7">
        <w:rPr>
          <w:rStyle w:val="Funotenzeichen"/>
          <w:rFonts w:ascii="Arial" w:hAnsi="Arial" w:cs="Arial"/>
          <w:lang w:val="es-ES"/>
        </w:rPr>
        <w:footnoteReference w:id="9"/>
      </w:r>
      <w:r w:rsidR="008D3156" w:rsidRPr="004E09C7">
        <w:rPr>
          <w:rFonts w:ascii="Arial" w:hAnsi="Arial" w:cs="Arial"/>
          <w:lang w:val="es-ES"/>
        </w:rPr>
        <w:t xml:space="preserve"> </w:t>
      </w:r>
    </w:p>
    <w:p w14:paraId="055C90A2" w14:textId="018AFEB4" w:rsidR="00240476" w:rsidRPr="004E09C7" w:rsidRDefault="00F4680F" w:rsidP="0060600A">
      <w:pPr>
        <w:pStyle w:val="Listenabsatz"/>
        <w:numPr>
          <w:ilvl w:val="0"/>
          <w:numId w:val="8"/>
        </w:numPr>
        <w:spacing w:after="160" w:line="259" w:lineRule="auto"/>
        <w:jc w:val="left"/>
        <w:rPr>
          <w:rFonts w:ascii="Arial" w:hAnsi="Arial" w:cs="Arial"/>
          <w:lang w:val="es-ES"/>
        </w:rPr>
      </w:pPr>
      <w:r>
        <w:rPr>
          <w:rFonts w:ascii="Arial" w:hAnsi="Arial" w:cs="Arial"/>
          <w:lang w:val="es-ES"/>
        </w:rPr>
        <w:t>derechos humanos</w:t>
      </w:r>
      <w:r w:rsidR="008D3156" w:rsidRPr="004E09C7">
        <w:rPr>
          <w:rFonts w:ascii="Arial" w:hAnsi="Arial" w:cs="Arial"/>
          <w:lang w:val="es-ES"/>
        </w:rPr>
        <w:t xml:space="preserve"> (</w:t>
      </w:r>
      <w:r>
        <w:rPr>
          <w:rFonts w:ascii="Arial" w:hAnsi="Arial" w:cs="Arial"/>
          <w:lang w:val="es-ES"/>
        </w:rPr>
        <w:t>ver</w:t>
      </w:r>
      <w:r w:rsidR="008D3156" w:rsidRPr="004E09C7">
        <w:rPr>
          <w:rFonts w:ascii="Arial" w:hAnsi="Arial" w:cs="Arial"/>
          <w:lang w:val="es-ES"/>
        </w:rPr>
        <w:t xml:space="preserve"> </w:t>
      </w:r>
      <w:r>
        <w:rPr>
          <w:rFonts w:ascii="Arial" w:hAnsi="Arial" w:cs="Arial"/>
          <w:lang w:val="es-ES"/>
        </w:rPr>
        <w:t xml:space="preserve">sección </w:t>
      </w:r>
      <w:r w:rsidR="008D3156" w:rsidRPr="004E09C7">
        <w:rPr>
          <w:rFonts w:ascii="Arial" w:hAnsi="Arial" w:cs="Arial"/>
          <w:lang w:val="es-ES"/>
        </w:rPr>
        <w:fldChar w:fldCharType="begin"/>
      </w:r>
      <w:r w:rsidR="008D3156" w:rsidRPr="004E09C7">
        <w:rPr>
          <w:rFonts w:ascii="Arial" w:hAnsi="Arial" w:cs="Arial"/>
          <w:lang w:val="es-ES"/>
        </w:rPr>
        <w:instrText xml:space="preserve"> REF _Ref505006588 \r \h </w:instrText>
      </w:r>
      <w:r w:rsidR="007D48AB" w:rsidRPr="004E09C7">
        <w:rPr>
          <w:rFonts w:ascii="Arial" w:hAnsi="Arial" w:cs="Arial"/>
          <w:lang w:val="es-ES"/>
        </w:rPr>
        <w:instrText xml:space="preserve"> \* MERGEFORMAT </w:instrText>
      </w:r>
      <w:r w:rsidR="008D3156" w:rsidRPr="004E09C7">
        <w:rPr>
          <w:rFonts w:ascii="Arial" w:hAnsi="Arial" w:cs="Arial"/>
          <w:lang w:val="es-ES"/>
        </w:rPr>
        <w:fldChar w:fldCharType="separate"/>
      </w:r>
      <w:r w:rsidR="002D7665">
        <w:rPr>
          <w:rFonts w:ascii="Arial" w:hAnsi="Arial" w:cs="Arial"/>
          <w:b/>
          <w:bCs/>
          <w:lang w:val="de-DE"/>
        </w:rPr>
        <w:t>Fehler! Verweisquelle konnte nicht gefunden werden.</w:t>
      </w:r>
      <w:r w:rsidR="008D3156" w:rsidRPr="004E09C7">
        <w:rPr>
          <w:rFonts w:ascii="Arial" w:hAnsi="Arial" w:cs="Arial"/>
          <w:lang w:val="es-ES"/>
        </w:rPr>
        <w:fldChar w:fldCharType="end"/>
      </w:r>
      <w:r w:rsidR="008D3156" w:rsidRPr="004E09C7">
        <w:rPr>
          <w:rFonts w:ascii="Arial" w:hAnsi="Arial" w:cs="Arial"/>
          <w:lang w:val="es-ES"/>
        </w:rPr>
        <w:t xml:space="preserve"> </w:t>
      </w:r>
      <w:r>
        <w:rPr>
          <w:rFonts w:ascii="Arial" w:hAnsi="Arial" w:cs="Arial"/>
          <w:lang w:val="es-ES"/>
        </w:rPr>
        <w:t>arriba</w:t>
      </w:r>
      <w:r w:rsidR="008D3156" w:rsidRPr="004E09C7">
        <w:rPr>
          <w:rFonts w:ascii="Arial" w:hAnsi="Arial" w:cs="Arial"/>
          <w:lang w:val="es-ES"/>
        </w:rPr>
        <w:t>)</w:t>
      </w:r>
    </w:p>
    <w:p w14:paraId="3580DAE7" w14:textId="33A9EA99" w:rsidR="00240476" w:rsidRPr="004E09C7" w:rsidRDefault="002D4BAF" w:rsidP="0060600A">
      <w:pPr>
        <w:pStyle w:val="Listenabsatz"/>
        <w:numPr>
          <w:ilvl w:val="0"/>
          <w:numId w:val="8"/>
        </w:numPr>
        <w:spacing w:after="160" w:line="259" w:lineRule="auto"/>
        <w:jc w:val="left"/>
        <w:rPr>
          <w:rFonts w:ascii="Arial" w:hAnsi="Arial" w:cs="Arial"/>
          <w:lang w:val="es-ES"/>
        </w:rPr>
      </w:pPr>
      <w:r w:rsidRPr="004E09C7">
        <w:rPr>
          <w:rFonts w:ascii="Arial" w:hAnsi="Arial" w:cs="Arial"/>
          <w:lang w:val="es-ES"/>
        </w:rPr>
        <w:t>vot</w:t>
      </w:r>
      <w:r w:rsidR="00F4680F">
        <w:rPr>
          <w:rFonts w:ascii="Arial" w:hAnsi="Arial" w:cs="Arial"/>
          <w:lang w:val="es-ES"/>
        </w:rPr>
        <w:t>o</w:t>
      </w:r>
    </w:p>
    <w:p w14:paraId="1784A7DC" w14:textId="0798ABD6" w:rsidR="002D4BAF" w:rsidRPr="004E09C7" w:rsidRDefault="00F4680F" w:rsidP="0060600A">
      <w:pPr>
        <w:pStyle w:val="Listenabsatz"/>
        <w:numPr>
          <w:ilvl w:val="0"/>
          <w:numId w:val="8"/>
        </w:numPr>
        <w:spacing w:after="160" w:line="259" w:lineRule="auto"/>
        <w:jc w:val="left"/>
        <w:rPr>
          <w:rFonts w:ascii="Arial" w:hAnsi="Arial" w:cs="Arial"/>
          <w:lang w:val="es-ES"/>
        </w:rPr>
      </w:pPr>
      <w:r>
        <w:rPr>
          <w:rFonts w:ascii="Arial" w:hAnsi="Arial" w:cs="Arial"/>
          <w:lang w:val="es-ES"/>
        </w:rPr>
        <w:t>libertad de expresión</w:t>
      </w:r>
      <w:r w:rsidR="007D48AB" w:rsidRPr="004E09C7">
        <w:rPr>
          <w:rStyle w:val="Funotenzeichen"/>
          <w:rFonts w:ascii="Arial" w:hAnsi="Arial" w:cs="Arial"/>
          <w:lang w:val="es-ES"/>
        </w:rPr>
        <w:footnoteReference w:id="10"/>
      </w:r>
      <w:r w:rsidR="002D4BAF" w:rsidRPr="004E09C7">
        <w:rPr>
          <w:rFonts w:ascii="Arial" w:hAnsi="Arial" w:cs="Arial"/>
          <w:lang w:val="es-ES"/>
        </w:rPr>
        <w:t xml:space="preserve"> </w:t>
      </w:r>
    </w:p>
    <w:p w14:paraId="572856EC" w14:textId="70032C58" w:rsidR="002D4BAF" w:rsidRPr="004E09C7" w:rsidRDefault="002D4BAF" w:rsidP="002D4BAF">
      <w:pPr>
        <w:spacing w:after="160" w:line="259" w:lineRule="auto"/>
        <w:jc w:val="left"/>
        <w:rPr>
          <w:lang w:val="es-ES"/>
        </w:rPr>
      </w:pPr>
    </w:p>
    <w:p w14:paraId="39A40C9B" w14:textId="68AA8685" w:rsidR="007D48AB" w:rsidRPr="004128AF" w:rsidRDefault="00C93135" w:rsidP="007D48AB">
      <w:pPr>
        <w:spacing w:after="160" w:line="259" w:lineRule="auto"/>
        <w:jc w:val="left"/>
        <w:rPr>
          <w:b/>
          <w:i/>
          <w:color w:val="5C1E3F"/>
          <w:sz w:val="28"/>
          <w:szCs w:val="28"/>
          <w:lang w:val="es-ES"/>
        </w:rPr>
      </w:pPr>
      <w:r w:rsidRPr="004128AF">
        <w:rPr>
          <w:b/>
          <w:i/>
          <w:color w:val="5C1E3F"/>
          <w:sz w:val="28"/>
          <w:szCs w:val="28"/>
          <w:lang w:val="es-ES"/>
        </w:rPr>
        <w:t>P</w:t>
      </w:r>
      <w:r w:rsidR="007D48AB" w:rsidRPr="004128AF">
        <w:rPr>
          <w:b/>
          <w:i/>
          <w:color w:val="5C1E3F"/>
          <w:sz w:val="28"/>
          <w:szCs w:val="28"/>
          <w:lang w:val="es-ES"/>
        </w:rPr>
        <w:t xml:space="preserve">: </w:t>
      </w:r>
      <w:r w:rsidR="004128AF" w:rsidRPr="004128AF">
        <w:rPr>
          <w:b/>
          <w:i/>
          <w:color w:val="5C1E3F"/>
          <w:sz w:val="28"/>
          <w:szCs w:val="28"/>
          <w:lang w:val="es-ES"/>
        </w:rPr>
        <w:t>¿Qué es el Consejo de Europa</w:t>
      </w:r>
      <w:r w:rsidR="007D48AB" w:rsidRPr="004128AF">
        <w:rPr>
          <w:b/>
          <w:i/>
          <w:color w:val="5C1E3F"/>
          <w:sz w:val="28"/>
          <w:szCs w:val="28"/>
          <w:lang w:val="es-ES"/>
        </w:rPr>
        <w:t xml:space="preserve">? </w:t>
      </w:r>
    </w:p>
    <w:p w14:paraId="16E762AD" w14:textId="7B1D0D5A" w:rsidR="004128AF" w:rsidRDefault="00C93135" w:rsidP="00474CCB">
      <w:pPr>
        <w:spacing w:after="160" w:line="259" w:lineRule="auto"/>
        <w:jc w:val="left"/>
        <w:rPr>
          <w:rFonts w:ascii="Arial" w:hAnsi="Arial" w:cs="Arial"/>
          <w:lang w:val="es-ES"/>
        </w:rPr>
      </w:pPr>
      <w:r w:rsidRPr="00A23932">
        <w:rPr>
          <w:b/>
          <w:sz w:val="28"/>
          <w:szCs w:val="28"/>
          <w:lang w:val="es-ES"/>
        </w:rPr>
        <w:t>R</w:t>
      </w:r>
      <w:r w:rsidR="007D48AB" w:rsidRPr="00A23932">
        <w:rPr>
          <w:b/>
          <w:sz w:val="28"/>
          <w:szCs w:val="28"/>
          <w:lang w:val="es-ES"/>
        </w:rPr>
        <w:t>:</w:t>
      </w:r>
      <w:r w:rsidR="007D48AB" w:rsidRPr="00A23932">
        <w:rPr>
          <w:lang w:val="es-ES"/>
        </w:rPr>
        <w:t xml:space="preserve"> </w:t>
      </w:r>
      <w:r w:rsidR="004128AF" w:rsidRPr="004128AF">
        <w:rPr>
          <w:rFonts w:ascii="Arial" w:hAnsi="Arial" w:cs="Arial"/>
          <w:lang w:val="es-ES"/>
        </w:rPr>
        <w:t xml:space="preserve">El Consejo de Europa (CoE) es una organización internacional cuyo objetivo es defender los derechos humanos, la democracia, el estado de derecho en Europa y promover la cultura europea. El CoE se fundó en 1949 y tiene 47 estados miembros. </w:t>
      </w:r>
      <w:r w:rsidR="004128AF">
        <w:rPr>
          <w:rFonts w:ascii="Arial" w:hAnsi="Arial" w:cs="Arial"/>
          <w:lang w:val="es-ES"/>
        </w:rPr>
        <w:t xml:space="preserve">Aunque a veces se confunde, esta organización es distinta a la </w:t>
      </w:r>
      <w:r w:rsidR="004128AF" w:rsidRPr="004128AF">
        <w:rPr>
          <w:rFonts w:ascii="Arial" w:hAnsi="Arial" w:cs="Arial"/>
          <w:lang w:val="es-ES"/>
        </w:rPr>
        <w:t>Unión Europea (UE)</w:t>
      </w:r>
      <w:r w:rsidR="004128AF">
        <w:rPr>
          <w:rFonts w:ascii="Arial" w:hAnsi="Arial" w:cs="Arial"/>
          <w:lang w:val="es-ES"/>
        </w:rPr>
        <w:t>,</w:t>
      </w:r>
      <w:r w:rsidR="004128AF" w:rsidRPr="004128AF">
        <w:rPr>
          <w:rFonts w:ascii="Arial" w:hAnsi="Arial" w:cs="Arial"/>
          <w:lang w:val="es-ES"/>
        </w:rPr>
        <w:t xml:space="preserve"> de 28 naciones.</w:t>
      </w:r>
      <w:r w:rsidR="004128AF">
        <w:rPr>
          <w:rFonts w:ascii="Arial" w:hAnsi="Arial" w:cs="Arial"/>
          <w:lang w:val="es-ES"/>
        </w:rPr>
        <w:t xml:space="preserve"> </w:t>
      </w:r>
    </w:p>
    <w:p w14:paraId="78B9124E" w14:textId="101F2BFE" w:rsidR="004128AF" w:rsidRPr="004128AF" w:rsidRDefault="004128AF" w:rsidP="00474CCB">
      <w:pPr>
        <w:spacing w:after="160" w:line="259" w:lineRule="auto"/>
        <w:jc w:val="left"/>
        <w:rPr>
          <w:rFonts w:ascii="Arial" w:hAnsi="Arial" w:cs="Arial"/>
          <w:lang w:val="es-ES"/>
        </w:rPr>
      </w:pPr>
      <w:r w:rsidRPr="004128AF">
        <w:rPr>
          <w:rFonts w:ascii="Arial" w:hAnsi="Arial" w:cs="Arial"/>
          <w:lang w:val="es-ES"/>
        </w:rPr>
        <w:t>El Consejo de Europa no puede promulgar leyes vinculantes, pero tiene el poder de hacer cumplir acuerdos internacionales selectos alcanzados por los estados europeos sobre diversos temas. El órgano más conocido del Consejo de Europa es el Tribunal Europeo de Derechos Humanos, que hace cumplir la Convención Europea de Derechos Humanos.</w:t>
      </w:r>
    </w:p>
    <w:p w14:paraId="7FC0548B" w14:textId="6D1FD19B" w:rsidR="00CE5189" w:rsidRPr="004128AF" w:rsidRDefault="00CE5189" w:rsidP="00474CCB">
      <w:pPr>
        <w:spacing w:after="160" w:line="259" w:lineRule="auto"/>
        <w:jc w:val="left"/>
        <w:rPr>
          <w:rFonts w:ascii="Arial" w:hAnsi="Arial" w:cs="Arial"/>
          <w:lang w:val="es-ES"/>
        </w:rPr>
      </w:pPr>
      <w:r w:rsidRPr="004128AF">
        <w:rPr>
          <w:rFonts w:ascii="Arial" w:hAnsi="Arial" w:cs="Arial"/>
          <w:color w:val="972E52"/>
          <w:sz w:val="40"/>
          <w:szCs w:val="40"/>
          <w:lang w:val="es-ES"/>
        </w:rPr>
        <w:br w:type="page"/>
      </w:r>
    </w:p>
    <w:p w14:paraId="7A2B7E93" w14:textId="652C7BB3" w:rsidR="009E0352" w:rsidRPr="004E09C7" w:rsidRDefault="00EF58A5" w:rsidP="0076618A">
      <w:pPr>
        <w:pStyle w:val="berschrift1"/>
        <w:rPr>
          <w:rFonts w:ascii="Helvetica Neue" w:hAnsi="Helvetica Neue"/>
          <w:color w:val="972E52"/>
          <w:sz w:val="40"/>
          <w:szCs w:val="40"/>
          <w:lang w:val="es-ES"/>
        </w:rPr>
      </w:pPr>
      <w:r w:rsidRPr="004E09C7">
        <w:rPr>
          <w:rFonts w:ascii="Helvetica Neue" w:hAnsi="Helvetica Neue"/>
          <w:color w:val="972E52"/>
          <w:sz w:val="40"/>
          <w:szCs w:val="40"/>
          <w:lang w:val="es-ES"/>
        </w:rPr>
        <w:lastRenderedPageBreak/>
        <w:t>B</w:t>
      </w:r>
      <w:r w:rsidR="0076618A" w:rsidRPr="004E09C7">
        <w:rPr>
          <w:rFonts w:ascii="Helvetica Neue" w:hAnsi="Helvetica Neue"/>
          <w:color w:val="972E52"/>
          <w:sz w:val="40"/>
          <w:szCs w:val="40"/>
          <w:lang w:val="es-ES"/>
        </w:rPr>
        <w:t xml:space="preserve">. </w:t>
      </w:r>
      <w:r w:rsidR="00C93135">
        <w:rPr>
          <w:rFonts w:ascii="Helvetica Neue" w:hAnsi="Helvetica Neue"/>
          <w:color w:val="972E52"/>
          <w:sz w:val="40"/>
          <w:szCs w:val="40"/>
          <w:lang w:val="es-ES"/>
        </w:rPr>
        <w:t>Establecerse en Europa</w:t>
      </w:r>
    </w:p>
    <w:p w14:paraId="2E89E4FD" w14:textId="687C1E13" w:rsidR="007C591B" w:rsidRPr="004E09C7" w:rsidRDefault="00C93135" w:rsidP="00270879">
      <w:pPr>
        <w:pStyle w:val="berschrift1"/>
        <w:rPr>
          <w:lang w:val="es-ES"/>
        </w:rPr>
      </w:pPr>
      <w:r>
        <w:rPr>
          <w:lang w:val="es-ES"/>
        </w:rPr>
        <w:t>PREGUNTAS GENERALES</w:t>
      </w:r>
    </w:p>
    <w:p w14:paraId="5135ED73" w14:textId="31B1AEE5" w:rsidR="007C591B" w:rsidRPr="004E09C7" w:rsidRDefault="00C93135" w:rsidP="007C591B">
      <w:pPr>
        <w:spacing w:after="160" w:line="259" w:lineRule="auto"/>
        <w:jc w:val="left"/>
        <w:rPr>
          <w:b/>
          <w:i/>
          <w:color w:val="5C1E3F"/>
          <w:sz w:val="28"/>
          <w:szCs w:val="28"/>
          <w:lang w:val="es-ES"/>
        </w:rPr>
      </w:pPr>
      <w:r>
        <w:rPr>
          <w:b/>
          <w:i/>
          <w:color w:val="5C1E3F"/>
          <w:sz w:val="28"/>
          <w:szCs w:val="28"/>
          <w:lang w:val="es-ES"/>
        </w:rPr>
        <w:t>P</w:t>
      </w:r>
      <w:r w:rsidR="007C591B" w:rsidRPr="004E09C7">
        <w:rPr>
          <w:b/>
          <w:i/>
          <w:color w:val="5C1E3F"/>
          <w:sz w:val="28"/>
          <w:szCs w:val="28"/>
          <w:lang w:val="es-ES"/>
        </w:rPr>
        <w:t xml:space="preserve">: </w:t>
      </w:r>
      <w:r w:rsidRPr="00C93135">
        <w:rPr>
          <w:b/>
          <w:i/>
          <w:color w:val="5C1E3F"/>
          <w:sz w:val="28"/>
          <w:szCs w:val="28"/>
          <w:lang w:val="es-ES"/>
        </w:rPr>
        <w:t>¿Qué debe</w:t>
      </w:r>
      <w:r>
        <w:rPr>
          <w:b/>
          <w:i/>
          <w:color w:val="5C1E3F"/>
          <w:sz w:val="28"/>
          <w:szCs w:val="28"/>
          <w:lang w:val="es-ES"/>
        </w:rPr>
        <w:t>s</w:t>
      </w:r>
      <w:r w:rsidRPr="00C93135">
        <w:rPr>
          <w:b/>
          <w:i/>
          <w:color w:val="5C1E3F"/>
          <w:sz w:val="28"/>
          <w:szCs w:val="28"/>
          <w:lang w:val="es-ES"/>
        </w:rPr>
        <w:t xml:space="preserve"> hacer cuando llegue</w:t>
      </w:r>
      <w:r>
        <w:rPr>
          <w:b/>
          <w:i/>
          <w:color w:val="5C1E3F"/>
          <w:sz w:val="28"/>
          <w:szCs w:val="28"/>
          <w:lang w:val="es-ES"/>
        </w:rPr>
        <w:t>s</w:t>
      </w:r>
      <w:r w:rsidR="00A23932">
        <w:rPr>
          <w:b/>
          <w:i/>
          <w:color w:val="5C1E3F"/>
          <w:sz w:val="28"/>
          <w:szCs w:val="28"/>
          <w:lang w:val="es-ES"/>
        </w:rPr>
        <w:t xml:space="preserve"> a </w:t>
      </w:r>
      <w:r w:rsidRPr="00C93135">
        <w:rPr>
          <w:b/>
          <w:i/>
          <w:color w:val="5C1E3F"/>
          <w:sz w:val="28"/>
          <w:szCs w:val="28"/>
          <w:lang w:val="es-ES"/>
        </w:rPr>
        <w:t>u</w:t>
      </w:r>
      <w:r w:rsidR="00A23932">
        <w:rPr>
          <w:b/>
          <w:i/>
          <w:color w:val="5C1E3F"/>
          <w:sz w:val="28"/>
          <w:szCs w:val="28"/>
          <w:lang w:val="es-ES"/>
        </w:rPr>
        <w:t>n</w:t>
      </w:r>
      <w:r w:rsidRPr="00C93135">
        <w:rPr>
          <w:b/>
          <w:i/>
          <w:color w:val="5C1E3F"/>
          <w:sz w:val="28"/>
          <w:szCs w:val="28"/>
          <w:lang w:val="es-ES"/>
        </w:rPr>
        <w:t xml:space="preserve"> país de europeo?</w:t>
      </w:r>
      <w:r w:rsidR="007C591B" w:rsidRPr="004E09C7">
        <w:rPr>
          <w:b/>
          <w:i/>
          <w:color w:val="5C1E3F"/>
          <w:sz w:val="28"/>
          <w:szCs w:val="28"/>
          <w:lang w:val="es-ES"/>
        </w:rPr>
        <w:t xml:space="preserve"> </w:t>
      </w:r>
    </w:p>
    <w:p w14:paraId="1CE32BC6" w14:textId="15E8BF31" w:rsidR="007C591B" w:rsidRPr="004E09C7" w:rsidRDefault="00C93135" w:rsidP="007C591B">
      <w:pPr>
        <w:spacing w:after="160" w:line="259" w:lineRule="auto"/>
        <w:jc w:val="left"/>
        <w:rPr>
          <w:rFonts w:ascii="Arial" w:hAnsi="Arial" w:cs="Arial"/>
          <w:lang w:val="es-ES"/>
        </w:rPr>
      </w:pPr>
      <w:r>
        <w:rPr>
          <w:b/>
          <w:sz w:val="28"/>
          <w:szCs w:val="28"/>
          <w:lang w:val="es-ES"/>
        </w:rPr>
        <w:t>R</w:t>
      </w:r>
      <w:r w:rsidR="007C591B" w:rsidRPr="004E09C7">
        <w:rPr>
          <w:b/>
          <w:sz w:val="28"/>
          <w:szCs w:val="28"/>
          <w:lang w:val="es-ES"/>
        </w:rPr>
        <w:t>:</w:t>
      </w:r>
      <w:r w:rsidR="007C591B" w:rsidRPr="004E09C7">
        <w:rPr>
          <w:lang w:val="es-ES"/>
        </w:rPr>
        <w:t xml:space="preserve"> </w:t>
      </w:r>
      <w:r w:rsidRPr="00C93135">
        <w:rPr>
          <w:rFonts w:ascii="Arial" w:hAnsi="Arial" w:cs="Arial"/>
          <w:lang w:val="es-ES"/>
        </w:rPr>
        <w:t>Debe</w:t>
      </w:r>
      <w:r>
        <w:rPr>
          <w:rFonts w:ascii="Arial" w:hAnsi="Arial" w:cs="Arial"/>
          <w:lang w:val="es-ES"/>
        </w:rPr>
        <w:t>s</w:t>
      </w:r>
      <w:r w:rsidRPr="00C93135">
        <w:rPr>
          <w:rFonts w:ascii="Arial" w:hAnsi="Arial" w:cs="Arial"/>
          <w:lang w:val="es-ES"/>
        </w:rPr>
        <w:t xml:space="preserve"> registrar</w:t>
      </w:r>
      <w:r>
        <w:rPr>
          <w:rFonts w:ascii="Arial" w:hAnsi="Arial" w:cs="Arial"/>
          <w:lang w:val="es-ES"/>
        </w:rPr>
        <w:t>t</w:t>
      </w:r>
      <w:r w:rsidRPr="00C93135">
        <w:rPr>
          <w:rFonts w:ascii="Arial" w:hAnsi="Arial" w:cs="Arial"/>
          <w:lang w:val="es-ES"/>
        </w:rPr>
        <w:t>e (normalmente en una estación de policía o en el servicio de inmigración) como recién llegado y solicitar un permiso de residencia. También debe</w:t>
      </w:r>
      <w:r>
        <w:rPr>
          <w:rFonts w:ascii="Arial" w:hAnsi="Arial" w:cs="Arial"/>
          <w:lang w:val="es-ES"/>
        </w:rPr>
        <w:t>s</w:t>
      </w:r>
      <w:r w:rsidRPr="00C93135">
        <w:rPr>
          <w:rFonts w:ascii="Arial" w:hAnsi="Arial" w:cs="Arial"/>
          <w:lang w:val="es-ES"/>
        </w:rPr>
        <w:t xml:space="preserve"> averiguar dónde está la Embajada o el Consulado de </w:t>
      </w:r>
      <w:r>
        <w:rPr>
          <w:rFonts w:ascii="Arial" w:hAnsi="Arial" w:cs="Arial"/>
          <w:lang w:val="es-ES"/>
        </w:rPr>
        <w:t>t</w:t>
      </w:r>
      <w:r w:rsidRPr="00C93135">
        <w:rPr>
          <w:rFonts w:ascii="Arial" w:hAnsi="Arial" w:cs="Arial"/>
          <w:lang w:val="es-ES"/>
        </w:rPr>
        <w:t>u país de origen en la ciudad a la que ha</w:t>
      </w:r>
      <w:r>
        <w:rPr>
          <w:rFonts w:ascii="Arial" w:hAnsi="Arial" w:cs="Arial"/>
          <w:lang w:val="es-ES"/>
        </w:rPr>
        <w:t>s</w:t>
      </w:r>
      <w:r w:rsidRPr="00C93135">
        <w:rPr>
          <w:rFonts w:ascii="Arial" w:hAnsi="Arial" w:cs="Arial"/>
          <w:lang w:val="es-ES"/>
        </w:rPr>
        <w:t xml:space="preserve"> llegado y visitarlos: las Embajadas / Consulados normalmente pueden ayudar y dar consejos a los recién llegados.</w:t>
      </w:r>
      <w:r>
        <w:rPr>
          <w:rFonts w:ascii="Arial" w:hAnsi="Arial" w:cs="Arial"/>
          <w:lang w:val="es-ES"/>
        </w:rPr>
        <w:t xml:space="preserve"> Si la ciudad donde llegas no tiene ni Embajada ni Consulado de tu país de origen, intenta buscar la ciudad más próxima que </w:t>
      </w:r>
      <w:r w:rsidR="00A23932">
        <w:rPr>
          <w:rFonts w:ascii="Arial" w:hAnsi="Arial" w:cs="Arial"/>
          <w:lang w:val="es-ES"/>
        </w:rPr>
        <w:t>disponga de</w:t>
      </w:r>
      <w:r>
        <w:rPr>
          <w:rFonts w:ascii="Arial" w:hAnsi="Arial" w:cs="Arial"/>
          <w:lang w:val="es-ES"/>
        </w:rPr>
        <w:t xml:space="preserve"> una de estas oficinas.</w:t>
      </w:r>
    </w:p>
    <w:p w14:paraId="4F7BD084" w14:textId="77777777" w:rsidR="007C591B" w:rsidRPr="004E09C7" w:rsidRDefault="007C591B" w:rsidP="007C591B">
      <w:pPr>
        <w:spacing w:after="160" w:line="259" w:lineRule="auto"/>
        <w:jc w:val="left"/>
        <w:rPr>
          <w:b/>
          <w:i/>
          <w:color w:val="5C1E3F"/>
          <w:sz w:val="28"/>
          <w:szCs w:val="28"/>
          <w:lang w:val="es-ES"/>
        </w:rPr>
      </w:pPr>
    </w:p>
    <w:p w14:paraId="62A932DC" w14:textId="657C5B68" w:rsidR="007C591B" w:rsidRPr="004E09C7" w:rsidRDefault="00C93135" w:rsidP="007C591B">
      <w:pPr>
        <w:spacing w:after="160" w:line="259" w:lineRule="auto"/>
        <w:jc w:val="left"/>
        <w:rPr>
          <w:b/>
          <w:i/>
          <w:color w:val="5C1E3F"/>
          <w:sz w:val="28"/>
          <w:szCs w:val="28"/>
          <w:lang w:val="es-ES"/>
        </w:rPr>
      </w:pPr>
      <w:r>
        <w:rPr>
          <w:b/>
          <w:i/>
          <w:color w:val="5C1E3F"/>
          <w:sz w:val="28"/>
          <w:szCs w:val="28"/>
          <w:lang w:val="es-ES"/>
        </w:rPr>
        <w:t>P</w:t>
      </w:r>
      <w:r w:rsidR="007C591B" w:rsidRPr="004E09C7">
        <w:rPr>
          <w:b/>
          <w:i/>
          <w:color w:val="5C1E3F"/>
          <w:sz w:val="28"/>
          <w:szCs w:val="28"/>
          <w:lang w:val="es-ES"/>
        </w:rPr>
        <w:t xml:space="preserve">: </w:t>
      </w:r>
      <w:r w:rsidRPr="00C93135">
        <w:rPr>
          <w:b/>
          <w:i/>
          <w:color w:val="5C1E3F"/>
          <w:sz w:val="28"/>
          <w:szCs w:val="28"/>
          <w:lang w:val="es-ES"/>
        </w:rPr>
        <w:t>¿Pueden los refugiados registrarse en un país y solicitar asilo en otro?</w:t>
      </w:r>
    </w:p>
    <w:p w14:paraId="1011091A" w14:textId="08F04637" w:rsidR="007C591B" w:rsidRPr="004E09C7" w:rsidRDefault="00C93135" w:rsidP="007C591B">
      <w:pPr>
        <w:spacing w:after="160" w:line="259" w:lineRule="auto"/>
        <w:jc w:val="left"/>
        <w:rPr>
          <w:rFonts w:ascii="Arial" w:hAnsi="Arial" w:cs="Arial"/>
          <w:lang w:val="es-ES"/>
        </w:rPr>
      </w:pPr>
      <w:r>
        <w:rPr>
          <w:b/>
          <w:sz w:val="28"/>
          <w:szCs w:val="28"/>
          <w:lang w:val="es-ES"/>
        </w:rPr>
        <w:t>R</w:t>
      </w:r>
      <w:r w:rsidR="007C591B" w:rsidRPr="004E09C7">
        <w:rPr>
          <w:b/>
          <w:sz w:val="28"/>
          <w:szCs w:val="28"/>
          <w:lang w:val="es-ES"/>
        </w:rPr>
        <w:t>:</w:t>
      </w:r>
      <w:r w:rsidR="007C591B" w:rsidRPr="004E09C7">
        <w:rPr>
          <w:lang w:val="es-ES"/>
        </w:rPr>
        <w:t xml:space="preserve"> </w:t>
      </w:r>
      <w:r w:rsidR="00CA1032" w:rsidRPr="00CA1032">
        <w:rPr>
          <w:rFonts w:ascii="Arial" w:hAnsi="Arial" w:cs="Arial"/>
          <w:lang w:val="es-ES"/>
        </w:rPr>
        <w:t xml:space="preserve">Existe un </w:t>
      </w:r>
      <w:hyperlink r:id="rId39" w:history="1">
        <w:r w:rsidR="00CA1032" w:rsidRPr="00CA1032">
          <w:rPr>
            <w:rStyle w:val="Hyperlink"/>
            <w:rFonts w:ascii="Arial" w:hAnsi="Arial" w:cs="Arial"/>
            <w:lang w:val="es-ES"/>
          </w:rPr>
          <w:t>Sistema Europeo Común de Asilo (CEAS)</w:t>
        </w:r>
      </w:hyperlink>
      <w:r w:rsidR="00CA1032" w:rsidRPr="00CA1032">
        <w:rPr>
          <w:rFonts w:ascii="Arial" w:hAnsi="Arial" w:cs="Arial"/>
          <w:lang w:val="es-ES"/>
        </w:rPr>
        <w:t xml:space="preserve">. Según la </w:t>
      </w:r>
      <w:hyperlink r:id="rId40" w:history="1">
        <w:r w:rsidR="00CA1032" w:rsidRPr="00CA1032">
          <w:rPr>
            <w:rStyle w:val="Hyperlink"/>
            <w:rFonts w:ascii="Arial" w:hAnsi="Arial" w:cs="Arial"/>
            <w:lang w:val="es-ES"/>
          </w:rPr>
          <w:t>Convención de Dublín 2013</w:t>
        </w:r>
      </w:hyperlink>
      <w:r w:rsidR="00CA1032" w:rsidRPr="00CA1032">
        <w:rPr>
          <w:rFonts w:ascii="Arial" w:hAnsi="Arial" w:cs="Arial"/>
          <w:lang w:val="es-ES"/>
        </w:rPr>
        <w:t>, los países que se han unido a la Convención de Dublín están obligados a aceptar que los solicitantes de asilo deben solicitar asilo en el primer país de la UE al que llegan.</w:t>
      </w:r>
      <w:r w:rsidR="00CA1032">
        <w:rPr>
          <w:rFonts w:ascii="Arial" w:hAnsi="Arial" w:cs="Arial"/>
          <w:lang w:val="es-ES"/>
        </w:rPr>
        <w:t xml:space="preserve"> </w:t>
      </w:r>
    </w:p>
    <w:p w14:paraId="2C0DB7F9" w14:textId="77777777" w:rsidR="007C591B" w:rsidRPr="004E09C7" w:rsidRDefault="007C591B" w:rsidP="007C591B">
      <w:pPr>
        <w:spacing w:after="160" w:line="259" w:lineRule="auto"/>
        <w:jc w:val="left"/>
        <w:rPr>
          <w:lang w:val="es-ES"/>
        </w:rPr>
      </w:pPr>
    </w:p>
    <w:p w14:paraId="5E11986A" w14:textId="2409487A" w:rsidR="007C591B" w:rsidRPr="004E09C7" w:rsidRDefault="00CA1032" w:rsidP="007C591B">
      <w:pPr>
        <w:spacing w:after="160" w:line="259" w:lineRule="auto"/>
        <w:jc w:val="left"/>
        <w:rPr>
          <w:b/>
          <w:i/>
          <w:color w:val="5C1E3F"/>
          <w:sz w:val="28"/>
          <w:szCs w:val="28"/>
          <w:lang w:val="es-ES"/>
        </w:rPr>
      </w:pPr>
      <w:r>
        <w:rPr>
          <w:b/>
          <w:i/>
          <w:color w:val="5C1E3F"/>
          <w:sz w:val="28"/>
          <w:szCs w:val="28"/>
          <w:lang w:val="es-ES"/>
        </w:rPr>
        <w:t>P</w:t>
      </w:r>
      <w:r w:rsidR="007C591B" w:rsidRPr="004E09C7">
        <w:rPr>
          <w:b/>
          <w:i/>
          <w:color w:val="5C1E3F"/>
          <w:sz w:val="28"/>
          <w:szCs w:val="28"/>
          <w:lang w:val="es-ES"/>
        </w:rPr>
        <w:t xml:space="preserve">: </w:t>
      </w:r>
      <w:r w:rsidRPr="00CA1032">
        <w:rPr>
          <w:b/>
          <w:i/>
          <w:color w:val="5C1E3F"/>
          <w:sz w:val="28"/>
          <w:szCs w:val="28"/>
          <w:lang w:val="es-ES"/>
        </w:rPr>
        <w:t>¿Pueden los mig</w:t>
      </w:r>
      <w:r>
        <w:rPr>
          <w:b/>
          <w:i/>
          <w:color w:val="5C1E3F"/>
          <w:sz w:val="28"/>
          <w:szCs w:val="28"/>
          <w:lang w:val="es-ES"/>
        </w:rPr>
        <w:t xml:space="preserve">rantes registrarse en un país y matricularse para cursar </w:t>
      </w:r>
      <w:r w:rsidRPr="00CA1032">
        <w:rPr>
          <w:b/>
          <w:i/>
          <w:color w:val="5C1E3F"/>
          <w:sz w:val="28"/>
          <w:szCs w:val="28"/>
          <w:lang w:val="es-ES"/>
        </w:rPr>
        <w:t>educación superior en otro?</w:t>
      </w:r>
    </w:p>
    <w:p w14:paraId="64110A8F" w14:textId="67C64297" w:rsidR="007C591B" w:rsidRPr="004E09C7" w:rsidRDefault="00CA1032" w:rsidP="007C591B">
      <w:pPr>
        <w:spacing w:after="160" w:line="259" w:lineRule="auto"/>
        <w:jc w:val="left"/>
        <w:rPr>
          <w:rFonts w:ascii="Arial" w:hAnsi="Arial" w:cs="Arial"/>
          <w:b/>
          <w:i/>
          <w:color w:val="5C1E3F"/>
          <w:sz w:val="28"/>
          <w:szCs w:val="28"/>
          <w:lang w:val="es-ES"/>
        </w:rPr>
      </w:pPr>
      <w:r>
        <w:rPr>
          <w:b/>
          <w:sz w:val="28"/>
          <w:szCs w:val="28"/>
          <w:lang w:val="es-ES"/>
        </w:rPr>
        <w:t>R</w:t>
      </w:r>
      <w:r w:rsidR="007C591B" w:rsidRPr="004E09C7">
        <w:rPr>
          <w:b/>
          <w:sz w:val="28"/>
          <w:szCs w:val="28"/>
          <w:lang w:val="es-ES"/>
        </w:rPr>
        <w:t>:</w:t>
      </w:r>
      <w:r w:rsidR="007C591B" w:rsidRPr="004E09C7">
        <w:rPr>
          <w:lang w:val="es-ES"/>
        </w:rPr>
        <w:t xml:space="preserve"> </w:t>
      </w:r>
      <w:r w:rsidRPr="00CA1032">
        <w:rPr>
          <w:rFonts w:ascii="Arial" w:hAnsi="Arial" w:cs="Arial"/>
          <w:lang w:val="es-ES"/>
        </w:rPr>
        <w:t>Consulte la respuesta anterior para el período de asilo. Para l</w:t>
      </w:r>
      <w:r w:rsidR="00A23932">
        <w:rPr>
          <w:rFonts w:ascii="Arial" w:hAnsi="Arial" w:cs="Arial"/>
          <w:lang w:val="es-ES"/>
        </w:rPr>
        <w:t xml:space="preserve">os inmigrantes a quienes se </w:t>
      </w:r>
      <w:r w:rsidRPr="00CA1032">
        <w:rPr>
          <w:rFonts w:ascii="Arial" w:hAnsi="Arial" w:cs="Arial"/>
          <w:lang w:val="es-ES"/>
        </w:rPr>
        <w:t xml:space="preserve">ha otorgado un permiso de residencia, la movilidad dentro de Europa incluye el derecho a </w:t>
      </w:r>
      <w:r>
        <w:rPr>
          <w:rFonts w:ascii="Arial" w:hAnsi="Arial" w:cs="Arial"/>
          <w:lang w:val="es-ES"/>
        </w:rPr>
        <w:t>cursar</w:t>
      </w:r>
      <w:r w:rsidRPr="00CA1032">
        <w:rPr>
          <w:rFonts w:ascii="Arial" w:hAnsi="Arial" w:cs="Arial"/>
          <w:lang w:val="es-ES"/>
        </w:rPr>
        <w:t xml:space="preserve"> educación superior en otro país de la UE. Independientemente de las otras condiciones de entrada, no se puede negar a los solicitantes el acceso a la formación o educación en otro país de la</w:t>
      </w:r>
      <w:r>
        <w:rPr>
          <w:rFonts w:ascii="Arial" w:hAnsi="Arial" w:cs="Arial"/>
          <w:lang w:val="es-ES"/>
        </w:rPr>
        <w:t xml:space="preserve"> UE por motivos de nacionalidad</w:t>
      </w:r>
      <w:r w:rsidR="007C591B" w:rsidRPr="004E09C7">
        <w:rPr>
          <w:rFonts w:ascii="Arial" w:hAnsi="Arial" w:cs="Arial"/>
          <w:lang w:val="es-ES"/>
        </w:rPr>
        <w:t>.</w:t>
      </w:r>
    </w:p>
    <w:p w14:paraId="4E483DF8" w14:textId="77777777" w:rsidR="00057D03" w:rsidRPr="004E09C7" w:rsidRDefault="00057D03" w:rsidP="0055653C">
      <w:pPr>
        <w:rPr>
          <w:lang w:val="es-ES"/>
        </w:rPr>
      </w:pPr>
    </w:p>
    <w:p w14:paraId="447E1F25" w14:textId="422ADB22" w:rsidR="00057D03" w:rsidRPr="004E09C7" w:rsidRDefault="00CA1032" w:rsidP="00270879">
      <w:pPr>
        <w:pStyle w:val="berschrift1"/>
        <w:rPr>
          <w:lang w:val="es-ES"/>
        </w:rPr>
      </w:pPr>
      <w:r>
        <w:rPr>
          <w:lang w:val="es-ES"/>
        </w:rPr>
        <w:t xml:space="preserve">COBIJO </w:t>
      </w:r>
      <w:r w:rsidR="00057D03" w:rsidRPr="004E09C7">
        <w:rPr>
          <w:lang w:val="es-ES"/>
        </w:rPr>
        <w:t xml:space="preserve"> </w:t>
      </w:r>
    </w:p>
    <w:p w14:paraId="357DB64B" w14:textId="4F3A699D" w:rsidR="00057D03" w:rsidRPr="004E09C7" w:rsidRDefault="00D21A79" w:rsidP="00D21A79">
      <w:pPr>
        <w:spacing w:after="160" w:line="259" w:lineRule="auto"/>
        <w:jc w:val="left"/>
        <w:rPr>
          <w:b/>
          <w:i/>
          <w:color w:val="5C1E3F"/>
          <w:sz w:val="28"/>
          <w:szCs w:val="28"/>
          <w:lang w:val="es-ES"/>
        </w:rPr>
      </w:pPr>
      <w:r>
        <w:rPr>
          <w:b/>
          <w:i/>
          <w:color w:val="5C1E3F"/>
          <w:sz w:val="28"/>
          <w:szCs w:val="28"/>
          <w:lang w:val="es-ES"/>
        </w:rPr>
        <w:t>P</w:t>
      </w:r>
      <w:r w:rsidR="00057D03" w:rsidRPr="004E09C7">
        <w:rPr>
          <w:b/>
          <w:i/>
          <w:color w:val="5C1E3F"/>
          <w:sz w:val="28"/>
          <w:szCs w:val="28"/>
          <w:lang w:val="es-ES"/>
        </w:rPr>
        <w:t xml:space="preserve">: </w:t>
      </w:r>
      <w:r w:rsidR="00CA1032" w:rsidRPr="00CA1032">
        <w:rPr>
          <w:b/>
          <w:i/>
          <w:color w:val="5C1E3F"/>
          <w:sz w:val="28"/>
          <w:szCs w:val="28"/>
          <w:lang w:val="es-ES"/>
        </w:rPr>
        <w:t xml:space="preserve">¿Los migrantes tienen derecho a alojamiento o </w:t>
      </w:r>
      <w:r w:rsidR="00CA1032">
        <w:rPr>
          <w:b/>
          <w:i/>
          <w:color w:val="5C1E3F"/>
          <w:sz w:val="28"/>
          <w:szCs w:val="28"/>
          <w:lang w:val="es-ES"/>
        </w:rPr>
        <w:t>cobijo</w:t>
      </w:r>
      <w:r w:rsidR="00CA1032" w:rsidRPr="00CA1032">
        <w:rPr>
          <w:b/>
          <w:i/>
          <w:color w:val="5C1E3F"/>
          <w:sz w:val="28"/>
          <w:szCs w:val="28"/>
          <w:lang w:val="es-ES"/>
        </w:rPr>
        <w:t>?</w:t>
      </w:r>
    </w:p>
    <w:p w14:paraId="6CA4EAF3" w14:textId="4CC33A13" w:rsidR="00D21A79" w:rsidRDefault="00D21A79" w:rsidP="00057D03">
      <w:pPr>
        <w:spacing w:after="160" w:line="259" w:lineRule="auto"/>
        <w:jc w:val="left"/>
        <w:rPr>
          <w:rFonts w:ascii="Arial" w:hAnsi="Arial" w:cs="Arial"/>
          <w:lang w:val="es-ES"/>
        </w:rPr>
      </w:pPr>
      <w:r>
        <w:rPr>
          <w:b/>
          <w:sz w:val="28"/>
          <w:szCs w:val="28"/>
          <w:lang w:val="es-ES"/>
        </w:rPr>
        <w:t>R</w:t>
      </w:r>
      <w:r w:rsidR="00057D03" w:rsidRPr="004E09C7">
        <w:rPr>
          <w:b/>
          <w:sz w:val="28"/>
          <w:szCs w:val="28"/>
          <w:lang w:val="es-ES"/>
        </w:rPr>
        <w:t>:</w:t>
      </w:r>
      <w:r w:rsidR="00057D03" w:rsidRPr="004E09C7">
        <w:rPr>
          <w:lang w:val="es-ES"/>
        </w:rPr>
        <w:t xml:space="preserve"> </w:t>
      </w:r>
      <w:r w:rsidR="00CA1032" w:rsidRPr="00CA1032">
        <w:rPr>
          <w:rFonts w:ascii="Arial" w:hAnsi="Arial" w:cs="Arial"/>
          <w:lang w:val="es-ES"/>
        </w:rPr>
        <w:t xml:space="preserve">Aunque no está incluido explícitamente en el Convenio Europeo para la Protección de los Derechos Humanos y las Libertades Fundamentales (ECHR) de 1950, el derecho a la vivienda está consagrado en numerosas normas legales concretas, que </w:t>
      </w:r>
      <w:r w:rsidR="00CA1032" w:rsidRPr="00CA1032">
        <w:rPr>
          <w:rFonts w:ascii="Arial" w:hAnsi="Arial" w:cs="Arial"/>
          <w:lang w:val="es-ES"/>
        </w:rPr>
        <w:lastRenderedPageBreak/>
        <w:t xml:space="preserve">son relevantes en la lucha contra la falta de vivienda y la exclusión de viviendas. Los países de acogida deberían ofrecer una solución </w:t>
      </w:r>
      <w:r w:rsidR="00A23932">
        <w:rPr>
          <w:rFonts w:ascii="Arial" w:hAnsi="Arial" w:cs="Arial"/>
          <w:lang w:val="es-ES"/>
        </w:rPr>
        <w:t xml:space="preserve">en relación con la </w:t>
      </w:r>
      <w:r w:rsidR="00CA1032" w:rsidRPr="00CA1032">
        <w:rPr>
          <w:rFonts w:ascii="Arial" w:hAnsi="Arial" w:cs="Arial"/>
          <w:lang w:val="es-ES"/>
        </w:rPr>
        <w:t xml:space="preserve">vivienda y / o </w:t>
      </w:r>
      <w:r>
        <w:rPr>
          <w:rFonts w:ascii="Arial" w:hAnsi="Arial" w:cs="Arial"/>
          <w:lang w:val="es-ES"/>
        </w:rPr>
        <w:t>cobijo</w:t>
      </w:r>
      <w:r w:rsidR="00CA1032" w:rsidRPr="00CA1032">
        <w:rPr>
          <w:rFonts w:ascii="Arial" w:hAnsi="Arial" w:cs="Arial"/>
          <w:lang w:val="es-ES"/>
        </w:rPr>
        <w:t xml:space="preserve"> a los recién llegados.</w:t>
      </w:r>
    </w:p>
    <w:p w14:paraId="7CCEFEB1" w14:textId="757C2069" w:rsidR="007C591B" w:rsidRDefault="002B08E6" w:rsidP="007C591B">
      <w:pPr>
        <w:spacing w:after="160" w:line="259" w:lineRule="auto"/>
        <w:jc w:val="left"/>
        <w:rPr>
          <w:lang w:val="es-ES"/>
        </w:rPr>
      </w:pPr>
      <w:hyperlink r:id="rId41" w:history="1">
        <w:r w:rsidR="00223781" w:rsidRPr="004E09C7">
          <w:rPr>
            <w:rStyle w:val="Hyperlink"/>
            <w:lang w:val="es-ES"/>
          </w:rPr>
          <w:t>https://www.coe.int/en/web/conventions/full-list/-/conventions/treaty/005</w:t>
        </w:r>
      </w:hyperlink>
      <w:r w:rsidR="00223781" w:rsidRPr="004E09C7">
        <w:rPr>
          <w:lang w:val="es-ES"/>
        </w:rPr>
        <w:t xml:space="preserve"> </w:t>
      </w:r>
      <w:r w:rsidR="00704C70">
        <w:rPr>
          <w:lang w:val="es-ES"/>
        </w:rPr>
        <w:t>(enlace en inglés</w:t>
      </w:r>
    </w:p>
    <w:p w14:paraId="35F4603E" w14:textId="77777777" w:rsidR="00704C70" w:rsidRPr="00704C70" w:rsidRDefault="00704C70" w:rsidP="007C591B">
      <w:pPr>
        <w:spacing w:after="160" w:line="259" w:lineRule="auto"/>
        <w:jc w:val="left"/>
        <w:rPr>
          <w:lang w:val="es-ES"/>
        </w:rPr>
      </w:pPr>
    </w:p>
    <w:p w14:paraId="252A8732" w14:textId="08C94267" w:rsidR="001924D3" w:rsidRPr="004E09C7" w:rsidRDefault="00D21A79" w:rsidP="00270879">
      <w:pPr>
        <w:pStyle w:val="berschrift1"/>
        <w:rPr>
          <w:lang w:val="es-ES"/>
        </w:rPr>
      </w:pPr>
      <w:r>
        <w:rPr>
          <w:lang w:val="es-ES"/>
        </w:rPr>
        <w:t>SALUD</w:t>
      </w:r>
    </w:p>
    <w:p w14:paraId="5C4594E2" w14:textId="21F9541C" w:rsidR="002226E4" w:rsidRPr="004E09C7" w:rsidRDefault="00D21A79" w:rsidP="008858D0">
      <w:pPr>
        <w:spacing w:after="160" w:line="259" w:lineRule="auto"/>
        <w:jc w:val="left"/>
        <w:rPr>
          <w:b/>
          <w:i/>
          <w:color w:val="5C1E3F"/>
          <w:sz w:val="28"/>
          <w:szCs w:val="28"/>
          <w:lang w:val="es-ES"/>
        </w:rPr>
      </w:pPr>
      <w:r>
        <w:rPr>
          <w:b/>
          <w:i/>
          <w:color w:val="5C1E3F"/>
          <w:sz w:val="28"/>
          <w:szCs w:val="28"/>
          <w:lang w:val="es-ES"/>
        </w:rPr>
        <w:t>P</w:t>
      </w:r>
      <w:r w:rsidR="00DE6EE8" w:rsidRPr="004E09C7">
        <w:rPr>
          <w:b/>
          <w:i/>
          <w:color w:val="5C1E3F"/>
          <w:sz w:val="28"/>
          <w:szCs w:val="28"/>
          <w:lang w:val="es-ES"/>
        </w:rPr>
        <w:t xml:space="preserve">: </w:t>
      </w:r>
      <w:r>
        <w:rPr>
          <w:b/>
          <w:i/>
          <w:color w:val="5C1E3F"/>
          <w:sz w:val="28"/>
          <w:szCs w:val="28"/>
          <w:lang w:val="es-ES"/>
        </w:rPr>
        <w:t>¿Cuál es el sistema sanitario en Europa?</w:t>
      </w:r>
    </w:p>
    <w:p w14:paraId="1CEB1078" w14:textId="62DC1FA0" w:rsidR="0076618A" w:rsidRPr="004E09C7" w:rsidRDefault="00D21A79" w:rsidP="008858D0">
      <w:pPr>
        <w:spacing w:after="160" w:line="259" w:lineRule="auto"/>
        <w:jc w:val="left"/>
        <w:rPr>
          <w:rFonts w:ascii="Arial" w:hAnsi="Arial" w:cs="Arial"/>
          <w:lang w:val="es-ES"/>
        </w:rPr>
      </w:pPr>
      <w:r>
        <w:rPr>
          <w:b/>
          <w:sz w:val="28"/>
          <w:szCs w:val="28"/>
          <w:lang w:val="es-ES"/>
        </w:rPr>
        <w:t>R</w:t>
      </w:r>
      <w:r w:rsidR="001924D3" w:rsidRPr="004E09C7">
        <w:rPr>
          <w:b/>
          <w:sz w:val="28"/>
          <w:szCs w:val="28"/>
          <w:lang w:val="es-ES"/>
        </w:rPr>
        <w:t>:</w:t>
      </w:r>
      <w:r w:rsidR="001924D3" w:rsidRPr="004E09C7">
        <w:rPr>
          <w:lang w:val="es-ES"/>
        </w:rPr>
        <w:t xml:space="preserve"> </w:t>
      </w:r>
      <w:r w:rsidRPr="00D21A79">
        <w:rPr>
          <w:rFonts w:ascii="Arial" w:hAnsi="Arial" w:cs="Arial"/>
          <w:lang w:val="es-ES"/>
        </w:rPr>
        <w:t xml:space="preserve">La asistencia sanitaria en Europa se proporciona a través de una amplia gama de sistemas diferentes ejecutados a nivel nacional. Los sistemas se financian principalmente con fondos públicos a través de impuestos (atención médica universal). El financiamiento privado puede representar contribuciones personales para cubrir la porción de costos no reembolsada por el contribuyente o puede reflejar asistencia médica totalmente privada (no subsidiada) pagada </w:t>
      </w:r>
      <w:r>
        <w:rPr>
          <w:rFonts w:ascii="Arial" w:hAnsi="Arial" w:cs="Arial"/>
          <w:lang w:val="es-ES"/>
        </w:rPr>
        <w:t>directamente por el usuario</w:t>
      </w:r>
      <w:r w:rsidRPr="00D21A79">
        <w:rPr>
          <w:rFonts w:ascii="Arial" w:hAnsi="Arial" w:cs="Arial"/>
          <w:lang w:val="es-ES"/>
        </w:rPr>
        <w:t xml:space="preserve"> o cubierta por algún tipo de seguro financiado por el empleador.</w:t>
      </w:r>
    </w:p>
    <w:p w14:paraId="6E85DD0B" w14:textId="77777777" w:rsidR="0076618A" w:rsidRPr="004E09C7" w:rsidRDefault="0076618A" w:rsidP="008858D0">
      <w:pPr>
        <w:spacing w:after="160" w:line="259" w:lineRule="auto"/>
        <w:jc w:val="left"/>
        <w:rPr>
          <w:lang w:val="es-ES"/>
        </w:rPr>
      </w:pPr>
    </w:p>
    <w:p w14:paraId="207DD055" w14:textId="31B2D25E" w:rsidR="0076618A" w:rsidRPr="004E09C7" w:rsidRDefault="00D21A79" w:rsidP="008858D0">
      <w:pPr>
        <w:spacing w:after="160" w:line="259" w:lineRule="auto"/>
        <w:jc w:val="left"/>
        <w:rPr>
          <w:b/>
          <w:i/>
          <w:color w:val="5C1E3F"/>
          <w:sz w:val="28"/>
          <w:szCs w:val="28"/>
          <w:lang w:val="es-ES"/>
        </w:rPr>
      </w:pPr>
      <w:r>
        <w:rPr>
          <w:b/>
          <w:i/>
          <w:color w:val="5C1E3F"/>
          <w:sz w:val="28"/>
          <w:szCs w:val="28"/>
          <w:lang w:val="es-ES"/>
        </w:rPr>
        <w:t>P</w:t>
      </w:r>
      <w:r w:rsidR="0076618A" w:rsidRPr="004E09C7">
        <w:rPr>
          <w:b/>
          <w:i/>
          <w:color w:val="5C1E3F"/>
          <w:sz w:val="28"/>
          <w:szCs w:val="28"/>
          <w:lang w:val="es-ES"/>
        </w:rPr>
        <w:t xml:space="preserve">: </w:t>
      </w:r>
      <w:r w:rsidRPr="00D21A79">
        <w:rPr>
          <w:b/>
          <w:i/>
          <w:color w:val="5C1E3F"/>
          <w:sz w:val="28"/>
          <w:szCs w:val="28"/>
          <w:lang w:val="es-ES"/>
        </w:rPr>
        <w:t>¿Qué puede hacer un recién llegado para recibir atención médica?</w:t>
      </w:r>
    </w:p>
    <w:p w14:paraId="15ADFE8F" w14:textId="19D3D427" w:rsidR="0076618A" w:rsidRPr="004E09C7" w:rsidRDefault="00D21A79" w:rsidP="00B13716">
      <w:pPr>
        <w:spacing w:after="160" w:line="259" w:lineRule="auto"/>
        <w:jc w:val="left"/>
        <w:rPr>
          <w:rFonts w:ascii="Arial" w:hAnsi="Arial" w:cs="Arial"/>
          <w:lang w:val="es-ES"/>
        </w:rPr>
      </w:pPr>
      <w:r>
        <w:rPr>
          <w:b/>
          <w:sz w:val="28"/>
          <w:szCs w:val="28"/>
          <w:lang w:val="es-ES"/>
        </w:rPr>
        <w:t>R</w:t>
      </w:r>
      <w:r w:rsidR="001924D3" w:rsidRPr="004E09C7">
        <w:rPr>
          <w:b/>
          <w:sz w:val="28"/>
          <w:szCs w:val="28"/>
          <w:lang w:val="es-ES"/>
        </w:rPr>
        <w:t>:</w:t>
      </w:r>
      <w:r w:rsidR="001924D3" w:rsidRPr="004E09C7">
        <w:rPr>
          <w:lang w:val="es-ES"/>
        </w:rPr>
        <w:t xml:space="preserve"> </w:t>
      </w:r>
      <w:r w:rsidRPr="00D21A79">
        <w:rPr>
          <w:rFonts w:ascii="Arial" w:hAnsi="Arial" w:cs="Arial"/>
          <w:lang w:val="es-ES"/>
        </w:rPr>
        <w:t>Los recién llegados tienen que solicitar acceso al sistema público de salud en el país donde se han registrado. El procedimiento normal debe ser ir a la oficina de la Seguridad Social asignada al área donde vive el recién llegado y solicitar la tarjeta nacional de atención médica. Los hijos de los recién llegados también deberían tener derecho a recibir atención médica.</w:t>
      </w:r>
    </w:p>
    <w:p w14:paraId="419325ED" w14:textId="77777777" w:rsidR="001924D3" w:rsidRPr="004E09C7" w:rsidRDefault="001924D3" w:rsidP="008858D0">
      <w:pPr>
        <w:spacing w:after="160" w:line="259" w:lineRule="auto"/>
        <w:jc w:val="left"/>
        <w:rPr>
          <w:lang w:val="es-ES"/>
        </w:rPr>
      </w:pPr>
    </w:p>
    <w:p w14:paraId="61CB7D35" w14:textId="4C595E65" w:rsidR="00C342A6" w:rsidRPr="004E09C7" w:rsidRDefault="001924D3" w:rsidP="00270879">
      <w:pPr>
        <w:pStyle w:val="berschrift1"/>
        <w:rPr>
          <w:lang w:val="es-ES"/>
        </w:rPr>
      </w:pPr>
      <w:r w:rsidRPr="004E09C7">
        <w:rPr>
          <w:lang w:val="es-ES"/>
        </w:rPr>
        <w:t>EDUCA</w:t>
      </w:r>
      <w:r w:rsidR="00D21A79">
        <w:rPr>
          <w:lang w:val="es-ES"/>
        </w:rPr>
        <w:t>C</w:t>
      </w:r>
      <w:r w:rsidRPr="004E09C7">
        <w:rPr>
          <w:lang w:val="es-ES"/>
        </w:rPr>
        <w:t>I</w:t>
      </w:r>
      <w:r w:rsidR="00D21A79">
        <w:rPr>
          <w:lang w:val="es-ES"/>
        </w:rPr>
        <w:t>Ó</w:t>
      </w:r>
      <w:r w:rsidRPr="004E09C7">
        <w:rPr>
          <w:lang w:val="es-ES"/>
        </w:rPr>
        <w:t>N</w:t>
      </w:r>
    </w:p>
    <w:p w14:paraId="76437F5F" w14:textId="09065B60" w:rsidR="001924D3" w:rsidRPr="004E09C7" w:rsidRDefault="00D21A79" w:rsidP="008858D0">
      <w:pPr>
        <w:spacing w:after="160" w:line="259" w:lineRule="auto"/>
        <w:jc w:val="left"/>
        <w:rPr>
          <w:b/>
          <w:i/>
          <w:color w:val="5C1E3F"/>
          <w:sz w:val="28"/>
          <w:szCs w:val="28"/>
          <w:lang w:val="es-ES"/>
        </w:rPr>
      </w:pPr>
      <w:r>
        <w:rPr>
          <w:b/>
          <w:i/>
          <w:color w:val="5C1E3F"/>
          <w:sz w:val="28"/>
          <w:szCs w:val="28"/>
          <w:lang w:val="es-ES"/>
        </w:rPr>
        <w:t>P</w:t>
      </w:r>
      <w:r w:rsidR="001924D3" w:rsidRPr="004E09C7">
        <w:rPr>
          <w:b/>
          <w:i/>
          <w:color w:val="5C1E3F"/>
          <w:sz w:val="28"/>
          <w:szCs w:val="28"/>
          <w:lang w:val="es-ES"/>
        </w:rPr>
        <w:t xml:space="preserve">: </w:t>
      </w:r>
      <w:r w:rsidRPr="00D21A79">
        <w:rPr>
          <w:b/>
          <w:i/>
          <w:color w:val="5C1E3F"/>
          <w:sz w:val="28"/>
          <w:szCs w:val="28"/>
          <w:lang w:val="es-ES"/>
        </w:rPr>
        <w:t>¿</w:t>
      </w:r>
      <w:r>
        <w:rPr>
          <w:b/>
          <w:i/>
          <w:color w:val="5C1E3F"/>
          <w:sz w:val="28"/>
          <w:szCs w:val="28"/>
          <w:lang w:val="es-ES"/>
        </w:rPr>
        <w:t>Tienen l</w:t>
      </w:r>
      <w:r w:rsidRPr="00D21A79">
        <w:rPr>
          <w:b/>
          <w:i/>
          <w:color w:val="5C1E3F"/>
          <w:sz w:val="28"/>
          <w:szCs w:val="28"/>
          <w:lang w:val="es-ES"/>
        </w:rPr>
        <w:t>os inmigrantes derecho a acceder a la educación en Europa?</w:t>
      </w:r>
    </w:p>
    <w:p w14:paraId="6B09388E" w14:textId="4A92F622" w:rsidR="001924D3" w:rsidRPr="004E09C7" w:rsidRDefault="00D21A79" w:rsidP="008858D0">
      <w:pPr>
        <w:spacing w:after="160" w:line="259" w:lineRule="auto"/>
        <w:jc w:val="left"/>
        <w:rPr>
          <w:rFonts w:ascii="Arial" w:hAnsi="Arial" w:cs="Arial"/>
          <w:lang w:val="es-ES"/>
        </w:rPr>
      </w:pPr>
      <w:r>
        <w:rPr>
          <w:b/>
          <w:sz w:val="28"/>
          <w:szCs w:val="28"/>
          <w:lang w:val="es-ES"/>
        </w:rPr>
        <w:t>R</w:t>
      </w:r>
      <w:r w:rsidR="001924D3" w:rsidRPr="004E09C7">
        <w:rPr>
          <w:b/>
          <w:sz w:val="28"/>
          <w:szCs w:val="28"/>
          <w:lang w:val="es-ES"/>
        </w:rPr>
        <w:t>:</w:t>
      </w:r>
      <w:r w:rsidR="001924D3" w:rsidRPr="004E09C7">
        <w:rPr>
          <w:lang w:val="es-ES"/>
        </w:rPr>
        <w:t xml:space="preserve"> </w:t>
      </w:r>
      <w:r w:rsidRPr="00D21A79">
        <w:rPr>
          <w:rFonts w:ascii="Arial" w:hAnsi="Arial" w:cs="Arial"/>
          <w:lang w:val="es-ES"/>
        </w:rPr>
        <w:t xml:space="preserve">Tanto la Unión Europea como el Consejo de Europa garantizan en sus derechos humanos el derecho a la educación. Los recién llegados que lleguen a Europa con niños deben ser designados </w:t>
      </w:r>
      <w:r>
        <w:rPr>
          <w:rFonts w:ascii="Arial" w:hAnsi="Arial" w:cs="Arial"/>
          <w:lang w:val="es-ES"/>
        </w:rPr>
        <w:t>a</w:t>
      </w:r>
      <w:r w:rsidRPr="00D21A79">
        <w:rPr>
          <w:rFonts w:ascii="Arial" w:hAnsi="Arial" w:cs="Arial"/>
          <w:lang w:val="es-ES"/>
        </w:rPr>
        <w:t xml:space="preserve"> una escuela a la que los niños puedan asistir.</w:t>
      </w:r>
    </w:p>
    <w:p w14:paraId="710382AF" w14:textId="77777777" w:rsidR="00223781" w:rsidRPr="004E09C7" w:rsidRDefault="00223781" w:rsidP="008858D0">
      <w:pPr>
        <w:spacing w:after="160" w:line="259" w:lineRule="auto"/>
        <w:jc w:val="left"/>
        <w:rPr>
          <w:lang w:val="es-ES"/>
        </w:rPr>
      </w:pPr>
    </w:p>
    <w:p w14:paraId="361D01AD" w14:textId="556C8497" w:rsidR="007C591B" w:rsidRPr="004E09C7" w:rsidRDefault="00D21A79" w:rsidP="007C591B">
      <w:pPr>
        <w:spacing w:after="160" w:line="259" w:lineRule="auto"/>
        <w:jc w:val="left"/>
        <w:rPr>
          <w:b/>
          <w:i/>
          <w:color w:val="5C1E3F"/>
          <w:sz w:val="28"/>
          <w:szCs w:val="28"/>
          <w:lang w:val="es-ES"/>
        </w:rPr>
      </w:pPr>
      <w:r>
        <w:rPr>
          <w:b/>
          <w:i/>
          <w:color w:val="5C1E3F"/>
          <w:sz w:val="28"/>
          <w:szCs w:val="28"/>
          <w:lang w:val="es-ES"/>
        </w:rPr>
        <w:t>P</w:t>
      </w:r>
      <w:r w:rsidR="00223781" w:rsidRPr="004E09C7">
        <w:rPr>
          <w:b/>
          <w:i/>
          <w:color w:val="5C1E3F"/>
          <w:sz w:val="28"/>
          <w:szCs w:val="28"/>
          <w:lang w:val="es-ES"/>
        </w:rPr>
        <w:t xml:space="preserve">: </w:t>
      </w:r>
      <w:r w:rsidRPr="00D21A79">
        <w:rPr>
          <w:b/>
          <w:i/>
          <w:color w:val="5C1E3F"/>
          <w:sz w:val="28"/>
          <w:szCs w:val="28"/>
          <w:lang w:val="es-ES"/>
        </w:rPr>
        <w:t>¿Cuáles son los honorarios que se deberán pagar por educación?</w:t>
      </w:r>
    </w:p>
    <w:p w14:paraId="21270EC0" w14:textId="2387B6F1" w:rsidR="00223781" w:rsidRPr="004E09C7" w:rsidRDefault="00D21A79" w:rsidP="007C591B">
      <w:pPr>
        <w:spacing w:after="160" w:line="259" w:lineRule="auto"/>
        <w:jc w:val="left"/>
        <w:rPr>
          <w:rFonts w:ascii="Arial" w:hAnsi="Arial" w:cs="Arial"/>
          <w:lang w:val="es-ES"/>
        </w:rPr>
      </w:pPr>
      <w:r>
        <w:rPr>
          <w:b/>
          <w:sz w:val="28"/>
          <w:szCs w:val="28"/>
          <w:lang w:val="es-ES"/>
        </w:rPr>
        <w:t>R</w:t>
      </w:r>
      <w:r w:rsidR="00223781" w:rsidRPr="004E09C7">
        <w:rPr>
          <w:b/>
          <w:sz w:val="28"/>
          <w:szCs w:val="28"/>
          <w:lang w:val="es-ES"/>
        </w:rPr>
        <w:t>:</w:t>
      </w:r>
      <w:r w:rsidR="00223781" w:rsidRPr="004E09C7">
        <w:rPr>
          <w:lang w:val="es-ES"/>
        </w:rPr>
        <w:t xml:space="preserve"> </w:t>
      </w:r>
      <w:r w:rsidRPr="00D21A79">
        <w:rPr>
          <w:rFonts w:ascii="Arial" w:hAnsi="Arial" w:cs="Arial"/>
          <w:lang w:val="es-ES"/>
        </w:rPr>
        <w:t xml:space="preserve">Cada tipo de educación y cada país tiene tarifas diferentes. En algunos países europeos, la educación obligatoria para niños es gratuita. En algunos países, la educación superior también es gratuita. Los recién llegados deben consultar las </w:t>
      </w:r>
      <w:r w:rsidRPr="00D21A79">
        <w:rPr>
          <w:rFonts w:ascii="Arial" w:hAnsi="Arial" w:cs="Arial"/>
          <w:lang w:val="es-ES"/>
        </w:rPr>
        <w:lastRenderedPageBreak/>
        <w:t>reglamentaciones nacionales una vez que se hayan establecido en un país específico y conozcan los detalles.</w:t>
      </w:r>
    </w:p>
    <w:p w14:paraId="59772020" w14:textId="77777777" w:rsidR="0055653C" w:rsidRPr="004E09C7" w:rsidRDefault="0055653C" w:rsidP="007C591B">
      <w:pPr>
        <w:spacing w:after="160" w:line="259" w:lineRule="auto"/>
        <w:jc w:val="left"/>
        <w:rPr>
          <w:lang w:val="es-ES"/>
        </w:rPr>
      </w:pPr>
    </w:p>
    <w:p w14:paraId="2B63466D" w14:textId="70CFD43C" w:rsidR="00223781" w:rsidRPr="004E09C7" w:rsidRDefault="00651806" w:rsidP="00223781">
      <w:pPr>
        <w:spacing w:after="160" w:line="259" w:lineRule="auto"/>
        <w:jc w:val="left"/>
        <w:rPr>
          <w:b/>
          <w:i/>
          <w:color w:val="5C1E3F"/>
          <w:sz w:val="28"/>
          <w:szCs w:val="28"/>
          <w:lang w:val="es-ES"/>
        </w:rPr>
      </w:pPr>
      <w:r>
        <w:rPr>
          <w:b/>
          <w:i/>
          <w:color w:val="5C1E3F"/>
          <w:sz w:val="28"/>
          <w:szCs w:val="28"/>
          <w:lang w:val="es-ES"/>
        </w:rPr>
        <w:t>P</w:t>
      </w:r>
      <w:r w:rsidR="00223781" w:rsidRPr="004E09C7">
        <w:rPr>
          <w:b/>
          <w:i/>
          <w:color w:val="5C1E3F"/>
          <w:sz w:val="28"/>
          <w:szCs w:val="28"/>
          <w:lang w:val="es-ES"/>
        </w:rPr>
        <w:t xml:space="preserve">: </w:t>
      </w:r>
      <w:r w:rsidR="00D21A79">
        <w:rPr>
          <w:b/>
          <w:i/>
          <w:color w:val="5C1E3F"/>
          <w:sz w:val="28"/>
          <w:szCs w:val="28"/>
          <w:lang w:val="es-ES"/>
        </w:rPr>
        <w:t>¿Cómo se estructura la educación en Europa?</w:t>
      </w:r>
    </w:p>
    <w:p w14:paraId="7C6AF76E" w14:textId="607A1B5D" w:rsidR="003D6C38" w:rsidRPr="004E09C7" w:rsidRDefault="00651806" w:rsidP="00B13716">
      <w:pPr>
        <w:spacing w:after="160" w:line="259" w:lineRule="auto"/>
        <w:jc w:val="left"/>
        <w:rPr>
          <w:rFonts w:ascii="Arial" w:hAnsi="Arial" w:cs="Arial"/>
          <w:lang w:val="es-ES"/>
        </w:rPr>
      </w:pPr>
      <w:r>
        <w:rPr>
          <w:b/>
          <w:sz w:val="28"/>
          <w:szCs w:val="28"/>
          <w:lang w:val="es-ES"/>
        </w:rPr>
        <w:t>R</w:t>
      </w:r>
      <w:r w:rsidR="00223781" w:rsidRPr="004E09C7">
        <w:rPr>
          <w:b/>
          <w:sz w:val="28"/>
          <w:szCs w:val="28"/>
          <w:lang w:val="es-ES"/>
        </w:rPr>
        <w:t>:</w:t>
      </w:r>
      <w:r w:rsidR="00223781" w:rsidRPr="004E09C7">
        <w:rPr>
          <w:lang w:val="es-ES"/>
        </w:rPr>
        <w:t xml:space="preserve"> </w:t>
      </w:r>
      <w:r w:rsidR="00D21A79" w:rsidRPr="00D21A79">
        <w:rPr>
          <w:rFonts w:ascii="Arial" w:hAnsi="Arial" w:cs="Arial"/>
          <w:lang w:val="es-ES"/>
        </w:rPr>
        <w:t>Cada país de Europa tiene su propio sistema educativo. En términos generales, los diferentes niveles de educación comienzan con el nivel preescolar,</w:t>
      </w:r>
      <w:r w:rsidR="00D21A79">
        <w:rPr>
          <w:rFonts w:ascii="Arial" w:hAnsi="Arial" w:cs="Arial"/>
          <w:lang w:val="es-ES"/>
        </w:rPr>
        <w:t xml:space="preserve"> seguido de</w:t>
      </w:r>
      <w:r w:rsidR="00D21A79" w:rsidRPr="00D21A79">
        <w:rPr>
          <w:rFonts w:ascii="Arial" w:hAnsi="Arial" w:cs="Arial"/>
          <w:lang w:val="es-ES"/>
        </w:rPr>
        <w:t xml:space="preserve"> la escuela primaria, la escuela secundaria y la</w:t>
      </w:r>
      <w:r w:rsidR="00D21A79">
        <w:rPr>
          <w:rFonts w:ascii="Arial" w:hAnsi="Arial" w:cs="Arial"/>
          <w:lang w:val="es-ES"/>
        </w:rPr>
        <w:t xml:space="preserve"> </w:t>
      </w:r>
      <w:r w:rsidR="00CE335A">
        <w:rPr>
          <w:rFonts w:ascii="Arial" w:hAnsi="Arial" w:cs="Arial"/>
          <w:lang w:val="es-ES"/>
        </w:rPr>
        <w:t>educación post-secundaria</w:t>
      </w:r>
      <w:r w:rsidR="00D21A79">
        <w:rPr>
          <w:rFonts w:ascii="Arial" w:hAnsi="Arial" w:cs="Arial"/>
          <w:lang w:val="es-ES"/>
        </w:rPr>
        <w:t xml:space="preserve"> y/o la</w:t>
      </w:r>
      <w:r w:rsidR="00D21A79" w:rsidRPr="00D21A79">
        <w:rPr>
          <w:rFonts w:ascii="Arial" w:hAnsi="Arial" w:cs="Arial"/>
          <w:lang w:val="es-ES"/>
        </w:rPr>
        <w:t xml:space="preserve"> educación superior. La educación obligatoria puede variar de un país a otro, pero </w:t>
      </w:r>
      <w:r w:rsidR="00CE335A">
        <w:rPr>
          <w:rFonts w:ascii="Arial" w:hAnsi="Arial" w:cs="Arial"/>
          <w:lang w:val="es-ES"/>
        </w:rPr>
        <w:t xml:space="preserve">normalmente la educación es obligatoria </w:t>
      </w:r>
      <w:r w:rsidR="00D21A79" w:rsidRPr="00D21A79">
        <w:rPr>
          <w:rFonts w:ascii="Arial" w:hAnsi="Arial" w:cs="Arial"/>
          <w:lang w:val="es-ES"/>
        </w:rPr>
        <w:t xml:space="preserve">de 6 a 16 </w:t>
      </w:r>
      <w:r w:rsidR="00CE335A">
        <w:rPr>
          <w:rFonts w:ascii="Arial" w:hAnsi="Arial" w:cs="Arial"/>
          <w:lang w:val="es-ES"/>
        </w:rPr>
        <w:t>años</w:t>
      </w:r>
      <w:r w:rsidR="00D21A79" w:rsidRPr="00D21A79">
        <w:rPr>
          <w:rFonts w:ascii="Arial" w:hAnsi="Arial" w:cs="Arial"/>
          <w:lang w:val="es-ES"/>
        </w:rPr>
        <w:t>.</w:t>
      </w:r>
    </w:p>
    <w:p w14:paraId="799C24AC" w14:textId="77777777" w:rsidR="00685D42" w:rsidRPr="004E09C7" w:rsidRDefault="00685D42" w:rsidP="00685D42">
      <w:pPr>
        <w:keepNext/>
        <w:spacing w:after="160" w:line="259" w:lineRule="auto"/>
        <w:jc w:val="left"/>
        <w:rPr>
          <w:lang w:val="es-ES"/>
        </w:rPr>
      </w:pPr>
      <w:r w:rsidRPr="004E09C7">
        <w:rPr>
          <w:noProof/>
          <w:lang w:val="de-AT" w:eastAsia="de-AT"/>
        </w:rPr>
        <w:drawing>
          <wp:inline distT="0" distB="0" distL="0" distR="0" wp14:anchorId="12E39C3A" wp14:editId="51A73B4B">
            <wp:extent cx="5400040" cy="4141470"/>
            <wp:effectExtent l="0" t="0" r="1016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400040" cy="4141470"/>
                    </a:xfrm>
                    <a:prstGeom prst="rect">
                      <a:avLst/>
                    </a:prstGeom>
                  </pic:spPr>
                </pic:pic>
              </a:graphicData>
            </a:graphic>
          </wp:inline>
        </w:drawing>
      </w:r>
    </w:p>
    <w:p w14:paraId="2D420D81" w14:textId="4472EBCB" w:rsidR="00685D42" w:rsidRPr="00CE335A" w:rsidRDefault="00685D42" w:rsidP="00685D42">
      <w:pPr>
        <w:pStyle w:val="Beschriftung"/>
        <w:jc w:val="left"/>
        <w:rPr>
          <w:rFonts w:ascii="Arial" w:hAnsi="Arial" w:cs="Arial"/>
          <w:lang w:val="es-ES"/>
        </w:rPr>
      </w:pPr>
      <w:r w:rsidRPr="004E09C7">
        <w:rPr>
          <w:rFonts w:ascii="Arial" w:hAnsi="Arial" w:cs="Arial"/>
          <w:lang w:val="es-ES"/>
        </w:rPr>
        <w:t>Figur</w:t>
      </w:r>
      <w:r w:rsidR="00CE335A">
        <w:rPr>
          <w:rFonts w:ascii="Arial" w:hAnsi="Arial" w:cs="Arial"/>
          <w:lang w:val="es-ES"/>
        </w:rPr>
        <w:t>a</w:t>
      </w:r>
      <w:r w:rsidRPr="004E09C7">
        <w:rPr>
          <w:rFonts w:ascii="Arial" w:hAnsi="Arial" w:cs="Arial"/>
          <w:lang w:val="es-ES"/>
        </w:rPr>
        <w:t xml:space="preserve"> </w:t>
      </w:r>
      <w:r w:rsidRPr="004E09C7">
        <w:rPr>
          <w:rFonts w:ascii="Arial" w:hAnsi="Arial" w:cs="Arial"/>
          <w:lang w:val="es-ES"/>
        </w:rPr>
        <w:fldChar w:fldCharType="begin"/>
      </w:r>
      <w:r w:rsidRPr="004E09C7">
        <w:rPr>
          <w:rFonts w:ascii="Arial" w:hAnsi="Arial" w:cs="Arial"/>
          <w:lang w:val="es-ES"/>
        </w:rPr>
        <w:instrText xml:space="preserve"> SEQ Figure \* ARABIC </w:instrText>
      </w:r>
      <w:r w:rsidRPr="004E09C7">
        <w:rPr>
          <w:rFonts w:ascii="Arial" w:hAnsi="Arial" w:cs="Arial"/>
          <w:lang w:val="es-ES"/>
        </w:rPr>
        <w:fldChar w:fldCharType="separate"/>
      </w:r>
      <w:r w:rsidR="002D7665">
        <w:rPr>
          <w:rFonts w:ascii="Arial" w:hAnsi="Arial" w:cs="Arial"/>
          <w:noProof/>
          <w:lang w:val="es-ES"/>
        </w:rPr>
        <w:t>1</w:t>
      </w:r>
      <w:r w:rsidRPr="004E09C7">
        <w:rPr>
          <w:rFonts w:ascii="Arial" w:hAnsi="Arial" w:cs="Arial"/>
          <w:lang w:val="es-ES"/>
        </w:rPr>
        <w:fldChar w:fldCharType="end"/>
      </w:r>
      <w:r w:rsidRPr="004E09C7">
        <w:rPr>
          <w:rFonts w:ascii="Arial" w:hAnsi="Arial" w:cs="Arial"/>
          <w:lang w:val="es-ES"/>
        </w:rPr>
        <w:t xml:space="preserve">: </w:t>
      </w:r>
      <w:r w:rsidR="00CE335A">
        <w:rPr>
          <w:rFonts w:ascii="Arial" w:hAnsi="Arial" w:cs="Arial"/>
          <w:lang w:val="es-ES"/>
        </w:rPr>
        <w:t xml:space="preserve">Estructura general de estudios en Europa, tomando como guía los niveles de la Clasificación Internacional Normalizada de la Educación </w:t>
      </w:r>
      <w:r w:rsidRPr="004E09C7">
        <w:rPr>
          <w:rFonts w:ascii="Arial" w:hAnsi="Arial" w:cs="Arial"/>
          <w:lang w:val="es-ES"/>
        </w:rPr>
        <w:t>(ISCED)</w:t>
      </w:r>
      <w:r w:rsidR="00CE335A" w:rsidRPr="00CE335A">
        <w:rPr>
          <w:rStyle w:val="Funotenzeichen"/>
          <w:rFonts w:ascii="Arial" w:hAnsi="Arial" w:cs="Arial"/>
          <w:i w:val="0"/>
          <w:lang w:val="es-ES"/>
        </w:rPr>
        <w:footnoteReference w:id="11"/>
      </w:r>
      <w:r w:rsidRPr="00CE335A">
        <w:rPr>
          <w:rFonts w:ascii="Arial" w:hAnsi="Arial" w:cs="Arial"/>
          <w:i w:val="0"/>
          <w:lang w:val="es-ES"/>
        </w:rPr>
        <w:t xml:space="preserve"> </w:t>
      </w:r>
      <w:r w:rsidR="00CE335A">
        <w:rPr>
          <w:rFonts w:ascii="Arial" w:hAnsi="Arial" w:cs="Arial"/>
          <w:lang w:val="es-ES"/>
        </w:rPr>
        <w:t>publicado por la UNESCO.</w:t>
      </w:r>
    </w:p>
    <w:p w14:paraId="179A868A" w14:textId="49003469" w:rsidR="00685D42" w:rsidRPr="004E09C7" w:rsidRDefault="00685D42" w:rsidP="00B13716">
      <w:pPr>
        <w:spacing w:after="160" w:line="259" w:lineRule="auto"/>
        <w:jc w:val="left"/>
        <w:rPr>
          <w:i/>
          <w:lang w:val="es-ES"/>
        </w:rPr>
      </w:pPr>
    </w:p>
    <w:p w14:paraId="5A6F0AF0" w14:textId="55E2299F" w:rsidR="00223781" w:rsidRPr="004E09C7" w:rsidRDefault="00CE335A" w:rsidP="00223781">
      <w:pPr>
        <w:spacing w:after="160" w:line="259" w:lineRule="auto"/>
        <w:jc w:val="left"/>
        <w:rPr>
          <w:rFonts w:ascii="Arial" w:hAnsi="Arial" w:cs="Arial"/>
          <w:lang w:val="es-ES"/>
        </w:rPr>
      </w:pPr>
      <w:r>
        <w:rPr>
          <w:rFonts w:ascii="Arial" w:hAnsi="Arial" w:cs="Arial"/>
          <w:lang w:val="es-ES"/>
        </w:rPr>
        <w:t>Para la educación post-secundaria y Superior</w:t>
      </w:r>
      <w:r w:rsidR="00D46A13" w:rsidRPr="004E09C7">
        <w:rPr>
          <w:rFonts w:ascii="Arial" w:hAnsi="Arial" w:cs="Arial"/>
          <w:lang w:val="es-ES"/>
        </w:rPr>
        <w:t xml:space="preserve">, </w:t>
      </w:r>
      <w:r w:rsidRPr="00CE335A">
        <w:rPr>
          <w:rFonts w:ascii="Arial" w:hAnsi="Arial" w:cs="Arial"/>
          <w:lang w:val="es-ES"/>
        </w:rPr>
        <w:t>Europa ha desarrollado un Marco Europeo de Cualificaci</w:t>
      </w:r>
      <w:r>
        <w:rPr>
          <w:rFonts w:ascii="Arial" w:hAnsi="Arial" w:cs="Arial"/>
          <w:lang w:val="es-ES"/>
        </w:rPr>
        <w:t>o</w:t>
      </w:r>
      <w:r w:rsidRPr="00CE335A">
        <w:rPr>
          <w:rFonts w:ascii="Arial" w:hAnsi="Arial" w:cs="Arial"/>
          <w:lang w:val="es-ES"/>
        </w:rPr>
        <w:t>n</w:t>
      </w:r>
      <w:r>
        <w:rPr>
          <w:rFonts w:ascii="Arial" w:hAnsi="Arial" w:cs="Arial"/>
          <w:lang w:val="es-ES"/>
        </w:rPr>
        <w:t>es</w:t>
      </w:r>
      <w:r w:rsidRPr="00CE335A">
        <w:rPr>
          <w:rFonts w:ascii="Arial" w:hAnsi="Arial" w:cs="Arial"/>
          <w:lang w:val="es-ES"/>
        </w:rPr>
        <w:t xml:space="preserve"> (EQF) que agrupa la educación en 8 niveles diferentes, según el nivel de conocimientos, habilidades y competencias del alumno.</w:t>
      </w:r>
      <w:r>
        <w:rPr>
          <w:rFonts w:ascii="Arial" w:hAnsi="Arial" w:cs="Arial"/>
          <w:lang w:val="es-ES"/>
        </w:rPr>
        <w:t xml:space="preserve"> </w:t>
      </w:r>
    </w:p>
    <w:p w14:paraId="3D61D075" w14:textId="4CAF0B7B" w:rsidR="00D46A13" w:rsidRPr="004E09C7" w:rsidRDefault="00CE335A" w:rsidP="00B13716">
      <w:pPr>
        <w:spacing w:after="160" w:line="259" w:lineRule="auto"/>
        <w:jc w:val="left"/>
        <w:rPr>
          <w:rFonts w:ascii="Arial" w:hAnsi="Arial" w:cs="Arial"/>
          <w:lang w:val="es-ES"/>
        </w:rPr>
      </w:pPr>
      <w:r>
        <w:rPr>
          <w:rFonts w:ascii="Arial" w:hAnsi="Arial" w:cs="Arial"/>
          <w:lang w:val="es-ES"/>
        </w:rPr>
        <w:lastRenderedPageBreak/>
        <w:t xml:space="preserve">Más detalles sobre el sistema de educación en Europa (y país a país) se puede encontrar en los siguientes enlaces: </w:t>
      </w:r>
    </w:p>
    <w:p w14:paraId="3423FA1B" w14:textId="7C193B85" w:rsidR="00A06B3B" w:rsidRPr="004E09C7" w:rsidRDefault="002B08E6" w:rsidP="0055653C">
      <w:pPr>
        <w:pStyle w:val="Listenabsatz"/>
        <w:numPr>
          <w:ilvl w:val="0"/>
          <w:numId w:val="19"/>
        </w:numPr>
        <w:spacing w:after="160" w:line="259" w:lineRule="auto"/>
        <w:jc w:val="left"/>
        <w:rPr>
          <w:lang w:val="es-ES"/>
        </w:rPr>
      </w:pPr>
      <w:hyperlink r:id="rId43" w:history="1">
        <w:r w:rsidR="00A06B3B" w:rsidRPr="004E09C7">
          <w:rPr>
            <w:rStyle w:val="Hyperlink"/>
            <w:lang w:val="es-ES"/>
          </w:rPr>
          <w:t>https://ec.europa.eu/ploteus/en/content/descriptors-page</w:t>
        </w:r>
      </w:hyperlink>
      <w:r w:rsidR="00A06B3B" w:rsidRPr="004E09C7">
        <w:rPr>
          <w:lang w:val="es-ES"/>
        </w:rPr>
        <w:t xml:space="preserve"> </w:t>
      </w:r>
      <w:r w:rsidR="00651806">
        <w:rPr>
          <w:lang w:val="es-ES"/>
        </w:rPr>
        <w:t>(enlace en inglés)</w:t>
      </w:r>
    </w:p>
    <w:p w14:paraId="415A447D" w14:textId="285F6D78" w:rsidR="00A06B3B" w:rsidRPr="00651806" w:rsidRDefault="002B08E6" w:rsidP="00651806">
      <w:pPr>
        <w:pStyle w:val="Listenabsatz"/>
        <w:numPr>
          <w:ilvl w:val="0"/>
          <w:numId w:val="19"/>
        </w:numPr>
        <w:spacing w:after="160" w:line="259" w:lineRule="auto"/>
        <w:jc w:val="left"/>
        <w:rPr>
          <w:lang w:val="es-ES"/>
        </w:rPr>
      </w:pPr>
      <w:hyperlink r:id="rId44" w:history="1">
        <w:r w:rsidR="00A06B3B" w:rsidRPr="004E09C7">
          <w:rPr>
            <w:rStyle w:val="Hyperlink"/>
            <w:lang w:val="es-ES"/>
          </w:rPr>
          <w:t>http://www.enic-naric.net/educational-systems-country-profiles-and-other-tools.aspx</w:t>
        </w:r>
      </w:hyperlink>
      <w:r w:rsidR="00A06B3B" w:rsidRPr="004E09C7">
        <w:rPr>
          <w:lang w:val="es-ES"/>
        </w:rPr>
        <w:t xml:space="preserve"> </w:t>
      </w:r>
      <w:r w:rsidR="00651806">
        <w:rPr>
          <w:lang w:val="es-ES"/>
        </w:rPr>
        <w:t>(enlace en inglés)</w:t>
      </w:r>
    </w:p>
    <w:p w14:paraId="7D5A43AF" w14:textId="77777777" w:rsidR="00651806" w:rsidRDefault="002B08E6" w:rsidP="00223781">
      <w:pPr>
        <w:pStyle w:val="Listenabsatz"/>
        <w:numPr>
          <w:ilvl w:val="0"/>
          <w:numId w:val="19"/>
        </w:numPr>
        <w:spacing w:after="160" w:line="259" w:lineRule="auto"/>
        <w:jc w:val="left"/>
        <w:rPr>
          <w:lang w:val="es-ES"/>
        </w:rPr>
      </w:pPr>
      <w:hyperlink r:id="rId45" w:history="1">
        <w:r w:rsidR="00A06B3B" w:rsidRPr="004E09C7">
          <w:rPr>
            <w:rStyle w:val="Hyperlink"/>
            <w:lang w:val="es-ES"/>
          </w:rPr>
          <w:t>https://webgate.ec.europa.eu/fpfis/mwikis/eurydice/index.php/Countries</w:t>
        </w:r>
      </w:hyperlink>
      <w:r w:rsidR="00A06B3B" w:rsidRPr="004E09C7">
        <w:rPr>
          <w:lang w:val="es-ES"/>
        </w:rPr>
        <w:t xml:space="preserve"> </w:t>
      </w:r>
      <w:r w:rsidR="00651806">
        <w:rPr>
          <w:lang w:val="es-ES"/>
        </w:rPr>
        <w:t>(enlace en inglés)</w:t>
      </w:r>
    </w:p>
    <w:p w14:paraId="1F991633" w14:textId="0AE38CF5" w:rsidR="00651806" w:rsidRPr="00651806" w:rsidRDefault="002B08E6" w:rsidP="00223781">
      <w:pPr>
        <w:pStyle w:val="Listenabsatz"/>
        <w:numPr>
          <w:ilvl w:val="0"/>
          <w:numId w:val="19"/>
        </w:numPr>
        <w:spacing w:after="160" w:line="259" w:lineRule="auto"/>
        <w:jc w:val="left"/>
        <w:rPr>
          <w:lang w:val="es-ES"/>
        </w:rPr>
      </w:pPr>
      <w:hyperlink r:id="rId46" w:history="1">
        <w:r w:rsidR="00651806" w:rsidRPr="00FB30FE">
          <w:rPr>
            <w:rStyle w:val="Hyperlink"/>
          </w:rPr>
          <w:t>https://publications.europa.eu/es/publication-detail/-/publication/0e54460d-d585-11e7-a5b9-01aa75ed71a1</w:t>
        </w:r>
      </w:hyperlink>
    </w:p>
    <w:p w14:paraId="0467EEA6" w14:textId="783876BD" w:rsidR="000B231E" w:rsidRDefault="00651806" w:rsidP="00704C70">
      <w:pPr>
        <w:spacing w:after="160" w:line="259" w:lineRule="auto"/>
        <w:jc w:val="left"/>
        <w:rPr>
          <w:rFonts w:ascii="Arial" w:hAnsi="Arial" w:cs="Arial"/>
          <w:lang w:val="es-ES"/>
        </w:rPr>
      </w:pPr>
      <w:r w:rsidRPr="00704C70">
        <w:rPr>
          <w:rFonts w:ascii="Arial" w:hAnsi="Arial" w:cs="Arial"/>
          <w:lang w:val="es-ES"/>
        </w:rPr>
        <w:t>Para más información sobre como la educación superior está estructurada, por favor visita la guía “Welcome to Higher Education”.</w:t>
      </w:r>
    </w:p>
    <w:p w14:paraId="29303283" w14:textId="77777777" w:rsidR="00704C70" w:rsidRPr="00704C70" w:rsidRDefault="00704C70" w:rsidP="00704C70">
      <w:pPr>
        <w:spacing w:after="160" w:line="259" w:lineRule="auto"/>
        <w:jc w:val="left"/>
        <w:rPr>
          <w:rFonts w:ascii="Arial" w:hAnsi="Arial" w:cs="Arial"/>
          <w:lang w:val="es-ES"/>
        </w:rPr>
      </w:pPr>
    </w:p>
    <w:p w14:paraId="709497B6" w14:textId="7BF95BF6" w:rsidR="001924D3" w:rsidRPr="004E09C7" w:rsidRDefault="00651806" w:rsidP="00270879">
      <w:pPr>
        <w:pStyle w:val="berschrift1"/>
        <w:rPr>
          <w:lang w:val="es-ES"/>
        </w:rPr>
      </w:pPr>
      <w:r>
        <w:rPr>
          <w:lang w:val="es-ES"/>
        </w:rPr>
        <w:t>TRABAJO</w:t>
      </w:r>
    </w:p>
    <w:p w14:paraId="48F057A9" w14:textId="34AE05B8" w:rsidR="001924D3" w:rsidRPr="004E09C7" w:rsidRDefault="00651806" w:rsidP="001924D3">
      <w:pPr>
        <w:spacing w:after="160" w:line="259" w:lineRule="auto"/>
        <w:jc w:val="left"/>
        <w:rPr>
          <w:b/>
          <w:i/>
          <w:color w:val="5C1E3F"/>
          <w:sz w:val="28"/>
          <w:szCs w:val="28"/>
          <w:lang w:val="es-ES"/>
        </w:rPr>
      </w:pPr>
      <w:r>
        <w:rPr>
          <w:b/>
          <w:i/>
          <w:color w:val="5C1E3F"/>
          <w:sz w:val="28"/>
          <w:szCs w:val="28"/>
          <w:lang w:val="es-ES"/>
        </w:rPr>
        <w:t>P</w:t>
      </w:r>
      <w:r w:rsidR="001924D3" w:rsidRPr="004E09C7">
        <w:rPr>
          <w:b/>
          <w:i/>
          <w:color w:val="5C1E3F"/>
          <w:sz w:val="28"/>
          <w:szCs w:val="28"/>
          <w:lang w:val="es-ES"/>
        </w:rPr>
        <w:t xml:space="preserve">: </w:t>
      </w:r>
      <w:r w:rsidR="00EE5E22" w:rsidRPr="00EE5E22">
        <w:rPr>
          <w:b/>
          <w:i/>
          <w:color w:val="5C1E3F"/>
          <w:sz w:val="28"/>
          <w:szCs w:val="28"/>
          <w:lang w:val="es-ES"/>
        </w:rPr>
        <w:t>¿Cómo puede un recién llegado encontrar un trabajo en Europa?</w:t>
      </w:r>
    </w:p>
    <w:p w14:paraId="1717BF4E" w14:textId="7BB1FB1B" w:rsidR="00EE5E22" w:rsidRPr="00EE5E22" w:rsidRDefault="00651806" w:rsidP="00EE5E22">
      <w:pPr>
        <w:spacing w:after="160" w:line="259" w:lineRule="auto"/>
        <w:jc w:val="left"/>
        <w:rPr>
          <w:rFonts w:ascii="Arial" w:hAnsi="Arial" w:cs="Arial"/>
          <w:lang w:val="es-ES"/>
        </w:rPr>
      </w:pPr>
      <w:r>
        <w:rPr>
          <w:b/>
          <w:sz w:val="28"/>
          <w:szCs w:val="28"/>
          <w:lang w:val="es-ES"/>
        </w:rPr>
        <w:t>R</w:t>
      </w:r>
      <w:r w:rsidR="001924D3" w:rsidRPr="004E09C7">
        <w:rPr>
          <w:b/>
          <w:sz w:val="28"/>
          <w:szCs w:val="28"/>
          <w:lang w:val="es-ES"/>
        </w:rPr>
        <w:t>:</w:t>
      </w:r>
      <w:r w:rsidR="001924D3" w:rsidRPr="004E09C7">
        <w:rPr>
          <w:lang w:val="es-ES"/>
        </w:rPr>
        <w:t xml:space="preserve"> </w:t>
      </w:r>
      <w:r w:rsidR="00EE5E22" w:rsidRPr="00EE5E22">
        <w:rPr>
          <w:rFonts w:ascii="Arial" w:hAnsi="Arial" w:cs="Arial"/>
          <w:lang w:val="es-ES"/>
        </w:rPr>
        <w:t xml:space="preserve">A veces no es fácil comenzar a trabajar cuando llegas a Europa. El primer paso es regularizar tu </w:t>
      </w:r>
      <w:r w:rsidR="00344B8C">
        <w:rPr>
          <w:rFonts w:ascii="Arial" w:hAnsi="Arial" w:cs="Arial"/>
          <w:lang w:val="es-ES"/>
        </w:rPr>
        <w:t>situación</w:t>
      </w:r>
      <w:r w:rsidR="00EE5E22" w:rsidRPr="00EE5E22">
        <w:rPr>
          <w:rFonts w:ascii="Arial" w:hAnsi="Arial" w:cs="Arial"/>
          <w:lang w:val="es-ES"/>
        </w:rPr>
        <w:t xml:space="preserve">. Durante los primeros meses después de </w:t>
      </w:r>
      <w:r w:rsidR="00EE5E22">
        <w:rPr>
          <w:rFonts w:ascii="Arial" w:hAnsi="Arial" w:cs="Arial"/>
          <w:lang w:val="es-ES"/>
        </w:rPr>
        <w:t>t</w:t>
      </w:r>
      <w:r w:rsidR="00EE5E22" w:rsidRPr="00EE5E22">
        <w:rPr>
          <w:rFonts w:ascii="Arial" w:hAnsi="Arial" w:cs="Arial"/>
          <w:lang w:val="es-ES"/>
        </w:rPr>
        <w:t xml:space="preserve">u llegada, tal vez no le </w:t>
      </w:r>
      <w:r w:rsidR="00EE5E22">
        <w:rPr>
          <w:rFonts w:ascii="Arial" w:hAnsi="Arial" w:cs="Arial"/>
          <w:lang w:val="es-ES"/>
        </w:rPr>
        <w:t xml:space="preserve">sea </w:t>
      </w:r>
      <w:r w:rsidR="00EE5E22" w:rsidRPr="00EE5E22">
        <w:rPr>
          <w:rFonts w:ascii="Arial" w:hAnsi="Arial" w:cs="Arial"/>
          <w:lang w:val="es-ES"/>
        </w:rPr>
        <w:t>permit</w:t>
      </w:r>
      <w:r w:rsidR="00EE5E22">
        <w:rPr>
          <w:rFonts w:ascii="Arial" w:hAnsi="Arial" w:cs="Arial"/>
          <w:lang w:val="es-ES"/>
        </w:rPr>
        <w:t>ido</w:t>
      </w:r>
      <w:r w:rsidR="00EE5E22" w:rsidRPr="00EE5E22">
        <w:rPr>
          <w:rFonts w:ascii="Arial" w:hAnsi="Arial" w:cs="Arial"/>
          <w:lang w:val="es-ES"/>
        </w:rPr>
        <w:t xml:space="preserve"> trabajar. Este es el momento perfecto para que aprenda</w:t>
      </w:r>
      <w:r w:rsidR="00EE5E22">
        <w:rPr>
          <w:rFonts w:ascii="Arial" w:hAnsi="Arial" w:cs="Arial"/>
          <w:lang w:val="es-ES"/>
        </w:rPr>
        <w:t>s</w:t>
      </w:r>
      <w:r w:rsidR="00EE5E22" w:rsidRPr="00EE5E22">
        <w:rPr>
          <w:rFonts w:ascii="Arial" w:hAnsi="Arial" w:cs="Arial"/>
          <w:lang w:val="es-ES"/>
        </w:rPr>
        <w:t xml:space="preserve"> el idioma nacional y los hábitos de </w:t>
      </w:r>
      <w:r w:rsidR="00EE5E22">
        <w:rPr>
          <w:rFonts w:ascii="Arial" w:hAnsi="Arial" w:cs="Arial"/>
          <w:lang w:val="es-ES"/>
        </w:rPr>
        <w:t>t</w:t>
      </w:r>
      <w:r w:rsidR="00EE5E22" w:rsidRPr="00EE5E22">
        <w:rPr>
          <w:rFonts w:ascii="Arial" w:hAnsi="Arial" w:cs="Arial"/>
          <w:lang w:val="es-ES"/>
        </w:rPr>
        <w:t>u país de acogida. Y tal vez la oportunidad de encontrar algunos cursos para actualizar sus estudios.</w:t>
      </w:r>
    </w:p>
    <w:p w14:paraId="0512C2C5" w14:textId="4537CDF4" w:rsidR="00EE5E22" w:rsidRPr="00EE5E22" w:rsidRDefault="00EE5E22" w:rsidP="00EE5E22">
      <w:pPr>
        <w:spacing w:after="160" w:line="259" w:lineRule="auto"/>
        <w:jc w:val="left"/>
        <w:rPr>
          <w:rFonts w:ascii="Arial" w:hAnsi="Arial" w:cs="Arial"/>
          <w:lang w:val="es-ES"/>
        </w:rPr>
      </w:pPr>
      <w:r w:rsidRPr="00EE5E22">
        <w:rPr>
          <w:rFonts w:ascii="Arial" w:hAnsi="Arial" w:cs="Arial"/>
          <w:lang w:val="es-ES"/>
        </w:rPr>
        <w:t xml:space="preserve">Una vez que tenga permiso para solicitar </w:t>
      </w:r>
      <w:r>
        <w:rPr>
          <w:rFonts w:ascii="Arial" w:hAnsi="Arial" w:cs="Arial"/>
          <w:lang w:val="es-ES"/>
        </w:rPr>
        <w:t xml:space="preserve">un </w:t>
      </w:r>
      <w:r w:rsidRPr="00EE5E22">
        <w:rPr>
          <w:rFonts w:ascii="Arial" w:hAnsi="Arial" w:cs="Arial"/>
          <w:lang w:val="es-ES"/>
        </w:rPr>
        <w:t>puesto de trabajo, bus</w:t>
      </w:r>
      <w:r>
        <w:rPr>
          <w:rFonts w:ascii="Arial" w:hAnsi="Arial" w:cs="Arial"/>
          <w:lang w:val="es-ES"/>
        </w:rPr>
        <w:t>ca</w:t>
      </w:r>
      <w:r w:rsidRPr="00EE5E22">
        <w:rPr>
          <w:rFonts w:ascii="Arial" w:hAnsi="Arial" w:cs="Arial"/>
          <w:lang w:val="es-ES"/>
        </w:rPr>
        <w:t xml:space="preserve"> la oficina d</w:t>
      </w:r>
      <w:r w:rsidR="00FF5C9B">
        <w:rPr>
          <w:rFonts w:ascii="Arial" w:hAnsi="Arial" w:cs="Arial"/>
          <w:lang w:val="es-ES"/>
        </w:rPr>
        <w:t xml:space="preserve">e empleo </w:t>
      </w:r>
      <w:r w:rsidRPr="00EE5E22">
        <w:rPr>
          <w:rFonts w:ascii="Arial" w:hAnsi="Arial" w:cs="Arial"/>
          <w:lang w:val="es-ES"/>
        </w:rPr>
        <w:t>y regístr</w:t>
      </w:r>
      <w:r w:rsidR="00344B8C">
        <w:rPr>
          <w:rFonts w:ascii="Arial" w:hAnsi="Arial" w:cs="Arial"/>
          <w:lang w:val="es-ES"/>
        </w:rPr>
        <w:t>a</w:t>
      </w:r>
      <w:r>
        <w:rPr>
          <w:rFonts w:ascii="Arial" w:hAnsi="Arial" w:cs="Arial"/>
          <w:lang w:val="es-ES"/>
        </w:rPr>
        <w:t>t</w:t>
      </w:r>
      <w:r w:rsidRPr="00EE5E22">
        <w:rPr>
          <w:rFonts w:ascii="Arial" w:hAnsi="Arial" w:cs="Arial"/>
          <w:lang w:val="es-ES"/>
        </w:rPr>
        <w:t xml:space="preserve">e. Dependiendo de sus habilidades y experiencia, </w:t>
      </w:r>
      <w:r>
        <w:rPr>
          <w:rFonts w:ascii="Arial" w:hAnsi="Arial" w:cs="Arial"/>
          <w:lang w:val="es-ES"/>
        </w:rPr>
        <w:t>t</w:t>
      </w:r>
      <w:r w:rsidRPr="00EE5E22">
        <w:rPr>
          <w:rFonts w:ascii="Arial" w:hAnsi="Arial" w:cs="Arial"/>
          <w:lang w:val="es-ES"/>
        </w:rPr>
        <w:t>u búsqueda de trabajo será más o menos exitosa. ¡No desespere</w:t>
      </w:r>
      <w:r>
        <w:rPr>
          <w:rFonts w:ascii="Arial" w:hAnsi="Arial" w:cs="Arial"/>
          <w:lang w:val="es-ES"/>
        </w:rPr>
        <w:t>s</w:t>
      </w:r>
      <w:r w:rsidRPr="00EE5E22">
        <w:rPr>
          <w:rFonts w:ascii="Arial" w:hAnsi="Arial" w:cs="Arial"/>
          <w:lang w:val="es-ES"/>
        </w:rPr>
        <w:t>!</w:t>
      </w:r>
    </w:p>
    <w:p w14:paraId="101407A0" w14:textId="390E9D30" w:rsidR="001924D3" w:rsidRDefault="00EE5E22" w:rsidP="001924D3">
      <w:pPr>
        <w:spacing w:after="160" w:line="259" w:lineRule="auto"/>
        <w:jc w:val="left"/>
        <w:rPr>
          <w:rFonts w:ascii="Arial" w:hAnsi="Arial" w:cs="Arial"/>
          <w:lang w:val="es-ES"/>
        </w:rPr>
      </w:pPr>
      <w:r w:rsidRPr="00EE5E22">
        <w:rPr>
          <w:rFonts w:ascii="Arial" w:hAnsi="Arial" w:cs="Arial"/>
          <w:lang w:val="es-ES"/>
        </w:rPr>
        <w:t>Algunos trabajos requerirán prueba</w:t>
      </w:r>
      <w:r>
        <w:rPr>
          <w:rFonts w:ascii="Arial" w:hAnsi="Arial" w:cs="Arial"/>
          <w:lang w:val="es-ES"/>
        </w:rPr>
        <w:t>s</w:t>
      </w:r>
      <w:r w:rsidRPr="00EE5E22">
        <w:rPr>
          <w:rFonts w:ascii="Arial" w:hAnsi="Arial" w:cs="Arial"/>
          <w:lang w:val="es-ES"/>
        </w:rPr>
        <w:t xml:space="preserve"> de competencias académicas. Si ha</w:t>
      </w:r>
      <w:r>
        <w:rPr>
          <w:rFonts w:ascii="Arial" w:hAnsi="Arial" w:cs="Arial"/>
          <w:lang w:val="es-ES"/>
        </w:rPr>
        <w:t>s</w:t>
      </w:r>
      <w:r w:rsidRPr="00EE5E22">
        <w:rPr>
          <w:rFonts w:ascii="Arial" w:hAnsi="Arial" w:cs="Arial"/>
          <w:lang w:val="es-ES"/>
        </w:rPr>
        <w:t xml:space="preserve"> perdido sus diplomas o la acreditación de sus estudios, lea la guía </w:t>
      </w:r>
      <w:r w:rsidRPr="00704C70">
        <w:rPr>
          <w:rFonts w:ascii="Arial" w:hAnsi="Arial" w:cs="Arial"/>
          <w:lang w:val="es-ES"/>
        </w:rPr>
        <w:t>"Bienvenido a la Validación"</w:t>
      </w:r>
    </w:p>
    <w:p w14:paraId="00B10CDD" w14:textId="77777777" w:rsidR="00704C70" w:rsidRPr="00704C70" w:rsidRDefault="00704C70" w:rsidP="001924D3">
      <w:pPr>
        <w:spacing w:after="160" w:line="259" w:lineRule="auto"/>
        <w:jc w:val="left"/>
        <w:rPr>
          <w:rFonts w:ascii="Arial" w:hAnsi="Arial" w:cs="Arial"/>
          <w:lang w:val="es-ES"/>
        </w:rPr>
      </w:pPr>
    </w:p>
    <w:p w14:paraId="19BE51EF" w14:textId="7CB9359C" w:rsidR="00843CC9" w:rsidRPr="004E09C7" w:rsidRDefault="00EE5E22" w:rsidP="00843CC9">
      <w:pPr>
        <w:spacing w:after="160" w:line="259" w:lineRule="auto"/>
        <w:jc w:val="left"/>
        <w:rPr>
          <w:b/>
          <w:i/>
          <w:color w:val="5C1E3F"/>
          <w:sz w:val="28"/>
          <w:szCs w:val="28"/>
          <w:lang w:val="es-ES"/>
        </w:rPr>
      </w:pPr>
      <w:r>
        <w:rPr>
          <w:b/>
          <w:i/>
          <w:color w:val="5C1E3F"/>
          <w:sz w:val="28"/>
          <w:szCs w:val="28"/>
          <w:lang w:val="es-ES"/>
        </w:rPr>
        <w:t>P</w:t>
      </w:r>
      <w:r w:rsidR="00843CC9" w:rsidRPr="004E09C7">
        <w:rPr>
          <w:b/>
          <w:i/>
          <w:color w:val="5C1E3F"/>
          <w:sz w:val="28"/>
          <w:szCs w:val="28"/>
          <w:lang w:val="es-ES"/>
        </w:rPr>
        <w:t xml:space="preserve">: </w:t>
      </w:r>
      <w:r w:rsidR="000B231E" w:rsidRPr="000B231E">
        <w:rPr>
          <w:b/>
          <w:i/>
          <w:color w:val="5C1E3F"/>
          <w:sz w:val="28"/>
          <w:szCs w:val="28"/>
          <w:lang w:val="es-ES"/>
        </w:rPr>
        <w:t xml:space="preserve">¿Dónde se puede encontrar información sobre el mercado laboral </w:t>
      </w:r>
      <w:r w:rsidR="000B231E">
        <w:rPr>
          <w:b/>
          <w:i/>
          <w:color w:val="5C1E3F"/>
          <w:sz w:val="28"/>
          <w:szCs w:val="28"/>
          <w:lang w:val="es-ES"/>
        </w:rPr>
        <w:t xml:space="preserve">en caso de ser </w:t>
      </w:r>
      <w:r w:rsidR="000B231E" w:rsidRPr="000B231E">
        <w:rPr>
          <w:b/>
          <w:i/>
          <w:color w:val="5C1E3F"/>
          <w:sz w:val="28"/>
          <w:szCs w:val="28"/>
          <w:lang w:val="es-ES"/>
        </w:rPr>
        <w:t>un estudiante?</w:t>
      </w:r>
    </w:p>
    <w:p w14:paraId="3559FA84" w14:textId="7F0917B3" w:rsidR="00843CC9" w:rsidRPr="004E09C7" w:rsidRDefault="00EE5E22" w:rsidP="00843CC9">
      <w:pPr>
        <w:spacing w:after="160" w:line="259" w:lineRule="auto"/>
        <w:jc w:val="left"/>
        <w:rPr>
          <w:rFonts w:ascii="Arial" w:hAnsi="Arial" w:cs="Arial"/>
          <w:lang w:val="es-ES"/>
        </w:rPr>
      </w:pPr>
      <w:r>
        <w:rPr>
          <w:b/>
          <w:sz w:val="28"/>
          <w:szCs w:val="28"/>
          <w:lang w:val="es-ES"/>
        </w:rPr>
        <w:t>R</w:t>
      </w:r>
      <w:r w:rsidR="00843CC9" w:rsidRPr="004E09C7">
        <w:rPr>
          <w:b/>
          <w:sz w:val="28"/>
          <w:szCs w:val="28"/>
          <w:lang w:val="es-ES"/>
        </w:rPr>
        <w:t>:</w:t>
      </w:r>
      <w:r w:rsidR="00843CC9" w:rsidRPr="004E09C7">
        <w:rPr>
          <w:lang w:val="es-ES"/>
        </w:rPr>
        <w:t xml:space="preserve"> </w:t>
      </w:r>
      <w:r w:rsidR="00843CC9" w:rsidRPr="004E09C7">
        <w:rPr>
          <w:rFonts w:ascii="Arial" w:hAnsi="Arial" w:cs="Arial"/>
          <w:lang w:val="es-ES"/>
        </w:rPr>
        <w:t>EURES,</w:t>
      </w:r>
      <w:r w:rsidR="000B231E">
        <w:rPr>
          <w:rFonts w:ascii="Arial" w:hAnsi="Arial" w:cs="Arial"/>
          <w:lang w:val="es-ES"/>
        </w:rPr>
        <w:t xml:space="preserve"> el </w:t>
      </w:r>
      <w:hyperlink r:id="rId47" w:history="1">
        <w:r w:rsidR="000B231E" w:rsidRPr="000B231E">
          <w:rPr>
            <w:rStyle w:val="Hyperlink"/>
            <w:rFonts w:ascii="Arial" w:hAnsi="Arial" w:cs="Arial"/>
            <w:lang w:val="es-ES"/>
          </w:rPr>
          <w:t>portal europeo de la movilidad profesional</w:t>
        </w:r>
      </w:hyperlink>
      <w:r w:rsidR="000B231E">
        <w:rPr>
          <w:rFonts w:ascii="Arial" w:hAnsi="Arial" w:cs="Arial"/>
          <w:lang w:val="es-ES"/>
        </w:rPr>
        <w:t xml:space="preserve">, proporciona información sobre el mercado laboral en Europa en </w:t>
      </w:r>
      <w:r w:rsidR="00344B8C">
        <w:rPr>
          <w:rFonts w:ascii="Arial" w:hAnsi="Arial" w:cs="Arial"/>
          <w:lang w:val="es-ES"/>
        </w:rPr>
        <w:t>general así como país por país.</w:t>
      </w:r>
      <w:r w:rsidR="000B231E">
        <w:rPr>
          <w:rFonts w:ascii="Arial" w:hAnsi="Arial" w:cs="Arial"/>
          <w:lang w:val="es-ES"/>
        </w:rPr>
        <w:t xml:space="preserve"> Información sobre vivir y trabajar en los distintos países también está disponible en esta plataforma</w:t>
      </w:r>
      <w:r w:rsidR="00843CC9" w:rsidRPr="004E09C7">
        <w:rPr>
          <w:rFonts w:ascii="Arial" w:hAnsi="Arial" w:cs="Arial"/>
          <w:lang w:val="es-ES"/>
        </w:rPr>
        <w:t xml:space="preserve">. </w:t>
      </w:r>
    </w:p>
    <w:p w14:paraId="7265F5CA" w14:textId="0DBDB9AB" w:rsidR="00843CC9" w:rsidRPr="004E09C7" w:rsidRDefault="002F1A47" w:rsidP="00270879">
      <w:pPr>
        <w:pStyle w:val="berschrift1"/>
        <w:rPr>
          <w:lang w:val="es-ES"/>
        </w:rPr>
      </w:pPr>
      <w:r>
        <w:rPr>
          <w:lang w:val="es-ES"/>
        </w:rPr>
        <w:t>COMPARTE TUS EXPERIENCIAS CON OTROS RECIÉN LLEGADOS</w:t>
      </w:r>
    </w:p>
    <w:p w14:paraId="4CDAFCDC" w14:textId="78140DB8" w:rsidR="00474CCB" w:rsidRPr="004E09C7" w:rsidRDefault="002F1A47" w:rsidP="00474CCB">
      <w:pPr>
        <w:spacing w:after="160" w:line="259" w:lineRule="auto"/>
        <w:jc w:val="left"/>
        <w:rPr>
          <w:b/>
          <w:i/>
          <w:color w:val="5C1E3F"/>
          <w:sz w:val="28"/>
          <w:szCs w:val="28"/>
          <w:lang w:val="es-ES"/>
        </w:rPr>
      </w:pPr>
      <w:r>
        <w:rPr>
          <w:b/>
          <w:i/>
          <w:color w:val="5C1E3F"/>
          <w:sz w:val="28"/>
          <w:szCs w:val="28"/>
          <w:lang w:val="es-ES"/>
        </w:rPr>
        <w:t>P</w:t>
      </w:r>
      <w:r w:rsidR="00474CCB" w:rsidRPr="004E09C7">
        <w:rPr>
          <w:b/>
          <w:i/>
          <w:color w:val="5C1E3F"/>
          <w:sz w:val="28"/>
          <w:szCs w:val="28"/>
          <w:lang w:val="es-ES"/>
        </w:rPr>
        <w:t xml:space="preserve">: </w:t>
      </w:r>
      <w:r w:rsidRPr="002F1A47">
        <w:rPr>
          <w:b/>
          <w:i/>
          <w:color w:val="5C1E3F"/>
          <w:sz w:val="28"/>
          <w:szCs w:val="28"/>
          <w:lang w:val="es-ES"/>
        </w:rPr>
        <w:t xml:space="preserve">¿Dónde pueden los migrantes </w:t>
      </w:r>
      <w:r>
        <w:rPr>
          <w:b/>
          <w:i/>
          <w:color w:val="5C1E3F"/>
          <w:sz w:val="28"/>
          <w:szCs w:val="28"/>
          <w:lang w:val="es-ES"/>
        </w:rPr>
        <w:t xml:space="preserve">o refugiados </w:t>
      </w:r>
      <w:r w:rsidRPr="002F1A47">
        <w:rPr>
          <w:b/>
          <w:i/>
          <w:color w:val="5C1E3F"/>
          <w:sz w:val="28"/>
          <w:szCs w:val="28"/>
          <w:lang w:val="es-ES"/>
        </w:rPr>
        <w:t>intercambiar preguntas y respuestas con otros recién llegados?</w:t>
      </w:r>
    </w:p>
    <w:p w14:paraId="08235FB6" w14:textId="0F52BF48" w:rsidR="00474CCB" w:rsidRPr="004E09C7" w:rsidRDefault="002F1A47" w:rsidP="00474CCB">
      <w:pPr>
        <w:spacing w:after="160" w:line="259" w:lineRule="auto"/>
        <w:jc w:val="left"/>
        <w:rPr>
          <w:rFonts w:ascii="Arial" w:hAnsi="Arial" w:cs="Arial"/>
          <w:lang w:val="es-ES"/>
        </w:rPr>
      </w:pPr>
      <w:r>
        <w:rPr>
          <w:b/>
          <w:sz w:val="28"/>
          <w:szCs w:val="28"/>
          <w:lang w:val="es-ES"/>
        </w:rPr>
        <w:lastRenderedPageBreak/>
        <w:t>R</w:t>
      </w:r>
      <w:r w:rsidR="00474CCB" w:rsidRPr="004E09C7">
        <w:rPr>
          <w:b/>
          <w:sz w:val="28"/>
          <w:szCs w:val="28"/>
          <w:lang w:val="es-ES"/>
        </w:rPr>
        <w:t>:</w:t>
      </w:r>
      <w:r w:rsidR="00474CCB" w:rsidRPr="004E09C7">
        <w:rPr>
          <w:lang w:val="es-ES"/>
        </w:rPr>
        <w:t xml:space="preserve">  </w:t>
      </w:r>
      <w:r>
        <w:rPr>
          <w:rFonts w:ascii="Arial" w:hAnsi="Arial" w:cs="Arial"/>
          <w:lang w:val="es-ES"/>
        </w:rPr>
        <w:t xml:space="preserve">Recién llegados are frecuentemente usuarios de las redes sociales, tal como </w:t>
      </w:r>
      <w:hyperlink r:id="rId48" w:history="1">
        <w:r w:rsidR="00474CCB" w:rsidRPr="002F1A47">
          <w:rPr>
            <w:rStyle w:val="Hyperlink"/>
            <w:rFonts w:ascii="Arial" w:hAnsi="Arial" w:cs="Arial"/>
            <w:lang w:val="es-ES"/>
          </w:rPr>
          <w:t>Facebook</w:t>
        </w:r>
      </w:hyperlink>
      <w:r w:rsidR="00474CCB" w:rsidRPr="004E09C7">
        <w:rPr>
          <w:rFonts w:ascii="Arial" w:hAnsi="Arial" w:cs="Arial"/>
          <w:lang w:val="es-ES"/>
        </w:rPr>
        <w:t xml:space="preserve"> </w:t>
      </w:r>
      <w:r>
        <w:rPr>
          <w:rFonts w:ascii="Arial" w:hAnsi="Arial" w:cs="Arial"/>
          <w:lang w:val="es-ES"/>
        </w:rPr>
        <w:t xml:space="preserve">o </w:t>
      </w:r>
      <w:hyperlink r:id="rId49" w:history="1">
        <w:r w:rsidRPr="00A116D0">
          <w:rPr>
            <w:rStyle w:val="Hyperlink"/>
            <w:rFonts w:ascii="Arial" w:hAnsi="Arial" w:cs="Arial"/>
            <w:lang w:val="es-ES"/>
          </w:rPr>
          <w:t>Twitter</w:t>
        </w:r>
      </w:hyperlink>
      <w:r w:rsidR="00A116D0">
        <w:rPr>
          <w:rFonts w:ascii="Arial" w:hAnsi="Arial" w:cs="Arial"/>
          <w:lang w:val="es-ES"/>
        </w:rPr>
        <w:t>. Es un buen comienzo para estar conectado y compartir preocupaciones y experiencias!</w:t>
      </w:r>
    </w:p>
    <w:p w14:paraId="4C75E323" w14:textId="0BED12A7" w:rsidR="00474CCB" w:rsidRPr="004E09C7" w:rsidRDefault="00474CCB" w:rsidP="00474CCB">
      <w:pPr>
        <w:spacing w:after="160" w:line="259" w:lineRule="auto"/>
        <w:jc w:val="left"/>
        <w:rPr>
          <w:lang w:val="es-ES"/>
        </w:rPr>
      </w:pPr>
    </w:p>
    <w:p w14:paraId="61978DAE" w14:textId="05644E8E" w:rsidR="00474CCB" w:rsidRPr="004E09C7" w:rsidRDefault="00A116D0" w:rsidP="00474CCB">
      <w:pPr>
        <w:spacing w:after="160" w:line="259" w:lineRule="auto"/>
        <w:jc w:val="left"/>
        <w:rPr>
          <w:b/>
          <w:i/>
          <w:color w:val="5C1E3F"/>
          <w:sz w:val="28"/>
          <w:szCs w:val="28"/>
          <w:lang w:val="es-ES"/>
        </w:rPr>
      </w:pPr>
      <w:r>
        <w:rPr>
          <w:b/>
          <w:i/>
          <w:color w:val="5C1E3F"/>
          <w:sz w:val="28"/>
          <w:szCs w:val="28"/>
          <w:lang w:val="es-ES"/>
        </w:rPr>
        <w:t>P</w:t>
      </w:r>
      <w:r w:rsidR="00474CCB" w:rsidRPr="004E09C7">
        <w:rPr>
          <w:b/>
          <w:i/>
          <w:color w:val="5C1E3F"/>
          <w:sz w:val="28"/>
          <w:szCs w:val="28"/>
          <w:lang w:val="es-ES"/>
        </w:rPr>
        <w:t xml:space="preserve">: </w:t>
      </w:r>
      <w:r w:rsidRPr="00A116D0">
        <w:rPr>
          <w:b/>
          <w:i/>
          <w:color w:val="5C1E3F"/>
          <w:sz w:val="28"/>
          <w:szCs w:val="28"/>
          <w:lang w:val="es-ES"/>
        </w:rPr>
        <w:t>¿Dónde pueden los recién llegados encontrar otros recursos útiles?</w:t>
      </w:r>
    </w:p>
    <w:p w14:paraId="0E232F7F" w14:textId="59EB3A47" w:rsidR="00474CCB" w:rsidRPr="004E09C7" w:rsidRDefault="00A116D0" w:rsidP="00474CCB">
      <w:pPr>
        <w:spacing w:after="160" w:line="259" w:lineRule="auto"/>
        <w:jc w:val="left"/>
        <w:rPr>
          <w:rFonts w:ascii="Arial" w:hAnsi="Arial" w:cs="Arial"/>
          <w:lang w:val="es-ES"/>
        </w:rPr>
      </w:pPr>
      <w:r>
        <w:rPr>
          <w:b/>
          <w:sz w:val="28"/>
          <w:szCs w:val="28"/>
          <w:lang w:val="es-ES"/>
        </w:rPr>
        <w:t>R</w:t>
      </w:r>
      <w:r w:rsidR="00474CCB" w:rsidRPr="004E09C7">
        <w:rPr>
          <w:b/>
          <w:sz w:val="28"/>
          <w:szCs w:val="28"/>
          <w:lang w:val="es-ES"/>
        </w:rPr>
        <w:t>:</w:t>
      </w:r>
      <w:r w:rsidR="00474CCB" w:rsidRPr="004E09C7">
        <w:rPr>
          <w:lang w:val="es-ES"/>
        </w:rPr>
        <w:t xml:space="preserve">  </w:t>
      </w:r>
      <w:r>
        <w:rPr>
          <w:rFonts w:ascii="Arial" w:hAnsi="Arial" w:cs="Arial"/>
          <w:lang w:val="es-ES"/>
        </w:rPr>
        <w:t>Otros</w:t>
      </w:r>
      <w:r w:rsidRPr="00A116D0">
        <w:rPr>
          <w:rFonts w:ascii="Arial" w:hAnsi="Arial" w:cs="Arial"/>
          <w:lang w:val="es-ES"/>
        </w:rPr>
        <w:t xml:space="preserve"> recursos en línea útiles para ayudar a los recién llegados a establecerse en Europa son:</w:t>
      </w:r>
    </w:p>
    <w:p w14:paraId="76E1C219" w14:textId="7BA08201" w:rsidR="00474CCB" w:rsidRPr="004E09C7" w:rsidRDefault="002B08E6" w:rsidP="0055653C">
      <w:pPr>
        <w:pStyle w:val="Listenabsatz"/>
        <w:numPr>
          <w:ilvl w:val="0"/>
          <w:numId w:val="20"/>
        </w:numPr>
        <w:spacing w:after="160" w:line="259" w:lineRule="auto"/>
        <w:jc w:val="left"/>
        <w:rPr>
          <w:rFonts w:ascii="Arial" w:hAnsi="Arial" w:cs="Arial"/>
          <w:lang w:val="es-ES"/>
        </w:rPr>
      </w:pPr>
      <w:hyperlink r:id="rId50" w:history="1">
        <w:r w:rsidR="00474CCB" w:rsidRPr="004E09C7">
          <w:rPr>
            <w:rStyle w:val="Hyperlink"/>
            <w:rFonts w:ascii="Arial" w:hAnsi="Arial" w:cs="Arial"/>
            <w:lang w:val="es-ES"/>
          </w:rPr>
          <w:t>http://w2eu.info</w:t>
        </w:r>
      </w:hyperlink>
      <w:r w:rsidR="00474CCB" w:rsidRPr="004E09C7">
        <w:rPr>
          <w:rFonts w:ascii="Arial" w:hAnsi="Arial" w:cs="Arial"/>
          <w:lang w:val="es-ES"/>
        </w:rPr>
        <w:t xml:space="preserve"> </w:t>
      </w:r>
      <w:r w:rsidR="00A116D0">
        <w:rPr>
          <w:rFonts w:ascii="Arial" w:hAnsi="Arial" w:cs="Arial"/>
          <w:lang w:val="es-ES"/>
        </w:rPr>
        <w:t>(enlace en inglés y francés)</w:t>
      </w:r>
    </w:p>
    <w:p w14:paraId="601B5447" w14:textId="2C5752BF" w:rsidR="00843CC9" w:rsidRPr="00B82782" w:rsidRDefault="002B08E6" w:rsidP="00A116D0">
      <w:pPr>
        <w:pStyle w:val="Listenabsatz"/>
        <w:numPr>
          <w:ilvl w:val="0"/>
          <w:numId w:val="20"/>
        </w:numPr>
        <w:spacing w:after="160" w:line="259" w:lineRule="auto"/>
        <w:jc w:val="left"/>
        <w:rPr>
          <w:rFonts w:ascii="Arial" w:hAnsi="Arial" w:cs="Arial"/>
          <w:lang w:val="en-US"/>
        </w:rPr>
      </w:pPr>
      <w:hyperlink r:id="rId51" w:history="1">
        <w:r w:rsidR="00474CCB" w:rsidRPr="00B82782">
          <w:rPr>
            <w:rStyle w:val="Hyperlink"/>
            <w:rFonts w:ascii="Arial" w:hAnsi="Arial" w:cs="Arial"/>
            <w:lang w:val="en-US"/>
          </w:rPr>
          <w:t>Welcome to Europe! A Comprehensive Guide to Resettlement</w:t>
        </w:r>
      </w:hyperlink>
      <w:r w:rsidR="00A116D0" w:rsidRPr="00B82782">
        <w:rPr>
          <w:lang w:val="en-US"/>
        </w:rPr>
        <w:t xml:space="preserve"> (enlace </w:t>
      </w:r>
      <w:proofErr w:type="spellStart"/>
      <w:r w:rsidR="00A116D0" w:rsidRPr="00B82782">
        <w:rPr>
          <w:lang w:val="en-US"/>
        </w:rPr>
        <w:t>en</w:t>
      </w:r>
      <w:proofErr w:type="spellEnd"/>
      <w:r w:rsidR="00A116D0" w:rsidRPr="00B82782">
        <w:rPr>
          <w:lang w:val="en-US"/>
        </w:rPr>
        <w:t xml:space="preserve"> </w:t>
      </w:r>
      <w:proofErr w:type="spellStart"/>
      <w:r w:rsidR="00A116D0" w:rsidRPr="00B82782">
        <w:rPr>
          <w:lang w:val="en-US"/>
        </w:rPr>
        <w:t>inglés</w:t>
      </w:r>
      <w:proofErr w:type="spellEnd"/>
      <w:r w:rsidR="00A116D0" w:rsidRPr="00B82782">
        <w:rPr>
          <w:lang w:val="en-US"/>
        </w:rPr>
        <w:t>)</w:t>
      </w:r>
      <w:r w:rsidR="00843CC9" w:rsidRPr="00B82782">
        <w:rPr>
          <w:lang w:val="en-US"/>
        </w:rPr>
        <w:br w:type="page"/>
      </w:r>
    </w:p>
    <w:p w14:paraId="3B3D9478" w14:textId="4112E3B4" w:rsidR="004171AB" w:rsidRPr="004E09C7" w:rsidRDefault="00A116D0" w:rsidP="008858D0">
      <w:pPr>
        <w:spacing w:before="0" w:after="160" w:line="259" w:lineRule="auto"/>
        <w:jc w:val="left"/>
        <w:rPr>
          <w:rFonts w:ascii="Helvetica Neue" w:hAnsi="Helvetica Neue"/>
          <w:color w:val="972E52"/>
          <w:sz w:val="40"/>
          <w:szCs w:val="40"/>
          <w:lang w:val="es-ES"/>
        </w:rPr>
      </w:pPr>
      <w:r>
        <w:rPr>
          <w:rFonts w:ascii="Helvetica Neue" w:hAnsi="Helvetica Neue"/>
          <w:color w:val="972E52"/>
          <w:sz w:val="40"/>
          <w:szCs w:val="40"/>
          <w:lang w:val="es-ES"/>
        </w:rPr>
        <w:lastRenderedPageBreak/>
        <w:t>Sitios web y documentos utilizados en estas guías</w:t>
      </w:r>
    </w:p>
    <w:p w14:paraId="7A380EC5" w14:textId="77777777" w:rsidR="00DD07A1" w:rsidRDefault="00DD07A1" w:rsidP="008858D0">
      <w:pPr>
        <w:spacing w:after="160" w:line="259" w:lineRule="auto"/>
        <w:jc w:val="left"/>
        <w:rPr>
          <w:highlight w:val="red"/>
          <w:lang w:val="es-ES"/>
        </w:rPr>
      </w:pPr>
    </w:p>
    <w:p w14:paraId="0CB659AB" w14:textId="79DB256A" w:rsidR="00A116D0" w:rsidRPr="00344B8C" w:rsidRDefault="00A116D0" w:rsidP="008858D0">
      <w:pPr>
        <w:spacing w:after="160" w:line="259" w:lineRule="auto"/>
        <w:jc w:val="left"/>
        <w:rPr>
          <w:rFonts w:ascii="Arial" w:hAnsi="Arial" w:cs="Arial"/>
          <w:lang w:val="es-ES"/>
        </w:rPr>
      </w:pPr>
      <w:r w:rsidRPr="00344B8C">
        <w:rPr>
          <w:rFonts w:ascii="Arial" w:hAnsi="Arial" w:cs="Arial"/>
          <w:lang w:val="es-ES"/>
        </w:rPr>
        <w:t xml:space="preserve">La mayoría de los enlaces apuntan a páginas en inglés. </w:t>
      </w:r>
    </w:p>
    <w:p w14:paraId="4808230F" w14:textId="7F96EF98" w:rsidR="000D7938" w:rsidRPr="00B82782" w:rsidRDefault="004C4605" w:rsidP="0055653C">
      <w:pPr>
        <w:pStyle w:val="Listenabsatz"/>
        <w:numPr>
          <w:ilvl w:val="0"/>
          <w:numId w:val="21"/>
        </w:numPr>
        <w:spacing w:after="160" w:line="259" w:lineRule="auto"/>
        <w:jc w:val="left"/>
        <w:rPr>
          <w:rFonts w:ascii="Arial" w:hAnsi="Arial" w:cs="Arial"/>
          <w:lang w:val="en-US"/>
        </w:rPr>
      </w:pPr>
      <w:proofErr w:type="spellStart"/>
      <w:r w:rsidRPr="00B82782">
        <w:rPr>
          <w:rFonts w:ascii="Arial" w:hAnsi="Arial" w:cs="Arial"/>
          <w:lang w:val="en-US"/>
        </w:rPr>
        <w:t>Cedefop</w:t>
      </w:r>
      <w:proofErr w:type="spellEnd"/>
      <w:r w:rsidRPr="00B82782">
        <w:rPr>
          <w:rFonts w:ascii="Arial" w:hAnsi="Arial" w:cs="Arial"/>
          <w:lang w:val="en-US"/>
        </w:rPr>
        <w:t xml:space="preserve">: the </w:t>
      </w:r>
      <w:proofErr w:type="spellStart"/>
      <w:r w:rsidRPr="00B82782">
        <w:rPr>
          <w:rFonts w:ascii="Arial" w:hAnsi="Arial" w:cs="Arial"/>
          <w:lang w:val="en-US"/>
        </w:rPr>
        <w:t>Cedefop</w:t>
      </w:r>
      <w:proofErr w:type="spellEnd"/>
      <w:r w:rsidRPr="00B82782">
        <w:rPr>
          <w:rFonts w:ascii="Arial" w:hAnsi="Arial" w:cs="Arial"/>
          <w:lang w:val="en-US"/>
        </w:rPr>
        <w:t xml:space="preserve"> portal for EU recommendations on Validation of non-formal and informal learning</w:t>
      </w:r>
      <w:r w:rsidR="00AC25EC" w:rsidRPr="00B82782">
        <w:rPr>
          <w:rFonts w:ascii="Arial" w:hAnsi="Arial" w:cs="Arial"/>
          <w:lang w:val="en-US"/>
        </w:rPr>
        <w:t>:</w:t>
      </w:r>
      <w:r w:rsidR="00AC25EC" w:rsidRPr="00B82782">
        <w:rPr>
          <w:rFonts w:ascii="Arial" w:hAnsi="Arial" w:cs="Arial"/>
          <w:lang w:val="en-US"/>
        </w:rPr>
        <w:br/>
      </w:r>
      <w:hyperlink r:id="rId52" w:history="1">
        <w:r w:rsidR="000D7938" w:rsidRPr="00B82782">
          <w:rPr>
            <w:rStyle w:val="Hyperlink"/>
            <w:rFonts w:ascii="Arial" w:hAnsi="Arial" w:cs="Arial"/>
            <w:lang w:val="en-US"/>
          </w:rPr>
          <w:t>http://www.cedefop.europa.eu/da</w:t>
        </w:r>
      </w:hyperlink>
    </w:p>
    <w:p w14:paraId="205FB34A" w14:textId="2B74B144" w:rsidR="009E0352" w:rsidRPr="004E09C7" w:rsidRDefault="00DE2725" w:rsidP="0060600A">
      <w:pPr>
        <w:pStyle w:val="Listenabsatz"/>
        <w:numPr>
          <w:ilvl w:val="0"/>
          <w:numId w:val="1"/>
        </w:numPr>
        <w:spacing w:after="160" w:line="259" w:lineRule="auto"/>
        <w:jc w:val="left"/>
        <w:rPr>
          <w:rFonts w:ascii="Arial" w:hAnsi="Arial" w:cs="Arial"/>
          <w:i/>
          <w:lang w:val="es-ES"/>
        </w:rPr>
      </w:pPr>
      <w:r w:rsidRPr="004E09C7">
        <w:rPr>
          <w:rFonts w:ascii="Arial" w:hAnsi="Arial" w:cs="Arial"/>
          <w:lang w:val="es-ES"/>
        </w:rPr>
        <w:t>EU: Transpare</w:t>
      </w:r>
      <w:r w:rsidR="00AC25EC" w:rsidRPr="004E09C7">
        <w:rPr>
          <w:rFonts w:ascii="Arial" w:hAnsi="Arial" w:cs="Arial"/>
          <w:lang w:val="es-ES"/>
        </w:rPr>
        <w:t>ncy instruments:</w:t>
      </w:r>
      <w:r w:rsidR="00AC25EC" w:rsidRPr="004E09C7">
        <w:rPr>
          <w:rFonts w:ascii="Arial" w:hAnsi="Arial" w:cs="Arial"/>
          <w:lang w:val="es-ES"/>
        </w:rPr>
        <w:br/>
      </w:r>
      <w:r w:rsidR="00D10B3C">
        <w:fldChar w:fldCharType="begin"/>
      </w:r>
      <w:r w:rsidR="00D10B3C">
        <w:instrText xml:space="preserve"> HYPERLINK "http://www.ecvet-secretariat.eu/en/other-european-transparency-instruments" </w:instrText>
      </w:r>
      <w:r w:rsidR="00D10B3C">
        <w:fldChar w:fldCharType="separate"/>
      </w:r>
      <w:r w:rsidR="009E0352" w:rsidRPr="004E09C7">
        <w:rPr>
          <w:rStyle w:val="Hyperlink"/>
          <w:rFonts w:ascii="Arial" w:hAnsi="Arial" w:cs="Arial"/>
          <w:i/>
          <w:lang w:val="es-ES"/>
        </w:rPr>
        <w:t>http://www.ecvet-secretariat.eu/en/other-european-transparency-instruments</w:t>
      </w:r>
      <w:r w:rsidR="00D10B3C">
        <w:rPr>
          <w:rStyle w:val="Hyperlink"/>
          <w:rFonts w:ascii="Arial" w:hAnsi="Arial" w:cs="Arial"/>
          <w:i/>
          <w:lang w:val="es-ES"/>
        </w:rPr>
        <w:fldChar w:fldCharType="end"/>
      </w:r>
    </w:p>
    <w:p w14:paraId="126DDD20" w14:textId="4583CA81" w:rsidR="009E0352" w:rsidRPr="00B82782" w:rsidRDefault="000D7938" w:rsidP="0060600A">
      <w:pPr>
        <w:pStyle w:val="Listenabsatz"/>
        <w:numPr>
          <w:ilvl w:val="0"/>
          <w:numId w:val="1"/>
        </w:numPr>
        <w:spacing w:after="160" w:line="259" w:lineRule="auto"/>
        <w:jc w:val="left"/>
        <w:rPr>
          <w:rFonts w:ascii="Arial" w:hAnsi="Arial" w:cs="Arial"/>
          <w:i/>
          <w:lang w:val="en-US"/>
        </w:rPr>
      </w:pPr>
      <w:r w:rsidRPr="00B82782">
        <w:rPr>
          <w:rFonts w:ascii="Arial" w:hAnsi="Arial" w:cs="Arial"/>
          <w:lang w:val="en-US"/>
        </w:rPr>
        <w:t>EU: Information about the European Union</w:t>
      </w:r>
      <w:r w:rsidR="00AC25EC" w:rsidRPr="00B82782">
        <w:rPr>
          <w:rFonts w:ascii="Arial" w:hAnsi="Arial" w:cs="Arial"/>
          <w:lang w:val="en-US"/>
        </w:rPr>
        <w:t>:</w:t>
      </w:r>
      <w:r w:rsidR="00AC25EC" w:rsidRPr="00B82782">
        <w:rPr>
          <w:rFonts w:ascii="Arial" w:hAnsi="Arial" w:cs="Arial"/>
          <w:lang w:val="en-US"/>
        </w:rPr>
        <w:br/>
      </w:r>
      <w:hyperlink r:id="rId53" w:history="1">
        <w:r w:rsidR="009E0352" w:rsidRPr="00B82782">
          <w:rPr>
            <w:rStyle w:val="Hyperlink"/>
            <w:rFonts w:ascii="Arial" w:hAnsi="Arial" w:cs="Arial"/>
            <w:i/>
            <w:lang w:val="en-US"/>
          </w:rPr>
          <w:t>https://europa.eu/european-union/about-eu_en</w:t>
        </w:r>
      </w:hyperlink>
    </w:p>
    <w:p w14:paraId="1BC8D3CB" w14:textId="77777777" w:rsidR="009E0352" w:rsidRPr="00B82782" w:rsidRDefault="002B08E6" w:rsidP="007851D5">
      <w:pPr>
        <w:pStyle w:val="Listenabsatz"/>
        <w:spacing w:after="160" w:line="259" w:lineRule="auto"/>
        <w:jc w:val="left"/>
        <w:rPr>
          <w:rFonts w:ascii="Arial" w:hAnsi="Arial" w:cs="Arial"/>
          <w:i/>
          <w:lang w:val="en-US"/>
        </w:rPr>
      </w:pPr>
      <w:hyperlink r:id="rId54" w:history="1">
        <w:r w:rsidR="009E0352" w:rsidRPr="00B82782">
          <w:rPr>
            <w:rStyle w:val="Hyperlink"/>
            <w:rFonts w:ascii="Arial" w:hAnsi="Arial" w:cs="Arial"/>
            <w:i/>
            <w:lang w:val="en-US"/>
          </w:rPr>
          <w:t>https://europa.eu/european-union/about-eu/eu-in-brief_en</w:t>
        </w:r>
      </w:hyperlink>
    </w:p>
    <w:p w14:paraId="6283623B" w14:textId="1DA9AB89" w:rsidR="009E0352" w:rsidRPr="00B82782" w:rsidRDefault="000D7938" w:rsidP="0060600A">
      <w:pPr>
        <w:pStyle w:val="Listenabsatz"/>
        <w:numPr>
          <w:ilvl w:val="0"/>
          <w:numId w:val="1"/>
        </w:numPr>
        <w:spacing w:after="160" w:line="259" w:lineRule="auto"/>
        <w:jc w:val="left"/>
        <w:rPr>
          <w:rStyle w:val="Hyperlink"/>
          <w:rFonts w:ascii="Arial" w:hAnsi="Arial" w:cs="Arial"/>
          <w:i/>
          <w:lang w:val="en-US"/>
        </w:rPr>
      </w:pPr>
      <w:r w:rsidRPr="00B82782">
        <w:rPr>
          <w:rFonts w:ascii="Arial" w:hAnsi="Arial" w:cs="Arial"/>
          <w:lang w:val="en-US"/>
        </w:rPr>
        <w:t>EU: Information about basic dem</w:t>
      </w:r>
      <w:r w:rsidR="00AC25EC" w:rsidRPr="00B82782">
        <w:rPr>
          <w:rFonts w:ascii="Arial" w:hAnsi="Arial" w:cs="Arial"/>
          <w:lang w:val="en-US"/>
        </w:rPr>
        <w:t>ocratic rights and entitlements:</w:t>
      </w:r>
      <w:r w:rsidR="00AC25EC" w:rsidRPr="00B82782">
        <w:rPr>
          <w:rFonts w:ascii="Arial" w:hAnsi="Arial" w:cs="Arial"/>
          <w:lang w:val="en-US"/>
        </w:rPr>
        <w:br/>
      </w:r>
      <w:hyperlink r:id="rId55" w:history="1">
        <w:r w:rsidR="009E0352" w:rsidRPr="00B82782">
          <w:rPr>
            <w:rStyle w:val="Hyperlink"/>
            <w:rFonts w:ascii="Arial" w:hAnsi="Arial" w:cs="Arial"/>
            <w:i/>
            <w:lang w:val="en-US"/>
          </w:rPr>
          <w:t>http://ec.europa.eu/justice/discrimination/rights/index_en.htm</w:t>
        </w:r>
      </w:hyperlink>
    </w:p>
    <w:p w14:paraId="5C3672BF" w14:textId="7EB1AF94" w:rsidR="00DA7344" w:rsidRPr="00B82782" w:rsidRDefault="002B08E6" w:rsidP="007851D5">
      <w:pPr>
        <w:pStyle w:val="Listenabsatz"/>
        <w:spacing w:after="160" w:line="259" w:lineRule="auto"/>
        <w:jc w:val="left"/>
        <w:rPr>
          <w:rStyle w:val="Hyperlink"/>
          <w:rFonts w:ascii="Arial" w:hAnsi="Arial" w:cs="Arial"/>
          <w:i/>
          <w:color w:val="auto"/>
          <w:u w:val="none"/>
          <w:lang w:val="en-US"/>
        </w:rPr>
      </w:pPr>
      <w:hyperlink r:id="rId56" w:history="1">
        <w:r w:rsidR="009E0352" w:rsidRPr="00B82782">
          <w:rPr>
            <w:rStyle w:val="Hyperlink"/>
            <w:rFonts w:ascii="Arial" w:hAnsi="Arial" w:cs="Arial"/>
            <w:i/>
            <w:lang w:val="en-US"/>
          </w:rPr>
          <w:t>http://eur-lex.europa.eu/legal-content/EN/ALL/?uri=celex%3A41997A0819%2801%29</w:t>
        </w:r>
      </w:hyperlink>
    </w:p>
    <w:p w14:paraId="41D1E881" w14:textId="34F25F0F" w:rsidR="00DA7344" w:rsidRPr="00B82782" w:rsidRDefault="00DA7344" w:rsidP="007851D5">
      <w:pPr>
        <w:pStyle w:val="Listenabsatz"/>
        <w:numPr>
          <w:ilvl w:val="0"/>
          <w:numId w:val="1"/>
        </w:numPr>
        <w:spacing w:after="160" w:line="259" w:lineRule="auto"/>
        <w:jc w:val="left"/>
        <w:rPr>
          <w:rFonts w:ascii="Arial" w:hAnsi="Arial" w:cs="Arial"/>
          <w:i/>
          <w:lang w:val="en-US"/>
        </w:rPr>
      </w:pPr>
      <w:r w:rsidRPr="00B82782">
        <w:rPr>
          <w:rFonts w:ascii="Arial" w:hAnsi="Arial" w:cs="Arial"/>
          <w:lang w:val="en-US"/>
        </w:rPr>
        <w:t>EU: Information about Human rights:</w:t>
      </w:r>
      <w:r w:rsidR="007851D5" w:rsidRPr="00B82782">
        <w:rPr>
          <w:rFonts w:ascii="Arial" w:hAnsi="Arial" w:cs="Arial"/>
          <w:lang w:val="en-US"/>
        </w:rPr>
        <w:t xml:space="preserve"> </w:t>
      </w:r>
      <w:r w:rsidR="007851D5" w:rsidRPr="00B82782">
        <w:rPr>
          <w:rFonts w:ascii="Arial" w:hAnsi="Arial" w:cs="Arial"/>
          <w:lang w:val="en-US"/>
        </w:rPr>
        <w:br/>
      </w:r>
      <w:hyperlink r:id="rId57" w:history="1">
        <w:r w:rsidRPr="00B82782">
          <w:rPr>
            <w:rStyle w:val="Hyperlink"/>
            <w:rFonts w:ascii="Arial" w:hAnsi="Arial" w:cs="Arial"/>
            <w:i/>
            <w:lang w:val="en-US"/>
          </w:rPr>
          <w:t>https://europa.eu/european-union/topics/human-rights_en</w:t>
        </w:r>
      </w:hyperlink>
    </w:p>
    <w:p w14:paraId="427A1487" w14:textId="49AFE50C" w:rsidR="00DA7344" w:rsidRPr="00B82782" w:rsidRDefault="00DA7344" w:rsidP="0060600A">
      <w:pPr>
        <w:pStyle w:val="Aufzhlungszeichen"/>
        <w:numPr>
          <w:ilvl w:val="0"/>
          <w:numId w:val="12"/>
        </w:numPr>
        <w:rPr>
          <w:rFonts w:ascii="Arial" w:hAnsi="Arial" w:cs="Arial"/>
          <w:sz w:val="22"/>
          <w:szCs w:val="22"/>
        </w:rPr>
      </w:pPr>
      <w:r w:rsidRPr="00B82782">
        <w:rPr>
          <w:rFonts w:ascii="Arial" w:hAnsi="Arial" w:cs="Arial"/>
          <w:sz w:val="22"/>
          <w:szCs w:val="22"/>
        </w:rPr>
        <w:t>Council of Europe about Human rights, gender discrimination</w:t>
      </w:r>
    </w:p>
    <w:p w14:paraId="2B0CE54B" w14:textId="494362EF" w:rsidR="00DA7344" w:rsidRPr="00B82782" w:rsidRDefault="002B08E6" w:rsidP="007851D5">
      <w:pPr>
        <w:pStyle w:val="Aufzhlungszeichen"/>
        <w:ind w:left="720"/>
        <w:rPr>
          <w:rFonts w:ascii="Arial" w:hAnsi="Arial" w:cs="Arial"/>
          <w:sz w:val="22"/>
          <w:szCs w:val="22"/>
        </w:rPr>
      </w:pPr>
      <w:hyperlink r:id="rId58" w:history="1">
        <w:r w:rsidR="00DA7344" w:rsidRPr="00B82782">
          <w:rPr>
            <w:rStyle w:val="Hyperlink"/>
            <w:rFonts w:ascii="Arial" w:hAnsi="Arial" w:cs="Arial"/>
            <w:sz w:val="22"/>
            <w:szCs w:val="22"/>
          </w:rPr>
          <w:t>https://rm.coe.int/ref/CommDH(2015)4</w:t>
        </w:r>
      </w:hyperlink>
    </w:p>
    <w:p w14:paraId="494326C0" w14:textId="05773FC2" w:rsidR="00DA7344" w:rsidRPr="00B82782" w:rsidRDefault="00DA7344" w:rsidP="0060600A">
      <w:pPr>
        <w:pStyle w:val="Aufzhlungszeichen"/>
        <w:numPr>
          <w:ilvl w:val="0"/>
          <w:numId w:val="12"/>
        </w:numPr>
        <w:rPr>
          <w:rFonts w:ascii="Arial" w:hAnsi="Arial" w:cs="Arial"/>
          <w:sz w:val="22"/>
          <w:szCs w:val="22"/>
        </w:rPr>
      </w:pPr>
      <w:r w:rsidRPr="00B82782">
        <w:rPr>
          <w:rFonts w:ascii="Arial" w:hAnsi="Arial" w:cs="Arial"/>
          <w:sz w:val="22"/>
          <w:szCs w:val="22"/>
        </w:rPr>
        <w:t>EU: information about gender equality and fundamental rights</w:t>
      </w:r>
    </w:p>
    <w:p w14:paraId="2F52A3C5" w14:textId="52092D0C" w:rsidR="00DA7344" w:rsidRPr="00B82782" w:rsidRDefault="002B08E6" w:rsidP="007851D5">
      <w:pPr>
        <w:pStyle w:val="Aufzhlungszeichen"/>
        <w:ind w:left="720"/>
        <w:rPr>
          <w:rFonts w:ascii="Arial" w:hAnsi="Arial" w:cs="Arial"/>
          <w:sz w:val="22"/>
          <w:szCs w:val="22"/>
        </w:rPr>
      </w:pPr>
      <w:hyperlink r:id="rId59" w:history="1">
        <w:r w:rsidR="00DA7344" w:rsidRPr="00B82782">
          <w:rPr>
            <w:rStyle w:val="Hyperlink"/>
            <w:rFonts w:ascii="Arial" w:hAnsi="Arial" w:cs="Arial"/>
            <w:sz w:val="22"/>
            <w:szCs w:val="22"/>
          </w:rPr>
          <w:t>http://ec.europa.eu/justice/gender-equality/</w:t>
        </w:r>
      </w:hyperlink>
    </w:p>
    <w:p w14:paraId="290BF3B3" w14:textId="513597A4" w:rsidR="00DA7344" w:rsidRPr="00B82782" w:rsidRDefault="002B08E6" w:rsidP="007851D5">
      <w:pPr>
        <w:pStyle w:val="Aufzhlungszeichen"/>
        <w:ind w:left="720"/>
        <w:rPr>
          <w:rFonts w:ascii="Arial" w:hAnsi="Arial" w:cs="Arial"/>
          <w:sz w:val="22"/>
          <w:szCs w:val="22"/>
        </w:rPr>
      </w:pPr>
      <w:hyperlink r:id="rId60" w:history="1">
        <w:r w:rsidR="00DA7344" w:rsidRPr="00B82782">
          <w:rPr>
            <w:rStyle w:val="Hyperlink"/>
            <w:rFonts w:ascii="Arial" w:hAnsi="Arial" w:cs="Arial"/>
            <w:sz w:val="22"/>
            <w:szCs w:val="22"/>
          </w:rPr>
          <w:t>https://ec.europa.eu/info/strategy/justice-and-fundamental-rights/discrimination/gender-equality_en</w:t>
        </w:r>
      </w:hyperlink>
    </w:p>
    <w:p w14:paraId="21D366D8" w14:textId="10075C93" w:rsidR="00DA7344" w:rsidRPr="00B82782" w:rsidRDefault="002B08E6" w:rsidP="007851D5">
      <w:pPr>
        <w:pStyle w:val="Aufzhlungszeichen"/>
        <w:ind w:left="720"/>
        <w:rPr>
          <w:rFonts w:ascii="Arial" w:hAnsi="Arial" w:cs="Arial"/>
          <w:sz w:val="22"/>
          <w:szCs w:val="22"/>
        </w:rPr>
      </w:pPr>
      <w:hyperlink r:id="rId61" w:history="1">
        <w:r w:rsidR="00DA7344" w:rsidRPr="00B82782">
          <w:rPr>
            <w:rStyle w:val="Hyperlink"/>
            <w:rFonts w:ascii="Arial" w:hAnsi="Arial" w:cs="Arial"/>
            <w:sz w:val="22"/>
            <w:szCs w:val="22"/>
          </w:rPr>
          <w:t>http://ec.europa.eu/justice/gender-equality/document/files/strategic_engagement_en.pdf</w:t>
        </w:r>
      </w:hyperlink>
    </w:p>
    <w:p w14:paraId="2282CF84" w14:textId="4AD5AC79" w:rsidR="00DA7344" w:rsidRPr="004E09C7" w:rsidRDefault="00DE2725" w:rsidP="0060600A">
      <w:pPr>
        <w:pStyle w:val="Aufzhlungszeichen"/>
        <w:numPr>
          <w:ilvl w:val="0"/>
          <w:numId w:val="12"/>
        </w:numPr>
        <w:rPr>
          <w:rFonts w:ascii="Arial" w:hAnsi="Arial" w:cs="Arial"/>
          <w:sz w:val="22"/>
          <w:szCs w:val="22"/>
          <w:lang w:val="es-ES"/>
        </w:rPr>
      </w:pPr>
      <w:r w:rsidRPr="004E09C7">
        <w:rPr>
          <w:rFonts w:ascii="Arial" w:hAnsi="Arial" w:cs="Arial"/>
          <w:sz w:val="22"/>
          <w:szCs w:val="22"/>
          <w:lang w:val="es-ES"/>
        </w:rPr>
        <w:t>EU: Information about main values</w:t>
      </w:r>
    </w:p>
    <w:p w14:paraId="6696BABA" w14:textId="0246843D" w:rsidR="00DE2725" w:rsidRPr="004E09C7" w:rsidRDefault="002B08E6" w:rsidP="007851D5">
      <w:pPr>
        <w:pStyle w:val="Aufzhlungszeichen"/>
        <w:ind w:left="720"/>
        <w:rPr>
          <w:rFonts w:ascii="Arial" w:hAnsi="Arial" w:cs="Arial"/>
          <w:sz w:val="22"/>
          <w:szCs w:val="22"/>
          <w:lang w:val="es-ES"/>
        </w:rPr>
      </w:pPr>
      <w:hyperlink r:id="rId62" w:history="1">
        <w:r w:rsidR="00DE2725" w:rsidRPr="004E09C7">
          <w:rPr>
            <w:rStyle w:val="Hyperlink"/>
            <w:rFonts w:ascii="Arial" w:hAnsi="Arial" w:cs="Arial"/>
            <w:sz w:val="22"/>
            <w:szCs w:val="22"/>
            <w:lang w:val="es-ES"/>
          </w:rPr>
          <w:t>https://europa.eu/european-union/about-eu/eu-in-brief_en</w:t>
        </w:r>
      </w:hyperlink>
    </w:p>
    <w:p w14:paraId="58362E83" w14:textId="7D165D2F" w:rsidR="00DE2725" w:rsidRPr="00B82782" w:rsidRDefault="00DE2725" w:rsidP="0060600A">
      <w:pPr>
        <w:pStyle w:val="Aufzhlungszeichen"/>
        <w:numPr>
          <w:ilvl w:val="0"/>
          <w:numId w:val="12"/>
        </w:numPr>
        <w:rPr>
          <w:rFonts w:ascii="Arial" w:hAnsi="Arial" w:cs="Arial"/>
          <w:sz w:val="22"/>
          <w:szCs w:val="22"/>
        </w:rPr>
      </w:pPr>
      <w:r w:rsidRPr="00B82782">
        <w:rPr>
          <w:rFonts w:ascii="Arial" w:hAnsi="Arial" w:cs="Arial"/>
          <w:sz w:val="22"/>
          <w:szCs w:val="22"/>
        </w:rPr>
        <w:t>European Council: Information about the protection of Human rights and fundamental Freedom.</w:t>
      </w:r>
    </w:p>
    <w:p w14:paraId="5D548530" w14:textId="0B3DD3A7" w:rsidR="00DA7344" w:rsidRPr="00B82782" w:rsidRDefault="002B08E6" w:rsidP="007851D5">
      <w:pPr>
        <w:pStyle w:val="Aufzhlungszeichen"/>
        <w:ind w:left="720"/>
        <w:rPr>
          <w:rFonts w:ascii="Arial" w:hAnsi="Arial" w:cs="Arial"/>
          <w:sz w:val="22"/>
          <w:szCs w:val="22"/>
        </w:rPr>
      </w:pPr>
      <w:hyperlink r:id="rId63" w:history="1">
        <w:r w:rsidR="00DE2725" w:rsidRPr="00B82782">
          <w:rPr>
            <w:rStyle w:val="Hyperlink"/>
            <w:rFonts w:ascii="Arial" w:hAnsi="Arial" w:cs="Arial"/>
            <w:sz w:val="22"/>
            <w:szCs w:val="22"/>
          </w:rPr>
          <w:t>https://www.coe.int/en/web/conventions/full-list/-/conventions/treaty/005</w:t>
        </w:r>
      </w:hyperlink>
    </w:p>
    <w:p w14:paraId="65D5B134" w14:textId="098626A8" w:rsidR="00DE2725" w:rsidRPr="00B82782" w:rsidRDefault="00DE2725" w:rsidP="0060600A">
      <w:pPr>
        <w:pStyle w:val="Aufzhlungszeichen"/>
        <w:numPr>
          <w:ilvl w:val="0"/>
          <w:numId w:val="12"/>
        </w:numPr>
        <w:rPr>
          <w:rFonts w:ascii="Arial" w:hAnsi="Arial" w:cs="Arial"/>
          <w:sz w:val="22"/>
          <w:szCs w:val="22"/>
        </w:rPr>
      </w:pPr>
      <w:r w:rsidRPr="00B82782">
        <w:rPr>
          <w:rFonts w:ascii="Arial" w:hAnsi="Arial" w:cs="Arial"/>
          <w:sz w:val="22"/>
          <w:szCs w:val="22"/>
        </w:rPr>
        <w:t>EU: information about the Education system in Europe</w:t>
      </w:r>
    </w:p>
    <w:p w14:paraId="612F6BD6" w14:textId="39C4A914" w:rsidR="00DE2725" w:rsidRPr="00B82782" w:rsidRDefault="002B08E6" w:rsidP="007851D5">
      <w:pPr>
        <w:pStyle w:val="Aufzhlungszeichen"/>
        <w:ind w:left="720"/>
        <w:rPr>
          <w:rFonts w:ascii="Arial" w:hAnsi="Arial" w:cs="Arial"/>
          <w:sz w:val="22"/>
          <w:szCs w:val="22"/>
        </w:rPr>
      </w:pPr>
      <w:hyperlink r:id="rId64" w:history="1">
        <w:r w:rsidR="00DE2725" w:rsidRPr="00B82782">
          <w:rPr>
            <w:rStyle w:val="Hyperlink"/>
            <w:rFonts w:ascii="Arial" w:hAnsi="Arial" w:cs="Arial"/>
            <w:sz w:val="22"/>
            <w:szCs w:val="22"/>
          </w:rPr>
          <w:t>https://ec.europa.eu/ploteus/en/content/descriptors-page</w:t>
        </w:r>
      </w:hyperlink>
    </w:p>
    <w:p w14:paraId="787BFE2E" w14:textId="36E208B5" w:rsidR="00DE2725" w:rsidRPr="00B82782" w:rsidRDefault="002B08E6" w:rsidP="007851D5">
      <w:pPr>
        <w:pStyle w:val="Aufzhlungszeichen"/>
        <w:ind w:left="720"/>
        <w:rPr>
          <w:rFonts w:ascii="Arial" w:hAnsi="Arial" w:cs="Arial"/>
          <w:sz w:val="22"/>
          <w:szCs w:val="22"/>
        </w:rPr>
      </w:pPr>
      <w:hyperlink r:id="rId65" w:history="1">
        <w:r w:rsidR="00DE2725" w:rsidRPr="00B82782">
          <w:rPr>
            <w:rStyle w:val="Hyperlink"/>
            <w:rFonts w:ascii="Arial" w:hAnsi="Arial" w:cs="Arial"/>
            <w:sz w:val="22"/>
            <w:szCs w:val="22"/>
          </w:rPr>
          <w:t>http://www.enic-naric.net/educational-systems-country-profiles-and-other-tools.aspx</w:t>
        </w:r>
      </w:hyperlink>
    </w:p>
    <w:p w14:paraId="192D7EFC" w14:textId="4C51EEB9" w:rsidR="00DE2725" w:rsidRPr="00B82782" w:rsidRDefault="002B08E6" w:rsidP="007851D5">
      <w:pPr>
        <w:pStyle w:val="Aufzhlungszeichen"/>
        <w:ind w:left="720"/>
        <w:rPr>
          <w:rFonts w:ascii="Arial" w:hAnsi="Arial" w:cs="Arial"/>
          <w:sz w:val="22"/>
          <w:szCs w:val="22"/>
        </w:rPr>
      </w:pPr>
      <w:hyperlink r:id="rId66" w:history="1">
        <w:r w:rsidR="00DE2725" w:rsidRPr="00B82782">
          <w:rPr>
            <w:rStyle w:val="Hyperlink"/>
            <w:rFonts w:ascii="Arial" w:hAnsi="Arial" w:cs="Arial"/>
            <w:sz w:val="22"/>
            <w:szCs w:val="22"/>
          </w:rPr>
          <w:t>https://webgate.ec.europa.eu/fpfis/mwikis/eurydice/index.php/Countries</w:t>
        </w:r>
      </w:hyperlink>
    </w:p>
    <w:p w14:paraId="64803C79" w14:textId="2D7B770F" w:rsidR="00DE2725" w:rsidRPr="00B82782" w:rsidRDefault="002B08E6" w:rsidP="007851D5">
      <w:pPr>
        <w:pStyle w:val="Aufzhlungszeichen"/>
        <w:ind w:left="720"/>
        <w:rPr>
          <w:rFonts w:ascii="Arial" w:hAnsi="Arial" w:cs="Arial"/>
          <w:sz w:val="22"/>
          <w:szCs w:val="22"/>
        </w:rPr>
      </w:pPr>
      <w:hyperlink r:id="rId67" w:history="1">
        <w:r w:rsidR="00DE2725" w:rsidRPr="00B82782">
          <w:rPr>
            <w:rStyle w:val="Hyperlink"/>
            <w:rFonts w:ascii="Arial" w:hAnsi="Arial" w:cs="Arial"/>
            <w:sz w:val="22"/>
            <w:szCs w:val="22"/>
          </w:rPr>
          <w:t>https://publications.europa.eu/en/publication-detail/-/publication/0e54460d-d585-11e7-a5b9-01aa75ed71a1/language-en/format-PDF/source-53918966</w:t>
        </w:r>
      </w:hyperlink>
    </w:p>
    <w:p w14:paraId="2205767E" w14:textId="4A3B7A70" w:rsidR="009E0352" w:rsidRPr="00B82782" w:rsidRDefault="000D7938" w:rsidP="007851D5">
      <w:pPr>
        <w:pStyle w:val="Aufzhlungszeichen"/>
        <w:numPr>
          <w:ilvl w:val="0"/>
          <w:numId w:val="1"/>
        </w:numPr>
        <w:rPr>
          <w:rFonts w:ascii="Arial" w:hAnsi="Arial" w:cs="Arial"/>
          <w:i/>
          <w:sz w:val="22"/>
          <w:szCs w:val="22"/>
        </w:rPr>
      </w:pPr>
      <w:r w:rsidRPr="00B82782">
        <w:rPr>
          <w:rFonts w:ascii="Arial" w:hAnsi="Arial" w:cs="Arial"/>
          <w:sz w:val="22"/>
          <w:szCs w:val="22"/>
        </w:rPr>
        <w:t xml:space="preserve">EU: Information about </w:t>
      </w:r>
      <w:proofErr w:type="spellStart"/>
      <w:r w:rsidRPr="00B82782">
        <w:rPr>
          <w:rFonts w:ascii="Arial" w:hAnsi="Arial" w:cs="Arial"/>
          <w:sz w:val="22"/>
          <w:szCs w:val="22"/>
        </w:rPr>
        <w:t>labour</w:t>
      </w:r>
      <w:proofErr w:type="spellEnd"/>
      <w:r w:rsidRPr="00B82782">
        <w:rPr>
          <w:rFonts w:ascii="Arial" w:hAnsi="Arial" w:cs="Arial"/>
          <w:sz w:val="22"/>
          <w:szCs w:val="22"/>
        </w:rPr>
        <w:t xml:space="preserve"> market and mobility within Europe</w:t>
      </w:r>
      <w:r w:rsidR="00AC25EC" w:rsidRPr="00B82782">
        <w:rPr>
          <w:rFonts w:ascii="Arial" w:hAnsi="Arial" w:cs="Arial"/>
          <w:sz w:val="22"/>
          <w:szCs w:val="22"/>
        </w:rPr>
        <w:t>:</w:t>
      </w:r>
      <w:r w:rsidR="00AC25EC" w:rsidRPr="00B82782">
        <w:rPr>
          <w:rFonts w:ascii="Arial" w:hAnsi="Arial" w:cs="Arial"/>
          <w:sz w:val="22"/>
          <w:szCs w:val="22"/>
        </w:rPr>
        <w:br/>
      </w:r>
      <w:hyperlink r:id="rId68" w:history="1">
        <w:r w:rsidR="009E0352" w:rsidRPr="00B82782">
          <w:rPr>
            <w:rStyle w:val="Hyperlink"/>
            <w:rFonts w:ascii="Arial" w:hAnsi="Arial" w:cs="Arial"/>
            <w:i/>
            <w:sz w:val="22"/>
            <w:szCs w:val="22"/>
          </w:rPr>
          <w:t>https://ec.europa.eu/eures/main.jsp?acro=lmi&amp;lang=en&amp;parentId=0&amp;countryId=FR</w:t>
        </w:r>
      </w:hyperlink>
    </w:p>
    <w:p w14:paraId="719BC750" w14:textId="7BB6F95A" w:rsidR="009E0352" w:rsidRPr="00B82782" w:rsidRDefault="004C4605" w:rsidP="0060600A">
      <w:pPr>
        <w:pStyle w:val="Listenabsatz"/>
        <w:numPr>
          <w:ilvl w:val="0"/>
          <w:numId w:val="1"/>
        </w:numPr>
        <w:spacing w:after="160" w:line="259" w:lineRule="auto"/>
        <w:jc w:val="left"/>
        <w:rPr>
          <w:rFonts w:ascii="Arial" w:hAnsi="Arial" w:cs="Arial"/>
          <w:i/>
          <w:lang w:val="en-US"/>
        </w:rPr>
      </w:pPr>
      <w:r w:rsidRPr="00B82782">
        <w:rPr>
          <w:rFonts w:ascii="Arial" w:hAnsi="Arial" w:cs="Arial"/>
          <w:lang w:val="en-US"/>
        </w:rPr>
        <w:lastRenderedPageBreak/>
        <w:t>EU: Information about legal framework and agre</w:t>
      </w:r>
      <w:r w:rsidR="00DE2725" w:rsidRPr="00B82782">
        <w:rPr>
          <w:rFonts w:ascii="Arial" w:hAnsi="Arial" w:cs="Arial"/>
          <w:lang w:val="en-US"/>
        </w:rPr>
        <w:t>e</w:t>
      </w:r>
      <w:r w:rsidRPr="00B82782">
        <w:rPr>
          <w:rFonts w:ascii="Arial" w:hAnsi="Arial" w:cs="Arial"/>
          <w:lang w:val="en-US"/>
        </w:rPr>
        <w:t>ments among EU m</w:t>
      </w:r>
      <w:r w:rsidR="00DE2725" w:rsidRPr="00B82782">
        <w:rPr>
          <w:rFonts w:ascii="Arial" w:hAnsi="Arial" w:cs="Arial"/>
          <w:lang w:val="en-US"/>
        </w:rPr>
        <w:t>em</w:t>
      </w:r>
      <w:r w:rsidR="00AC25EC" w:rsidRPr="00B82782">
        <w:rPr>
          <w:rFonts w:ascii="Arial" w:hAnsi="Arial" w:cs="Arial"/>
          <w:lang w:val="en-US"/>
        </w:rPr>
        <w:t>ber states for asylum seekers:</w:t>
      </w:r>
      <w:r w:rsidR="00AC25EC" w:rsidRPr="00B82782">
        <w:rPr>
          <w:rFonts w:ascii="Arial" w:hAnsi="Arial" w:cs="Arial"/>
          <w:lang w:val="en-US"/>
        </w:rPr>
        <w:br/>
      </w:r>
      <w:hyperlink r:id="rId69" w:history="1">
        <w:r w:rsidR="009E0352" w:rsidRPr="00B82782">
          <w:rPr>
            <w:rStyle w:val="Hyperlink"/>
            <w:rFonts w:ascii="Arial" w:hAnsi="Arial" w:cs="Arial"/>
            <w:i/>
            <w:lang w:val="en-US"/>
          </w:rPr>
          <w:t>https://ec.europa.eu/home-affairs/sites/homeaffairs/files/e-library/docs/ceas-fact-sheets/ceas_factsheet_da.pdf</w:t>
        </w:r>
      </w:hyperlink>
    </w:p>
    <w:p w14:paraId="52AEDB98" w14:textId="13812B6B" w:rsidR="009E0352" w:rsidRPr="00B82782" w:rsidRDefault="002B08E6" w:rsidP="007851D5">
      <w:pPr>
        <w:pStyle w:val="Listenabsatz"/>
        <w:spacing w:after="160" w:line="259" w:lineRule="auto"/>
        <w:jc w:val="left"/>
        <w:rPr>
          <w:rStyle w:val="Hyperlink"/>
          <w:rFonts w:ascii="Arial" w:hAnsi="Arial" w:cs="Arial"/>
          <w:i/>
          <w:lang w:val="en-US"/>
        </w:rPr>
      </w:pPr>
      <w:hyperlink r:id="rId70" w:history="1">
        <w:r w:rsidR="007851D5" w:rsidRPr="00B82782">
          <w:rPr>
            <w:rStyle w:val="Hyperlink"/>
            <w:rFonts w:ascii="Arial" w:hAnsi="Arial" w:cs="Arial"/>
            <w:i/>
            <w:lang w:val="en-US"/>
          </w:rPr>
          <w:t>http://europa.eu/youreurope/citizens/education/university/admission-entry-conditions/index_en.htm</w:t>
        </w:r>
      </w:hyperlink>
    </w:p>
    <w:p w14:paraId="192B2FB0" w14:textId="2FF00E1D" w:rsidR="009E0352" w:rsidRPr="0009780D" w:rsidRDefault="004C4605" w:rsidP="0060600A">
      <w:pPr>
        <w:pStyle w:val="Listenabsatz"/>
        <w:numPr>
          <w:ilvl w:val="0"/>
          <w:numId w:val="1"/>
        </w:numPr>
        <w:spacing w:after="160" w:line="259" w:lineRule="auto"/>
        <w:jc w:val="left"/>
        <w:rPr>
          <w:rStyle w:val="Hyperlink"/>
          <w:rFonts w:ascii="Arial" w:hAnsi="Arial" w:cs="Arial"/>
          <w:color w:val="auto"/>
          <w:u w:val="none"/>
          <w:lang w:val="en-US"/>
        </w:rPr>
      </w:pPr>
      <w:r w:rsidRPr="00B82782">
        <w:rPr>
          <w:rFonts w:ascii="Arial" w:hAnsi="Arial" w:cs="Arial"/>
          <w:lang w:val="en-US"/>
        </w:rPr>
        <w:t>Wikipedia: Information about Europe</w:t>
      </w:r>
      <w:r w:rsidR="00AC25EC" w:rsidRPr="00B82782">
        <w:rPr>
          <w:rFonts w:ascii="Arial" w:hAnsi="Arial" w:cs="Arial"/>
          <w:lang w:val="en-US"/>
        </w:rPr>
        <w:t>:</w:t>
      </w:r>
      <w:r w:rsidR="00AC25EC" w:rsidRPr="00B82782">
        <w:rPr>
          <w:rFonts w:ascii="Arial" w:hAnsi="Arial" w:cs="Arial"/>
          <w:lang w:val="en-US"/>
        </w:rPr>
        <w:br/>
      </w:r>
      <w:hyperlink r:id="rId71" w:history="1">
        <w:r w:rsidR="00037198" w:rsidRPr="00037198">
          <w:rPr>
            <w:rStyle w:val="Hyperlink"/>
            <w:rFonts w:ascii="Arial" w:hAnsi="Arial" w:cs="Arial"/>
          </w:rPr>
          <w:t>https://es.wikipedia.org/wiki/Europa</w:t>
        </w:r>
      </w:hyperlink>
    </w:p>
    <w:p w14:paraId="38DD6B21" w14:textId="77777777" w:rsidR="0009780D" w:rsidRDefault="0009780D" w:rsidP="0009780D">
      <w:pPr>
        <w:spacing w:after="160" w:line="259" w:lineRule="auto"/>
        <w:jc w:val="left"/>
        <w:rPr>
          <w:rFonts w:ascii="Arial" w:hAnsi="Arial" w:cs="Arial"/>
          <w:lang w:val="en-US"/>
        </w:rPr>
      </w:pPr>
    </w:p>
    <w:p w14:paraId="235576A4" w14:textId="3CB15355" w:rsidR="0009780D" w:rsidRDefault="0009780D" w:rsidP="0009780D">
      <w:pPr>
        <w:spacing w:after="160" w:line="259" w:lineRule="auto"/>
        <w:jc w:val="left"/>
        <w:rPr>
          <w:rFonts w:ascii="Arial" w:hAnsi="Arial" w:cs="Arial"/>
          <w:lang w:val="en-US"/>
        </w:rPr>
      </w:pPr>
    </w:p>
    <w:p w14:paraId="20B542F4" w14:textId="77777777" w:rsidR="0009780D" w:rsidRDefault="0009780D" w:rsidP="0009780D">
      <w:pPr>
        <w:spacing w:after="160" w:line="259" w:lineRule="auto"/>
        <w:jc w:val="left"/>
        <w:rPr>
          <w:rFonts w:ascii="Arial" w:hAnsi="Arial" w:cs="Arial"/>
          <w:lang w:val="en-US"/>
        </w:rPr>
      </w:pPr>
    </w:p>
    <w:p w14:paraId="64D64828" w14:textId="77777777" w:rsidR="0009780D" w:rsidRDefault="0009780D" w:rsidP="0009780D">
      <w:pPr>
        <w:spacing w:after="160" w:line="259" w:lineRule="auto"/>
        <w:jc w:val="left"/>
        <w:rPr>
          <w:rFonts w:ascii="Arial" w:hAnsi="Arial" w:cs="Arial"/>
          <w:lang w:val="en-US"/>
        </w:rPr>
      </w:pPr>
    </w:p>
    <w:p w14:paraId="6E29D5F6" w14:textId="77777777" w:rsidR="0009780D" w:rsidRDefault="0009780D" w:rsidP="0009780D">
      <w:pPr>
        <w:spacing w:after="160" w:line="259" w:lineRule="auto"/>
        <w:jc w:val="left"/>
        <w:rPr>
          <w:rFonts w:ascii="Arial" w:hAnsi="Arial" w:cs="Arial"/>
          <w:lang w:val="en-US"/>
        </w:rPr>
      </w:pPr>
    </w:p>
    <w:p w14:paraId="56023833" w14:textId="77777777" w:rsidR="0009780D" w:rsidRDefault="0009780D" w:rsidP="0009780D">
      <w:pPr>
        <w:spacing w:after="160" w:line="259" w:lineRule="auto"/>
        <w:jc w:val="left"/>
        <w:rPr>
          <w:rFonts w:ascii="Arial" w:hAnsi="Arial" w:cs="Arial"/>
          <w:lang w:val="en-US"/>
        </w:rPr>
      </w:pPr>
    </w:p>
    <w:p w14:paraId="2E32E3B4" w14:textId="68CE5AD0" w:rsidR="0009780D" w:rsidRDefault="0009780D" w:rsidP="0009780D">
      <w:pPr>
        <w:spacing w:after="160" w:line="259" w:lineRule="auto"/>
        <w:jc w:val="left"/>
        <w:rPr>
          <w:rFonts w:ascii="Arial" w:hAnsi="Arial" w:cs="Arial"/>
          <w:lang w:val="en-US"/>
        </w:rPr>
      </w:pPr>
    </w:p>
    <w:p w14:paraId="71564ECC" w14:textId="77777777" w:rsidR="0009780D" w:rsidRDefault="0009780D" w:rsidP="0009780D">
      <w:pPr>
        <w:spacing w:after="160" w:line="259" w:lineRule="auto"/>
        <w:jc w:val="left"/>
        <w:rPr>
          <w:rFonts w:ascii="Arial" w:hAnsi="Arial" w:cs="Arial"/>
          <w:lang w:val="en-US"/>
        </w:rPr>
      </w:pPr>
    </w:p>
    <w:p w14:paraId="1719E338" w14:textId="77777777" w:rsidR="0009780D" w:rsidRDefault="0009780D" w:rsidP="0009780D">
      <w:pPr>
        <w:spacing w:after="160" w:line="259" w:lineRule="auto"/>
        <w:jc w:val="left"/>
        <w:rPr>
          <w:rFonts w:ascii="Arial" w:hAnsi="Arial" w:cs="Arial"/>
          <w:lang w:val="en-US"/>
        </w:rPr>
      </w:pPr>
    </w:p>
    <w:p w14:paraId="572E9F9A" w14:textId="77777777" w:rsidR="0009780D" w:rsidRDefault="0009780D" w:rsidP="0009780D">
      <w:pPr>
        <w:spacing w:after="160" w:line="259" w:lineRule="auto"/>
        <w:jc w:val="left"/>
        <w:rPr>
          <w:rFonts w:ascii="Arial" w:hAnsi="Arial" w:cs="Arial"/>
          <w:lang w:val="en-US"/>
        </w:rPr>
      </w:pPr>
    </w:p>
    <w:p w14:paraId="32ADC2FE" w14:textId="77777777" w:rsidR="0009780D" w:rsidRDefault="0009780D" w:rsidP="0009780D">
      <w:pPr>
        <w:spacing w:after="160" w:line="259" w:lineRule="auto"/>
        <w:jc w:val="left"/>
        <w:rPr>
          <w:rFonts w:ascii="Arial" w:hAnsi="Arial" w:cs="Arial"/>
          <w:lang w:val="en-US"/>
        </w:rPr>
      </w:pPr>
    </w:p>
    <w:p w14:paraId="4F1E6144" w14:textId="77777777" w:rsidR="0009780D" w:rsidRDefault="0009780D" w:rsidP="0009780D">
      <w:pPr>
        <w:spacing w:after="160" w:line="259" w:lineRule="auto"/>
        <w:jc w:val="left"/>
        <w:rPr>
          <w:rFonts w:ascii="Arial" w:hAnsi="Arial" w:cs="Arial"/>
          <w:lang w:val="en-US"/>
        </w:rPr>
      </w:pPr>
    </w:p>
    <w:p w14:paraId="5B86431F" w14:textId="77777777" w:rsidR="0009780D" w:rsidRDefault="0009780D" w:rsidP="0009780D">
      <w:pPr>
        <w:spacing w:after="160" w:line="259" w:lineRule="auto"/>
        <w:jc w:val="left"/>
        <w:rPr>
          <w:rFonts w:ascii="Arial" w:hAnsi="Arial" w:cs="Arial"/>
          <w:lang w:val="en-US"/>
        </w:rPr>
      </w:pPr>
    </w:p>
    <w:p w14:paraId="48C9D8CC" w14:textId="77777777" w:rsidR="0009780D" w:rsidRDefault="0009780D" w:rsidP="0009780D">
      <w:pPr>
        <w:spacing w:after="160" w:line="259" w:lineRule="auto"/>
        <w:jc w:val="left"/>
        <w:rPr>
          <w:rFonts w:ascii="Arial" w:hAnsi="Arial" w:cs="Arial"/>
          <w:lang w:val="en-US"/>
        </w:rPr>
      </w:pPr>
    </w:p>
    <w:p w14:paraId="465C12DB" w14:textId="17621710" w:rsidR="0009780D" w:rsidRDefault="0009780D" w:rsidP="0009780D">
      <w:pPr>
        <w:spacing w:after="160" w:line="259" w:lineRule="auto"/>
        <w:jc w:val="left"/>
        <w:rPr>
          <w:rFonts w:ascii="Arial" w:hAnsi="Arial" w:cs="Arial"/>
          <w:lang w:val="en-US"/>
        </w:rPr>
      </w:pPr>
    </w:p>
    <w:p w14:paraId="298C9BE2" w14:textId="77777777" w:rsidR="00534BF5" w:rsidRDefault="00534BF5" w:rsidP="0009780D">
      <w:pPr>
        <w:spacing w:after="160" w:line="259" w:lineRule="auto"/>
        <w:jc w:val="left"/>
        <w:rPr>
          <w:rFonts w:ascii="Arial" w:hAnsi="Arial" w:cs="Arial"/>
          <w:lang w:val="en-US"/>
        </w:rPr>
      </w:pPr>
    </w:p>
    <w:p w14:paraId="1244E932" w14:textId="77777777" w:rsidR="00534BF5" w:rsidRDefault="00534BF5" w:rsidP="0009780D">
      <w:pPr>
        <w:spacing w:after="160" w:line="259" w:lineRule="auto"/>
        <w:jc w:val="left"/>
        <w:rPr>
          <w:rFonts w:ascii="Arial" w:hAnsi="Arial" w:cs="Arial"/>
          <w:lang w:val="en-US"/>
        </w:rPr>
      </w:pPr>
    </w:p>
    <w:p w14:paraId="2C2239FA" w14:textId="77777777" w:rsidR="0009780D" w:rsidRDefault="0009780D" w:rsidP="0009780D">
      <w:pPr>
        <w:spacing w:after="160" w:line="259" w:lineRule="auto"/>
        <w:jc w:val="left"/>
        <w:rPr>
          <w:rFonts w:ascii="Arial" w:hAnsi="Arial" w:cs="Arial"/>
          <w:lang w:val="en-US"/>
        </w:rPr>
      </w:pPr>
    </w:p>
    <w:p w14:paraId="28D13028" w14:textId="0C2E91C2" w:rsidR="009E0352" w:rsidRPr="0009780D" w:rsidRDefault="0009780D" w:rsidP="008858D0">
      <w:pPr>
        <w:spacing w:after="160" w:line="259" w:lineRule="auto"/>
        <w:jc w:val="left"/>
        <w:rPr>
          <w:rFonts w:asciiTheme="minorHAnsi" w:hAnsiTheme="minorHAnsi" w:cs="Arial"/>
          <w:lang w:val="en-GB"/>
        </w:rPr>
      </w:pPr>
      <w:proofErr w:type="gramStart"/>
      <w:r w:rsidRPr="0009780D">
        <w:rPr>
          <w:rFonts w:asciiTheme="minorHAnsi" w:hAnsiTheme="minorHAnsi" w:cs="Arial"/>
          <w:lang w:val="en-GB"/>
        </w:rPr>
        <w:t xml:space="preserve">Este </w:t>
      </w:r>
      <w:proofErr w:type="spellStart"/>
      <w:r w:rsidRPr="0009780D">
        <w:rPr>
          <w:rFonts w:asciiTheme="minorHAnsi" w:hAnsiTheme="minorHAnsi" w:cs="Arial"/>
          <w:lang w:val="en-GB"/>
        </w:rPr>
        <w:t>documento</w:t>
      </w:r>
      <w:proofErr w:type="spellEnd"/>
      <w:r w:rsidRPr="0009780D">
        <w:rPr>
          <w:rFonts w:asciiTheme="minorHAnsi" w:hAnsiTheme="minorHAnsi" w:cs="Arial"/>
          <w:lang w:val="en-GB"/>
        </w:rPr>
        <w:t xml:space="preserve"> </w:t>
      </w:r>
      <w:proofErr w:type="spellStart"/>
      <w:r w:rsidRPr="0009780D">
        <w:rPr>
          <w:rFonts w:asciiTheme="minorHAnsi" w:hAnsiTheme="minorHAnsi" w:cs="Arial"/>
          <w:lang w:val="en-GB"/>
        </w:rPr>
        <w:t>es</w:t>
      </w:r>
      <w:proofErr w:type="spellEnd"/>
      <w:r w:rsidRPr="0009780D">
        <w:rPr>
          <w:rFonts w:asciiTheme="minorHAnsi" w:hAnsiTheme="minorHAnsi" w:cs="Arial"/>
          <w:lang w:val="en-GB"/>
        </w:rPr>
        <w:t xml:space="preserve"> </w:t>
      </w:r>
      <w:proofErr w:type="spellStart"/>
      <w:r w:rsidRPr="0009780D">
        <w:rPr>
          <w:rFonts w:asciiTheme="minorHAnsi" w:hAnsiTheme="minorHAnsi" w:cs="Arial"/>
          <w:lang w:val="en-GB"/>
        </w:rPr>
        <w:t>una</w:t>
      </w:r>
      <w:proofErr w:type="spellEnd"/>
      <w:r w:rsidRPr="0009780D">
        <w:rPr>
          <w:rFonts w:asciiTheme="minorHAnsi" w:hAnsiTheme="minorHAnsi" w:cs="Arial"/>
          <w:lang w:val="en-GB"/>
        </w:rPr>
        <w:t xml:space="preserve"> </w:t>
      </w:r>
      <w:proofErr w:type="spellStart"/>
      <w:r w:rsidRPr="0009780D">
        <w:rPr>
          <w:rFonts w:asciiTheme="minorHAnsi" w:hAnsiTheme="minorHAnsi" w:cs="Arial"/>
          <w:lang w:val="en-GB"/>
        </w:rPr>
        <w:t>adaptación</w:t>
      </w:r>
      <w:proofErr w:type="spellEnd"/>
      <w:r w:rsidRPr="0009780D">
        <w:rPr>
          <w:rFonts w:asciiTheme="minorHAnsi" w:hAnsiTheme="minorHAnsi" w:cs="Arial"/>
          <w:lang w:val="en-GB"/>
        </w:rPr>
        <w:t xml:space="preserve"> de la </w:t>
      </w:r>
      <w:proofErr w:type="spellStart"/>
      <w:r w:rsidRPr="0009780D">
        <w:rPr>
          <w:rFonts w:asciiTheme="minorHAnsi" w:hAnsiTheme="minorHAnsi" w:cs="Arial"/>
          <w:lang w:val="en-GB"/>
        </w:rPr>
        <w:t>versión</w:t>
      </w:r>
      <w:proofErr w:type="spellEnd"/>
      <w:r w:rsidRPr="0009780D">
        <w:rPr>
          <w:rFonts w:asciiTheme="minorHAnsi" w:hAnsiTheme="minorHAnsi" w:cs="Arial"/>
          <w:lang w:val="en-GB"/>
        </w:rPr>
        <w:t xml:space="preserve"> original </w:t>
      </w:r>
      <w:proofErr w:type="spellStart"/>
      <w:r w:rsidRPr="0009780D">
        <w:rPr>
          <w:rFonts w:asciiTheme="minorHAnsi" w:hAnsiTheme="minorHAnsi" w:cs="Arial"/>
          <w:lang w:val="en-GB"/>
        </w:rPr>
        <w:t>escrita</w:t>
      </w:r>
      <w:proofErr w:type="spellEnd"/>
      <w:r w:rsidRPr="0009780D">
        <w:rPr>
          <w:rFonts w:asciiTheme="minorHAnsi" w:hAnsiTheme="minorHAnsi" w:cs="Arial"/>
          <w:lang w:val="en-GB"/>
        </w:rPr>
        <w:t xml:space="preserve"> </w:t>
      </w:r>
      <w:proofErr w:type="spellStart"/>
      <w:r w:rsidRPr="0009780D">
        <w:rPr>
          <w:rFonts w:asciiTheme="minorHAnsi" w:hAnsiTheme="minorHAnsi" w:cs="Arial"/>
          <w:lang w:val="en-GB"/>
        </w:rPr>
        <w:t>en</w:t>
      </w:r>
      <w:proofErr w:type="spellEnd"/>
      <w:r w:rsidRPr="0009780D">
        <w:rPr>
          <w:rFonts w:asciiTheme="minorHAnsi" w:hAnsiTheme="minorHAnsi" w:cs="Arial"/>
          <w:lang w:val="en-GB"/>
        </w:rPr>
        <w:t xml:space="preserve"> </w:t>
      </w:r>
      <w:proofErr w:type="spellStart"/>
      <w:r w:rsidRPr="0009780D">
        <w:rPr>
          <w:rFonts w:asciiTheme="minorHAnsi" w:hAnsiTheme="minorHAnsi" w:cs="Arial"/>
          <w:lang w:val="en-GB"/>
        </w:rPr>
        <w:t>inglés</w:t>
      </w:r>
      <w:proofErr w:type="spellEnd"/>
      <w:r w:rsidRPr="0009780D">
        <w:rPr>
          <w:rFonts w:asciiTheme="minorHAnsi" w:hAnsiTheme="minorHAnsi" w:cs="Arial"/>
          <w:lang w:val="en-GB"/>
        </w:rPr>
        <w:t>.</w:t>
      </w:r>
      <w:proofErr w:type="gramEnd"/>
      <w:r w:rsidRPr="0009780D">
        <w:rPr>
          <w:rFonts w:asciiTheme="minorHAnsi" w:hAnsiTheme="minorHAnsi" w:cs="Arial"/>
          <w:lang w:val="en-GB"/>
        </w:rPr>
        <w:t xml:space="preserve"> </w:t>
      </w:r>
      <w:proofErr w:type="spellStart"/>
      <w:r w:rsidRPr="0009780D">
        <w:rPr>
          <w:rFonts w:asciiTheme="minorHAnsi" w:hAnsiTheme="minorHAnsi" w:cs="Arial"/>
          <w:lang w:val="en-GB"/>
        </w:rPr>
        <w:t>Cita</w:t>
      </w:r>
      <w:proofErr w:type="spellEnd"/>
      <w:r w:rsidRPr="0009780D">
        <w:rPr>
          <w:rFonts w:asciiTheme="minorHAnsi" w:hAnsiTheme="minorHAnsi" w:cs="Arial"/>
          <w:lang w:val="en-GB"/>
        </w:rPr>
        <w:t>:</w:t>
      </w:r>
    </w:p>
    <w:p w14:paraId="48B7CCD5" w14:textId="77777777" w:rsidR="0009780D" w:rsidRPr="0009780D" w:rsidRDefault="0009780D" w:rsidP="0009780D">
      <w:pPr>
        <w:rPr>
          <w:rFonts w:asciiTheme="minorHAnsi" w:hAnsiTheme="minorHAnsi" w:cs="Arial"/>
          <w:color w:val="A11769"/>
          <w:sz w:val="20"/>
          <w:szCs w:val="20"/>
          <w:shd w:val="clear" w:color="auto" w:fill="FFFFFF"/>
        </w:rPr>
      </w:pPr>
      <w:r w:rsidRPr="0009780D">
        <w:rPr>
          <w:rFonts w:asciiTheme="minorHAnsi" w:hAnsiTheme="minorHAnsi" w:cs="Arial"/>
          <w:color w:val="464646"/>
          <w:sz w:val="20"/>
          <w:szCs w:val="20"/>
          <w:shd w:val="clear" w:color="auto" w:fill="FFFFFF"/>
        </w:rPr>
        <w:t>Husted, B., Royo, C. on behalf of the VINCE consortium (Ed.) (2018): Guidelines - Welcome to Europe. Brussels: eucen. Licensed under a </w:t>
      </w:r>
      <w:hyperlink r:id="rId72" w:history="1">
        <w:r w:rsidRPr="0009780D">
          <w:rPr>
            <w:rFonts w:asciiTheme="minorHAnsi" w:hAnsiTheme="minorHAnsi" w:cs="Arial"/>
            <w:color w:val="A11769"/>
            <w:sz w:val="20"/>
            <w:szCs w:val="20"/>
            <w:shd w:val="clear" w:color="auto" w:fill="FFFFFF"/>
          </w:rPr>
          <w:t>Creative Commons Attribution-NonCommercial-ShareAlike 4.0 International License</w:t>
        </w:r>
      </w:hyperlink>
      <w:r w:rsidRPr="0009780D">
        <w:rPr>
          <w:rFonts w:asciiTheme="minorHAnsi" w:hAnsiTheme="minorHAnsi" w:cs="Arial"/>
          <w:color w:val="A11769"/>
          <w:sz w:val="20"/>
          <w:szCs w:val="20"/>
          <w:shd w:val="clear" w:color="auto" w:fill="FFFFFF"/>
        </w:rPr>
        <w:t>.</w:t>
      </w:r>
    </w:p>
    <w:p w14:paraId="7C31315D" w14:textId="291B87EC" w:rsidR="009E0352" w:rsidRPr="0009780D" w:rsidRDefault="0009780D" w:rsidP="008858D0">
      <w:pPr>
        <w:spacing w:after="160" w:line="259" w:lineRule="auto"/>
        <w:jc w:val="left"/>
        <w:rPr>
          <w:rFonts w:asciiTheme="minorHAnsi" w:hAnsiTheme="minorHAnsi"/>
          <w:i/>
        </w:rPr>
      </w:pPr>
      <w:r w:rsidRPr="0009780D">
        <w:rPr>
          <w:noProof/>
          <w:lang w:val="de-AT" w:eastAsia="de-AT"/>
        </w:rPr>
        <mc:AlternateContent>
          <mc:Choice Requires="wps">
            <w:drawing>
              <wp:anchor distT="0" distB="0" distL="114300" distR="114300" simplePos="0" relativeHeight="251670528" behindDoc="0" locked="0" layoutInCell="1" allowOverlap="1" wp14:anchorId="5FBDF515" wp14:editId="5345A0C6">
                <wp:simplePos x="0" y="0"/>
                <wp:positionH relativeFrom="column">
                  <wp:posOffset>-34925</wp:posOffset>
                </wp:positionH>
                <wp:positionV relativeFrom="paragraph">
                  <wp:posOffset>51369</wp:posOffset>
                </wp:positionV>
                <wp:extent cx="5455920" cy="593725"/>
                <wp:effectExtent l="0" t="0" r="0" b="0"/>
                <wp:wrapNone/>
                <wp:docPr id="29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593725"/>
                        </a:xfrm>
                        <a:prstGeom prst="rect">
                          <a:avLst/>
                        </a:prstGeom>
                        <a:solidFill>
                          <a:srgbClr val="FFFFFF"/>
                        </a:solidFill>
                        <a:ln w="9525">
                          <a:noFill/>
                          <a:miter lim="800000"/>
                          <a:headEnd/>
                          <a:tailEnd/>
                        </a:ln>
                      </wps:spPr>
                      <wps:txbx>
                        <w:txbxContent>
                          <w:p w14:paraId="3C173D67" w14:textId="77777777" w:rsidR="0009780D" w:rsidRPr="0009780D" w:rsidRDefault="0009780D" w:rsidP="0009780D">
                            <w:pPr>
                              <w:spacing w:before="0"/>
                              <w:rPr>
                                <w:rFonts w:asciiTheme="minorHAnsi" w:hAnsiTheme="minorHAnsi"/>
                              </w:rPr>
                            </w:pPr>
                            <w:r w:rsidRPr="0009780D">
                              <w:rPr>
                                <w:noProof/>
                                <w:lang w:val="de-AT" w:eastAsia="de-AT"/>
                              </w:rPr>
                              <w:drawing>
                                <wp:inline distT="0" distB="0" distL="0" distR="0" wp14:anchorId="629B7780" wp14:editId="5406F0FF">
                                  <wp:extent cx="611580" cy="217760"/>
                                  <wp:effectExtent l="0" t="0" r="0" b="0"/>
                                  <wp:docPr id="299"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599" cy="221327"/>
                                          </a:xfrm>
                                          <a:prstGeom prst="rect">
                                            <a:avLst/>
                                          </a:prstGeom>
                                          <a:noFill/>
                                          <a:ln>
                                            <a:noFill/>
                                          </a:ln>
                                        </pic:spPr>
                                      </pic:pic>
                                    </a:graphicData>
                                  </a:graphic>
                                </wp:inline>
                              </w:drawing>
                            </w:r>
                            <w:r w:rsidRPr="0009780D">
                              <w:rPr>
                                <w:rFonts w:asciiTheme="minorHAnsi" w:hAnsiTheme="minorHAnsi" w:cs="Arial"/>
                                <w:color w:val="464646"/>
                                <w:shd w:val="clear" w:color="auto" w:fill="FFFFFF"/>
                              </w:rPr>
                              <w:t xml:space="preserve">Esta obra está bajo una </w:t>
                            </w:r>
                            <w:hyperlink r:id="rId73" w:history="1">
                              <w:r w:rsidRPr="0009780D">
                                <w:rPr>
                                  <w:rStyle w:val="Hyperlink"/>
                                  <w:rFonts w:asciiTheme="minorHAnsi" w:hAnsiTheme="minorHAnsi" w:cs="Arial"/>
                                  <w:shd w:val="clear" w:color="auto" w:fill="FFFFFF"/>
                                </w:rPr>
                                <w:t>Licencia Creative Commons Atribución-NoComercial-CompartirIgual 4.0 Internacional.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5pt;margin-top:4.05pt;width:429.6pt;height:4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" stroked="f">
                <v:textbox>
                  <w:txbxContent>
                    <w:p w14:paraId="3C173D67" w14:textId="77777777" w:rsidR="0009780D" w:rsidRPr="0009780D" w:rsidRDefault="0009780D" w:rsidP="0009780D">
                      <w:pPr>
                        <w:spacing w:before="0"/>
                        <w:rPr>
                          <w:rFonts w:asciiTheme="minorHAnsi" w:hAnsiTheme="minorHAnsi"/>
                        </w:rPr>
                      </w:pPr>
                      <w:r w:rsidRPr="0009780D">
                        <w:rPr>
                          <w:noProof/>
                          <w:lang w:val="de-AT" w:eastAsia="de-AT"/>
                        </w:rPr>
                        <w:drawing>
                          <wp:inline distT="0" distB="0" distL="0" distR="0" wp14:anchorId="629B7780" wp14:editId="5406F0FF">
                            <wp:extent cx="611580" cy="217760"/>
                            <wp:effectExtent l="0" t="0" r="0" b="0"/>
                            <wp:docPr id="299"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599" cy="221327"/>
                                    </a:xfrm>
                                    <a:prstGeom prst="rect">
                                      <a:avLst/>
                                    </a:prstGeom>
                                    <a:noFill/>
                                    <a:ln>
                                      <a:noFill/>
                                    </a:ln>
                                  </pic:spPr>
                                </pic:pic>
                              </a:graphicData>
                            </a:graphic>
                          </wp:inline>
                        </w:drawing>
                      </w:r>
                      <w:r w:rsidRPr="0009780D">
                        <w:rPr>
                          <w:rFonts w:asciiTheme="minorHAnsi" w:hAnsiTheme="minorHAnsi" w:cs="Arial"/>
                          <w:color w:val="464646"/>
                          <w:shd w:val="clear" w:color="auto" w:fill="FFFFFF"/>
                        </w:rPr>
                        <w:t xml:space="preserve">Esta obra está bajo una </w:t>
                      </w:r>
                      <w:hyperlink r:id="rId74" w:history="1">
                        <w:r w:rsidRPr="0009780D">
                          <w:rPr>
                            <w:rStyle w:val="Hyperlink"/>
                            <w:rFonts w:asciiTheme="minorHAnsi" w:hAnsiTheme="minorHAnsi" w:cs="Arial"/>
                            <w:shd w:val="clear" w:color="auto" w:fill="FFFFFF"/>
                          </w:rPr>
                          <w:t>Licencia Creative Commons Atribución-NoComercial-CompartirIgual 4.0 Internacional.</w:t>
                        </w:r>
                      </w:hyperlink>
                    </w:p>
                  </w:txbxContent>
                </v:textbox>
              </v:shape>
            </w:pict>
          </mc:Fallback>
        </mc:AlternateContent>
      </w:r>
    </w:p>
    <w:p w14:paraId="063FBDE4" w14:textId="6E2F5721" w:rsidR="009E0352" w:rsidRPr="004E09C7" w:rsidRDefault="009E0352" w:rsidP="008858D0">
      <w:pPr>
        <w:spacing w:after="160" w:line="259" w:lineRule="auto"/>
        <w:jc w:val="left"/>
        <w:rPr>
          <w:rFonts w:asciiTheme="minorHAnsi" w:hAnsiTheme="minorHAnsi"/>
          <w:i/>
          <w:vanish/>
          <w:lang w:val="es-ES"/>
          <w:specVanish/>
        </w:rPr>
      </w:pPr>
    </w:p>
    <w:p w14:paraId="54C0E9F3" w14:textId="4F835CF0" w:rsidR="00D81F5D" w:rsidRPr="004E09C7" w:rsidRDefault="00D81F5D" w:rsidP="008858D0">
      <w:pPr>
        <w:jc w:val="left"/>
        <w:rPr>
          <w:rFonts w:asciiTheme="minorHAnsi" w:hAnsiTheme="minorHAnsi"/>
          <w:i/>
          <w:lang w:val="es-ES"/>
        </w:rPr>
      </w:pPr>
    </w:p>
    <w:sectPr w:rsidR="00D81F5D" w:rsidRPr="004E09C7" w:rsidSect="00EF4657">
      <w:headerReference w:type="default" r:id="rId75"/>
      <w:pgSz w:w="11906" w:h="16838"/>
      <w:pgMar w:top="1977" w:right="1701" w:bottom="155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F6D8A" w14:textId="77777777" w:rsidR="002B08E6" w:rsidRDefault="002B08E6" w:rsidP="00B60E94">
      <w:pPr>
        <w:spacing w:before="0" w:line="240" w:lineRule="auto"/>
      </w:pPr>
      <w:r>
        <w:separator/>
      </w:r>
    </w:p>
  </w:endnote>
  <w:endnote w:type="continuationSeparator" w:id="0">
    <w:p w14:paraId="1B7F3F9A" w14:textId="77777777" w:rsidR="002B08E6" w:rsidRDefault="002B08E6"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PT Sans">
    <w:altName w:val="Corbel"/>
    <w:charset w:val="CC"/>
    <w:family w:val="auto"/>
    <w:pitch w:val="variable"/>
    <w:sig w:usb0="00000001" w:usb1="5000204B" w:usb2="00000000" w:usb3="00000000" w:csb0="00000097" w:csb1="00000000"/>
  </w:font>
  <w:font w:name="Gill Sans">
    <w:charset w:val="00"/>
    <w:family w:val="auto"/>
    <w:pitch w:val="variable"/>
    <w:sig w:usb0="800002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18840" w14:textId="77777777" w:rsidR="00C93135" w:rsidRDefault="00C93135" w:rsidP="00B142F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62D91E8" w14:textId="77777777" w:rsidR="00C93135" w:rsidRDefault="00C9313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777AF" w14:textId="4765722D" w:rsidR="00C93135" w:rsidRDefault="00C93135" w:rsidP="00B142F0">
    <w:pPr>
      <w:pStyle w:val="Fuzeile"/>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82816" behindDoc="0" locked="0" layoutInCell="1" allowOverlap="1" wp14:anchorId="1C07B3FE" wp14:editId="43B7671C">
              <wp:simplePos x="0" y="0"/>
              <wp:positionH relativeFrom="column">
                <wp:posOffset>17658</wp:posOffset>
              </wp:positionH>
              <wp:positionV relativeFrom="paragraph">
                <wp:posOffset>87857</wp:posOffset>
              </wp:positionV>
              <wp:extent cx="5462905" cy="5715"/>
              <wp:effectExtent l="25400" t="25400" r="23495" b="70485"/>
              <wp:wrapNone/>
              <wp:docPr id="23" name="Group 23"/>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">
              <v:line id="Straight Connector 24"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mnsQAAADbAAAADwAAAGRycy9kb3ducmV2LnhtbESP0WrCQBRE3wv9h+UWfNONoZqSuoYq&#10;aC2+tOoHXLK3SUj2btjdxvTvXaHQx2FmzjCrYjSdGMj5xrKC+SwBQVxa3XCl4HLeTV9A+ICssbNM&#10;Cn7JQ7F+fFhhru2Vv2g4hUpECPscFdQh9LmUvqzJoJ/Znjh639YZDFG6SmqH1wg3nUyTZCkNNhwX&#10;auxpW1PZnn6MguyT95fdZhjbrsxS/3E+vs8XTqnJ0/j2CiLQGP7Df+2DVpA+w/1L/A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aexAAAANsAAAAPAAAAAAAAAAAA&#10;AAAAAKECAABkcnMvZG93bnJldi54bWxQSwUGAAAAAAQABAD5AAAAkgMAAAAA&#10;" strokecolor="#522b43" strokeweight="5pt">
                <v:stroke joinstyle="miter"/>
              </v:line>
              <v:line id="Straight Connector 25"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OV5r4AAADbAAAADwAAAGRycy9kb3ducmV2LnhtbESPzQrCMBCE74LvEFbwpqn/Uo0igqDg&#10;xeoDLM3aFptNaaKtb28EweMwM98w621rSvGi2hWWFYyGEQji1OqCMwW362GwBOE8ssbSMil4k4Pt&#10;pttZY6xtwxd6JT4TAcIuRgW591UspUtzMuiGtiIO3t3WBn2QdSZ1jU2Am1KOo2guDRYcFnKsaJ9T&#10;+kieJlAm58w1djQ7vJNFWZzS26mZRkr1e+1uBcJT6//hX/uoFYxn8P0SfoD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w5XmvgAAANsAAAAPAAAAAAAAAAAAAAAAAKEC&#10;AABkcnMvZG93bnJldi54bWxQSwUGAAAAAAQABAD5AAAAjAMAAAAA&#10;" strokecolor="#942f60" strokeweight="5pt">
                <v:stroke joinstyle="miter"/>
              </v:line>
              <v:line id="Straight Connector 26"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OJ2MMAAADbAAAADwAAAGRycy9kb3ducmV2LnhtbESPzW7CMBCE75X6DtZW4lbscoCS4kQV&#10;Ej89EqC9ruJtEiVeR7Eh4e1rJKQeRzPzjWaVjbYVV+p97VjD21SBIC6cqbnUcDpuXt9B+IBssHVM&#10;Gm7kIUufn1aYGDfwga55KEWEsE9QQxVCl0jpi4os+qnriKP363qLIcq+lKbHIcJtK2dKzaXFmuNC&#10;hR2tKyqa/GI1qGG5Xfycdy4fm+arLnfnbxU2Wk9exs8PEIHG8B9+tPdGw2wO9y/xB8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jidjDAAAA2wAAAA8AAAAAAAAAAAAA&#10;AAAAoQIAAGRycy9kb3ducmV2LnhtbFBLBQYAAAAABAAEAPkAAACRAwAAAAA=&#10;" strokecolor="#919da4" strokeweight="5pt">
                <v:stroke joinstyle="miter"/>
              </v:line>
            </v:group>
          </w:pict>
        </mc:Fallback>
      </mc:AlternateContent>
    </w:r>
  </w:p>
  <w:p w14:paraId="7F78ED69" w14:textId="06215278" w:rsidR="00C93135" w:rsidRPr="00B142F0" w:rsidRDefault="00C93135" w:rsidP="00B142F0">
    <w:pPr>
      <w:pStyle w:val="Fuzeile"/>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14:paraId="1CA81347" w14:textId="5EEC1AC0" w:rsidR="00C93135" w:rsidRPr="00643190" w:rsidRDefault="00C93135">
    <w:pPr>
      <w:pStyle w:val="Fuzeile"/>
      <w:rPr>
        <w:rFonts w:ascii="PT Sans" w:hAnsi="PT Sans" w:cs="Gill Sans"/>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Pr>
        <w:rFonts w:ascii="PT Sans" w:hAnsi="PT Sans" w:cs="Gill Sans"/>
        <w:b/>
        <w:color w:val="00457D"/>
        <w:sz w:val="20"/>
        <w:szCs w:val="20"/>
      </w:rPr>
      <w:t xml:space="preserve">                    </w:t>
    </w:r>
    <w:r w:rsidRPr="00643190">
      <w:rPr>
        <w:rFonts w:ascii="PT Sans" w:hAnsi="PT Sans" w:cs="Gill Sans"/>
        <w:sz w:val="20"/>
        <w:szCs w:val="20"/>
      </w:rPr>
      <w:t>Page</w:t>
    </w:r>
    <w:r>
      <w:rPr>
        <w:rFonts w:ascii="PT Sans" w:hAnsi="PT Sans" w:cs="Gill Sans"/>
        <w:sz w:val="20"/>
        <w:szCs w:val="20"/>
      </w:rPr>
      <w:t xml:space="preserve">: </w:t>
    </w:r>
    <w:r w:rsidRPr="00643190">
      <w:rPr>
        <w:rFonts w:ascii="PT Sans" w:hAnsi="PT Sans" w:cs="Gill Sans"/>
        <w:sz w:val="20"/>
        <w:szCs w:val="20"/>
      </w:rPr>
      <w:fldChar w:fldCharType="begin"/>
    </w:r>
    <w:r w:rsidRPr="00643190">
      <w:rPr>
        <w:rFonts w:ascii="PT Sans" w:hAnsi="PT Sans" w:cs="Gill Sans"/>
        <w:sz w:val="20"/>
        <w:szCs w:val="20"/>
      </w:rPr>
      <w:instrText>PAGE   \* MERGEFORMAT</w:instrText>
    </w:r>
    <w:r w:rsidRPr="00643190">
      <w:rPr>
        <w:rFonts w:ascii="PT Sans" w:hAnsi="PT Sans" w:cs="Gill Sans"/>
        <w:sz w:val="20"/>
        <w:szCs w:val="20"/>
      </w:rPr>
      <w:fldChar w:fldCharType="separate"/>
    </w:r>
    <w:r w:rsidR="002D7665" w:rsidRPr="002D7665">
      <w:rPr>
        <w:rFonts w:ascii="PT Sans" w:hAnsi="PT Sans" w:cs="Gill Sans"/>
        <w:noProof/>
        <w:sz w:val="20"/>
        <w:szCs w:val="20"/>
        <w:lang w:val="en-GB"/>
      </w:rPr>
      <w:t>3</w:t>
    </w:r>
    <w:r w:rsidRPr="00643190">
      <w:rPr>
        <w:rFonts w:ascii="PT Sans" w:hAnsi="PT Sans" w:cs="Gill Sans"/>
        <w:sz w:val="20"/>
        <w:szCs w:val="20"/>
      </w:rPr>
      <w:fldChar w:fldCharType="end"/>
    </w:r>
  </w:p>
  <w:p w14:paraId="7CA2E171" w14:textId="77777777" w:rsidR="00C93135" w:rsidRPr="00B142F0" w:rsidRDefault="00C93135">
    <w:pPr>
      <w:pStyle w:val="Fuzeile"/>
      <w:rPr>
        <w:rFonts w:ascii="PT Sans" w:hAnsi="PT Sans"/>
        <w:color w:val="404040" w:themeColor="text1" w:themeTint="B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4197" w14:textId="545F08BB" w:rsidR="00C93135" w:rsidRPr="00B142F0" w:rsidRDefault="00C93135" w:rsidP="00474ADA">
    <w:pPr>
      <w:pStyle w:val="Fuzeile"/>
      <w:ind w:left="57"/>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78720" behindDoc="0" locked="0" layoutInCell="1" allowOverlap="1" wp14:anchorId="6B136159" wp14:editId="78ACAB48">
              <wp:simplePos x="0" y="0"/>
              <wp:positionH relativeFrom="column">
                <wp:posOffset>68302</wp:posOffset>
              </wp:positionH>
              <wp:positionV relativeFrom="paragraph">
                <wp:posOffset>-54610</wp:posOffset>
              </wp:positionV>
              <wp:extent cx="5462905" cy="5715"/>
              <wp:effectExtent l="25400" t="25400" r="23495" b="70485"/>
              <wp:wrapThrough wrapText="bothSides">
                <wp:wrapPolygon edited="0">
                  <wp:start x="-100" y="-96000"/>
                  <wp:lineTo x="-100" y="96000"/>
                  <wp:lineTo x="14864" y="192000"/>
                  <wp:lineTo x="21592" y="192000"/>
                  <wp:lineTo x="21592" y="-96000"/>
                  <wp:lineTo x="-100" y="-96000"/>
                </wp:wrapPolygon>
              </wp:wrapThrough>
              <wp:docPr id="22" name="Group 22"/>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2" o:spid="_x0000_s1026" style="position:absolute;margin-left:5.4pt;margin-top:-4.3pt;width:430.15pt;height:.45pt;z-index:25167872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">
              <v:line id="Straight Connector 18"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4mJsQAAADbAAAADwAAAGRycy9kb3ducmV2LnhtbESPzW7CQAyE75V4h5Ur9VY2IPGjlAWV&#10;SlAQF/4ewMq6SUTWG+1uQ/r29QGJm60Zz3xerHrXqI5CrD0bGA0zUMSFtzWXBq6XzfscVEzIFhvP&#10;ZOCPIqyWg5cF5tbf+UTdOZVKQjjmaKBKqc21jkVFDuPQt8Si/fjgMMkaSm0D3iXcNXqcZVPtsGZp&#10;qLClr4qK2/nXGZgdeXvdrLv+1hSzcdxfDt+jSTDm7bX//ACVqE9P8+N6Zw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iYmxAAAANsAAAAPAAAAAAAAAAAA&#10;AAAAAKECAABkcnMvZG93bnJldi54bWxQSwUGAAAAAAQABAD5AAAAkgMAAAAA&#10;" strokecolor="#522b43" strokeweight="5pt">
                <v:stroke joinstyle="miter"/>
              </v:line>
              <v:line id="Straight Connector 11"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RZWMEAAADbAAAADwAAAGRycy9kb3ducmV2LnhtbESP0YrCMBBF3xf8hzCCb2tadVWqUUQQ&#10;FHyx9gOGZmyLzaQ00da/N4KwbzPce8/cWW97U4snta6yrCAeRyCIc6srLhRk18PvEoTzyBpry6Tg&#10;RQ62m8HPGhNtO77QM/WFCBB2CSoovW8SKV1ekkE3tg1x0G62NejD2hZSt9gFuKnlJIrm0mDF4UKJ&#10;De1Lyu/pwwTK9Fy4zsZ/h1e6qKtTnp26WaTUaNjvViA89f7f/E0fdagfw+eXMI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lFlYwQAAANsAAAAPAAAAAAAAAAAAAAAA&#10;AKECAABkcnMvZG93bnJldi54bWxQSwUGAAAAAAQABAD5AAAAjwMAAAAA&#10;" strokecolor="#942f60" strokeweight="5pt">
                <v:stroke joinstyle="miter"/>
              </v:line>
              <v:line id="Straight Connector 19"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DXF8EAAADbAAAADwAAAGRycy9kb3ducmV2LnhtbERPTWvCQBC9C/0PyxR60117qBqzESlY&#10;26Np1euQHZOQ7GzIbk3677uC4G0e73PSzWhbcaXe1441zGcKBHHhTM2lhp/v3XQJwgdkg61j0vBH&#10;HjbZ0yTFxLiBD3TNQyliCPsENVQhdImUvqjIop+5jjhyF9dbDBH2pTQ9DjHctvJVqTdpsebYUGFH&#10;7xUVTf5rNahh9bE4H/cuH5vmqy73x5MKO61fnsftGkSgMTzEd/enifNXcPslHi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0NcXwQAAANsAAAAPAAAAAAAAAAAAAAAA&#10;AKECAABkcnMvZG93bnJldi54bWxQSwUGAAAAAAQABAD5AAAAjwMAAAAA&#10;" strokecolor="#919da4" strokeweight="5pt">
                <v:stroke joinstyle="miter"/>
              </v:line>
              <w10:wrap type="through"/>
            </v:group>
          </w:pict>
        </mc:Fallback>
      </mc:AlternateContent>
    </w:r>
    <w:r w:rsidRPr="00B142F0">
      <w:rPr>
        <w:rFonts w:ascii="PT Sans" w:hAnsi="PT Sans"/>
        <w:noProof/>
        <w:color w:val="4C1533"/>
        <w:sz w:val="20"/>
        <w:szCs w:val="20"/>
        <w:lang w:val="de-AT" w:eastAsia="de-AT"/>
      </w:rPr>
      <w:drawing>
        <wp:anchor distT="0" distB="0" distL="114300" distR="114300" simplePos="0" relativeHeight="251680768" behindDoc="0" locked="0" layoutInCell="1" allowOverlap="1" wp14:anchorId="08608819" wp14:editId="5CDED21C">
          <wp:simplePos x="0" y="0"/>
          <wp:positionH relativeFrom="column">
            <wp:posOffset>3721331</wp:posOffset>
          </wp:positionH>
          <wp:positionV relativeFrom="paragraph">
            <wp:posOffset>57394</wp:posOffset>
          </wp:positionV>
          <wp:extent cx="1806575" cy="419735"/>
          <wp:effectExtent l="0" t="0" r="0" b="1206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2F0">
      <w:rPr>
        <w:rFonts w:ascii="PT Sans" w:hAnsi="PT Sans"/>
        <w:color w:val="4C1533"/>
        <w:sz w:val="20"/>
        <w:szCs w:val="20"/>
      </w:rPr>
      <w:t>VINCE | Validation for inclusion of new citizens in Europe</w:t>
    </w:r>
  </w:p>
  <w:p w14:paraId="75B0064F" w14:textId="0BFB1326" w:rsidR="00C93135" w:rsidRPr="00B142F0" w:rsidRDefault="00C93135" w:rsidP="00474ADA">
    <w:pPr>
      <w:pStyle w:val="Fuzeile"/>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14:paraId="7CEEF756" w14:textId="7EE95A13" w:rsidR="00C93135" w:rsidRPr="00B142F0" w:rsidRDefault="00C93135" w:rsidP="00474ADA">
    <w:pPr>
      <w:pStyle w:val="Fuzeile"/>
      <w:ind w:left="57"/>
      <w:rPr>
        <w:rFonts w:ascii="PT Sans" w:hAnsi="PT Sans"/>
        <w:color w:val="404040" w:themeColor="text1" w:themeTint="BF"/>
        <w:sz w:val="20"/>
        <w:szCs w:val="20"/>
      </w:rPr>
    </w:pPr>
    <w:r w:rsidRPr="00B142F0">
      <w:rPr>
        <w:rFonts w:ascii="PT Sans" w:hAnsi="PT Sans" w:cs="Gill Sans"/>
        <w:noProof/>
        <w:color w:val="000000" w:themeColor="text1"/>
        <w:sz w:val="20"/>
        <w:szCs w:val="20"/>
        <w:lang w:val="de-AT" w:eastAsia="de-AT"/>
      </w:rPr>
      <mc:AlternateContent>
        <mc:Choice Requires="wps">
          <w:drawing>
            <wp:anchor distT="0" distB="0" distL="114300" distR="114300" simplePos="0" relativeHeight="251679744" behindDoc="0" locked="0" layoutInCell="1" allowOverlap="1" wp14:anchorId="31686F8E" wp14:editId="1B4FB5D7">
              <wp:simplePos x="0" y="0"/>
              <wp:positionH relativeFrom="column">
                <wp:posOffset>-53038</wp:posOffset>
              </wp:positionH>
              <wp:positionV relativeFrom="paragraph">
                <wp:posOffset>182880</wp:posOffset>
              </wp:positionV>
              <wp:extent cx="5831498" cy="345440"/>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583149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F347EE" w14:textId="77777777" w:rsidR="00C93135" w:rsidRPr="0062260E" w:rsidRDefault="00C93135"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w:txbxContent>
                  <w:p w14:paraId="4DF347EE" w14:textId="77777777" w:rsidR="00C93135" w:rsidRPr="0062260E" w:rsidRDefault="00C93135"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Pr="00B142F0">
      <w:rPr>
        <w:rFonts w:ascii="PT Sans" w:hAnsi="PT Sans" w:cs="Gill Sans"/>
        <w:color w:val="404040" w:themeColor="text1" w:themeTint="BF"/>
        <w:sz w:val="20"/>
        <w:szCs w:val="20"/>
      </w:rPr>
      <w:t xml:space="preserve">Project coordinated by </w:t>
    </w:r>
    <w:r w:rsidRPr="00B142F0">
      <w:rPr>
        <w:rFonts w:ascii="PT Sans" w:hAnsi="PT Sans" w:cs="Gill Sans"/>
        <w:color w:val="00457D"/>
        <w:sz w:val="20"/>
        <w:szCs w:val="20"/>
      </w:rPr>
      <w:t xml:space="preserve">eucen </w:t>
    </w:r>
    <w:r w:rsidRPr="00B142F0">
      <w:rPr>
        <w:rFonts w:ascii="PT Sans" w:hAnsi="PT Sans" w:cs="Gill Sans"/>
        <w:color w:val="404040" w:themeColor="text1" w:themeTint="BF"/>
        <w:sz w:val="20"/>
        <w:szCs w:val="20"/>
      </w:rPr>
      <w:t xml:space="preserve">| </w:t>
    </w:r>
    <w:r w:rsidRPr="00B142F0">
      <w:rPr>
        <w:rFonts w:ascii="PT Sans" w:hAnsi="PT Sans" w:cs="Gill Sans"/>
        <w:b/>
        <w:color w:val="8E3060"/>
        <w:sz w:val="20"/>
        <w:szCs w:val="20"/>
      </w:rPr>
      <w:t>vince@eucen.eu</w:t>
    </w:r>
  </w:p>
  <w:p w14:paraId="7F91AFC6" w14:textId="3903D806" w:rsidR="00C93135" w:rsidRDefault="00C931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CDBD5" w14:textId="77777777" w:rsidR="002B08E6" w:rsidRDefault="002B08E6" w:rsidP="00B60E94">
      <w:pPr>
        <w:spacing w:before="0" w:line="240" w:lineRule="auto"/>
      </w:pPr>
      <w:r>
        <w:separator/>
      </w:r>
    </w:p>
  </w:footnote>
  <w:footnote w:type="continuationSeparator" w:id="0">
    <w:p w14:paraId="55D01941" w14:textId="77777777" w:rsidR="002B08E6" w:rsidRDefault="002B08E6" w:rsidP="00B60E94">
      <w:pPr>
        <w:spacing w:before="0" w:line="240" w:lineRule="auto"/>
      </w:pPr>
      <w:r>
        <w:continuationSeparator/>
      </w:r>
    </w:p>
  </w:footnote>
  <w:footnote w:id="1">
    <w:p w14:paraId="652B1D0A" w14:textId="0A21B801" w:rsidR="00C93135" w:rsidRPr="00B82782" w:rsidRDefault="00C93135" w:rsidP="00F07F56">
      <w:pPr>
        <w:pStyle w:val="Funotentext"/>
        <w:ind w:left="142" w:right="-143" w:hanging="142"/>
        <w:rPr>
          <w:rStyle w:val="Hyperlink"/>
          <w:sz w:val="20"/>
          <w:szCs w:val="20"/>
          <w:lang w:val="es-ES"/>
        </w:rPr>
      </w:pPr>
      <w:r w:rsidRPr="00E2443B">
        <w:rPr>
          <w:rStyle w:val="Funotenzeichen"/>
          <w:lang w:val="es-ES"/>
        </w:rPr>
        <w:footnoteRef/>
      </w:r>
      <w:r w:rsidRPr="00E2443B">
        <w:rPr>
          <w:lang w:val="es-ES"/>
        </w:rPr>
        <w:t xml:space="preserve"> </w:t>
      </w:r>
      <w:r w:rsidRPr="00E2443B">
        <w:rPr>
          <w:sz w:val="20"/>
          <w:szCs w:val="20"/>
          <w:lang w:val="es-ES"/>
        </w:rPr>
        <w:t xml:space="preserve">Los puntos 1 a 10 de esta sección han sido </w:t>
      </w:r>
      <w:r>
        <w:rPr>
          <w:sz w:val="20"/>
          <w:szCs w:val="20"/>
          <w:lang w:val="es-ES"/>
        </w:rPr>
        <w:t xml:space="preserve">resumidos y </w:t>
      </w:r>
      <w:r w:rsidRPr="00E2443B">
        <w:rPr>
          <w:sz w:val="20"/>
          <w:szCs w:val="20"/>
          <w:lang w:val="es-ES"/>
        </w:rPr>
        <w:t>adaptados de</w:t>
      </w:r>
      <w:r>
        <w:rPr>
          <w:sz w:val="20"/>
          <w:szCs w:val="20"/>
          <w:lang w:val="es-ES"/>
        </w:rPr>
        <w:t>l contenido sobre Europa en</w:t>
      </w:r>
      <w:r w:rsidRPr="00E2443B">
        <w:rPr>
          <w:sz w:val="20"/>
          <w:szCs w:val="20"/>
          <w:lang w:val="es-ES"/>
        </w:rPr>
        <w:t xml:space="preserve"> Wikipedia</w:t>
      </w:r>
      <w:r w:rsidRPr="00B82782">
        <w:rPr>
          <w:lang w:val="es-ES"/>
        </w:rPr>
        <w:t xml:space="preserve"> </w:t>
      </w:r>
      <w:hyperlink r:id="rId1" w:history="1">
        <w:r w:rsidRPr="00B82782">
          <w:rPr>
            <w:rStyle w:val="Hyperlink"/>
            <w:sz w:val="20"/>
            <w:szCs w:val="20"/>
            <w:lang w:val="es-ES"/>
          </w:rPr>
          <w:t>https://es.wikipedia.org/wiki/Europa</w:t>
        </w:r>
      </w:hyperlink>
      <w:r w:rsidRPr="00B82782">
        <w:rPr>
          <w:lang w:val="es-ES"/>
        </w:rPr>
        <w:t xml:space="preserve"> </w:t>
      </w:r>
    </w:p>
    <w:p w14:paraId="4205FF2B" w14:textId="77777777" w:rsidR="00C93135" w:rsidRPr="00585408" w:rsidRDefault="00C93135" w:rsidP="00F07F56">
      <w:pPr>
        <w:pStyle w:val="Funotentext"/>
        <w:ind w:left="142" w:right="-1135" w:hanging="142"/>
        <w:rPr>
          <w:sz w:val="20"/>
          <w:szCs w:val="20"/>
          <w:lang w:val="es-ES"/>
        </w:rPr>
      </w:pPr>
    </w:p>
  </w:footnote>
  <w:footnote w:id="2">
    <w:p w14:paraId="5AB8DC83" w14:textId="5CF6E7F1" w:rsidR="00C93135" w:rsidRPr="009439F6" w:rsidRDefault="00C93135" w:rsidP="009439F6">
      <w:pPr>
        <w:pStyle w:val="Funotentext"/>
        <w:ind w:left="142" w:hanging="142"/>
        <w:rPr>
          <w:sz w:val="20"/>
          <w:szCs w:val="20"/>
          <w:lang w:val="es-ES"/>
        </w:rPr>
      </w:pPr>
      <w:r w:rsidRPr="009439F6">
        <w:rPr>
          <w:rStyle w:val="Funotenzeichen"/>
          <w:lang w:val="es-ES"/>
        </w:rPr>
        <w:footnoteRef/>
      </w:r>
      <w:r w:rsidRPr="009439F6">
        <w:rPr>
          <w:lang w:val="es-ES"/>
        </w:rPr>
        <w:t xml:space="preserve"> </w:t>
      </w:r>
      <w:r w:rsidRPr="004F647F">
        <w:rPr>
          <w:b/>
          <w:sz w:val="20"/>
          <w:szCs w:val="20"/>
          <w:lang w:val="es-ES"/>
        </w:rPr>
        <w:t>De</w:t>
      </w:r>
      <w:r w:rsidRPr="009439F6">
        <w:rPr>
          <w:b/>
          <w:sz w:val="20"/>
          <w:szCs w:val="20"/>
          <w:lang w:val="es-ES"/>
        </w:rPr>
        <w:t>mocracia</w:t>
      </w:r>
      <w:r w:rsidRPr="009439F6">
        <w:rPr>
          <w:sz w:val="20"/>
          <w:szCs w:val="20"/>
          <w:lang w:val="es-ES"/>
        </w:rPr>
        <w:t xml:space="preserve"> es un sistema de gobierno en el cual los ciudadanos ejercen el poder directamente o eligen representantes entre ellos para formar un cuerpo gobernante, como un parlamento.</w:t>
      </w:r>
    </w:p>
  </w:footnote>
  <w:footnote w:id="3">
    <w:p w14:paraId="603B5183" w14:textId="765FE1FA" w:rsidR="00C93135" w:rsidRPr="009439F6" w:rsidRDefault="00C93135" w:rsidP="009439F6">
      <w:pPr>
        <w:pStyle w:val="Funotentext"/>
        <w:ind w:left="142" w:hanging="142"/>
        <w:rPr>
          <w:sz w:val="20"/>
          <w:szCs w:val="20"/>
          <w:lang w:val="es-ES"/>
        </w:rPr>
      </w:pPr>
      <w:r w:rsidRPr="009439F6">
        <w:rPr>
          <w:rStyle w:val="Funotenzeichen"/>
          <w:lang w:val="es-ES"/>
        </w:rPr>
        <w:footnoteRef/>
      </w:r>
      <w:r w:rsidRPr="009439F6">
        <w:rPr>
          <w:lang w:val="es-ES"/>
        </w:rPr>
        <w:t xml:space="preserve"> </w:t>
      </w:r>
      <w:r w:rsidRPr="004F647F">
        <w:rPr>
          <w:sz w:val="20"/>
          <w:szCs w:val="20"/>
          <w:lang w:val="es-ES"/>
        </w:rPr>
        <w:t xml:space="preserve">La </w:t>
      </w:r>
      <w:r w:rsidRPr="004F647F">
        <w:rPr>
          <w:b/>
          <w:sz w:val="20"/>
          <w:szCs w:val="20"/>
          <w:lang w:val="es-ES"/>
        </w:rPr>
        <w:t>República</w:t>
      </w:r>
      <w:r w:rsidRPr="004F647F">
        <w:rPr>
          <w:sz w:val="20"/>
          <w:szCs w:val="20"/>
          <w:lang w:val="es-ES"/>
        </w:rPr>
        <w:t xml:space="preserve"> es un sistema organizativo del Estado donde el ejercicio del gobierno recae sobre una o varias personas, elegidas mediante voto popular o parlamentario, por periodos de tiempo limitados, para representar los intereses de los ciudadanos.</w:t>
      </w:r>
      <w:r w:rsidRPr="004F647F">
        <w:rPr>
          <w:lang w:val="es-ES"/>
        </w:rPr>
        <w:t xml:space="preserve"> </w:t>
      </w:r>
      <w:r w:rsidRPr="009439F6">
        <w:rPr>
          <w:sz w:val="20"/>
          <w:szCs w:val="20"/>
          <w:lang w:val="es-ES"/>
        </w:rPr>
        <w:t xml:space="preserve">Las posiciones principales de poder dentro de una república no son heredadas, sino que se logran mediante elecciones </w:t>
      </w:r>
      <w:r>
        <w:rPr>
          <w:sz w:val="20"/>
          <w:szCs w:val="20"/>
          <w:lang w:val="es-ES"/>
        </w:rPr>
        <w:t>populares</w:t>
      </w:r>
      <w:r w:rsidRPr="009439F6">
        <w:rPr>
          <w:sz w:val="20"/>
          <w:szCs w:val="20"/>
          <w:lang w:val="es-ES"/>
        </w:rPr>
        <w:t xml:space="preserve">. Por lo tanto, se espera que dichos puestos de liderazgo representen justamente </w:t>
      </w:r>
      <w:r>
        <w:rPr>
          <w:sz w:val="20"/>
          <w:szCs w:val="20"/>
          <w:lang w:val="es-ES"/>
        </w:rPr>
        <w:t>al pueblo</w:t>
      </w:r>
      <w:r w:rsidRPr="009439F6">
        <w:rPr>
          <w:sz w:val="20"/>
          <w:szCs w:val="20"/>
          <w:lang w:val="es-ES"/>
        </w:rPr>
        <w:t>. Es una forma de gobierno bajo la cual el jefe de estado no es un monarca.</w:t>
      </w:r>
    </w:p>
  </w:footnote>
  <w:footnote w:id="4">
    <w:p w14:paraId="060725DE" w14:textId="0EE62985" w:rsidR="00C93135" w:rsidRPr="009439F6" w:rsidRDefault="00C93135" w:rsidP="009439F6">
      <w:pPr>
        <w:pStyle w:val="Funotentext"/>
        <w:ind w:left="142" w:hanging="142"/>
        <w:rPr>
          <w:sz w:val="20"/>
          <w:szCs w:val="20"/>
          <w:lang w:val="es-ES"/>
        </w:rPr>
      </w:pPr>
      <w:r w:rsidRPr="009439F6">
        <w:rPr>
          <w:rStyle w:val="Funotenzeichen"/>
          <w:lang w:val="es-ES"/>
        </w:rPr>
        <w:footnoteRef/>
      </w:r>
      <w:r w:rsidRPr="009439F6">
        <w:rPr>
          <w:lang w:val="es-ES"/>
        </w:rPr>
        <w:t xml:space="preserve"> </w:t>
      </w:r>
      <w:r w:rsidRPr="009439F6">
        <w:rPr>
          <w:sz w:val="20"/>
          <w:szCs w:val="20"/>
          <w:lang w:val="es-ES"/>
        </w:rPr>
        <w:t xml:space="preserve">Las </w:t>
      </w:r>
      <w:r w:rsidRPr="009439F6">
        <w:rPr>
          <w:b/>
          <w:sz w:val="20"/>
          <w:szCs w:val="20"/>
          <w:lang w:val="es-ES"/>
        </w:rPr>
        <w:t>monarquías</w:t>
      </w:r>
      <w:r w:rsidRPr="009439F6">
        <w:rPr>
          <w:sz w:val="20"/>
          <w:szCs w:val="20"/>
          <w:lang w:val="es-ES"/>
        </w:rPr>
        <w:t xml:space="preserve"> en Europa son monarquías constitucionales, lo que significa que el monarca no influye en la política del estado, excepto en Liechtenstein y Mónaco, que generalmente se consideran monarquías semi</w:t>
      </w:r>
      <w:r>
        <w:rPr>
          <w:sz w:val="20"/>
          <w:szCs w:val="20"/>
          <w:lang w:val="es-ES"/>
        </w:rPr>
        <w:t>-</w:t>
      </w:r>
      <w:r w:rsidRPr="009439F6">
        <w:rPr>
          <w:sz w:val="20"/>
          <w:szCs w:val="20"/>
          <w:lang w:val="es-ES"/>
        </w:rPr>
        <w:t>constitucionales.</w:t>
      </w:r>
    </w:p>
  </w:footnote>
  <w:footnote w:id="5">
    <w:p w14:paraId="0ADE1BF1" w14:textId="0C25325C" w:rsidR="00C93135" w:rsidRPr="003251EC" w:rsidRDefault="00C93135" w:rsidP="001F4AA7">
      <w:pPr>
        <w:pStyle w:val="Funotentext"/>
        <w:ind w:left="142" w:hanging="142"/>
        <w:rPr>
          <w:sz w:val="20"/>
          <w:szCs w:val="20"/>
          <w:lang w:val="es-ES"/>
        </w:rPr>
      </w:pPr>
      <w:r w:rsidRPr="003251EC">
        <w:rPr>
          <w:rStyle w:val="Funotenzeichen"/>
          <w:lang w:val="es-ES"/>
        </w:rPr>
        <w:footnoteRef/>
      </w:r>
      <w:r w:rsidRPr="003251EC">
        <w:rPr>
          <w:lang w:val="es-ES"/>
        </w:rPr>
        <w:t xml:space="preserve"> </w:t>
      </w:r>
      <w:r w:rsidRPr="003251EC">
        <w:rPr>
          <w:sz w:val="20"/>
          <w:szCs w:val="20"/>
          <w:lang w:val="es-ES"/>
        </w:rPr>
        <w:t xml:space="preserve">La Guerra Fría fue un estado de tensión geo-política después de la Segunda Guerra Mundial </w:t>
      </w:r>
      <w:r w:rsidR="00FC1661">
        <w:rPr>
          <w:sz w:val="20"/>
          <w:szCs w:val="20"/>
          <w:lang w:val="es-ES"/>
        </w:rPr>
        <w:t xml:space="preserve">entre </w:t>
      </w:r>
      <w:r>
        <w:rPr>
          <w:sz w:val="20"/>
          <w:szCs w:val="20"/>
          <w:lang w:val="es-ES"/>
        </w:rPr>
        <w:t>e</w:t>
      </w:r>
      <w:r w:rsidR="00FC1661">
        <w:rPr>
          <w:sz w:val="20"/>
          <w:szCs w:val="20"/>
          <w:lang w:val="es-ES"/>
        </w:rPr>
        <w:t>l</w:t>
      </w:r>
      <w:r>
        <w:rPr>
          <w:sz w:val="20"/>
          <w:szCs w:val="20"/>
          <w:lang w:val="es-ES"/>
        </w:rPr>
        <w:t xml:space="preserve"> bloque del este (la </w:t>
      </w:r>
      <w:r w:rsidR="00FC1661">
        <w:rPr>
          <w:sz w:val="20"/>
          <w:szCs w:val="20"/>
          <w:lang w:val="es-ES"/>
        </w:rPr>
        <w:t>Unión</w:t>
      </w:r>
      <w:r>
        <w:rPr>
          <w:sz w:val="20"/>
          <w:szCs w:val="20"/>
          <w:lang w:val="es-ES"/>
        </w:rPr>
        <w:t xml:space="preserve"> </w:t>
      </w:r>
      <w:r w:rsidR="00FC1661">
        <w:rPr>
          <w:sz w:val="20"/>
          <w:szCs w:val="20"/>
          <w:lang w:val="es-ES"/>
        </w:rPr>
        <w:t>Soviética</w:t>
      </w:r>
      <w:r>
        <w:rPr>
          <w:sz w:val="20"/>
          <w:szCs w:val="20"/>
          <w:lang w:val="es-ES"/>
        </w:rPr>
        <w:t xml:space="preserve"> y sus estados satélite) y el poder del bloque occidental (USA</w:t>
      </w:r>
      <w:r w:rsidRPr="003251EC">
        <w:rPr>
          <w:sz w:val="20"/>
          <w:szCs w:val="20"/>
          <w:lang w:val="es-ES"/>
        </w:rPr>
        <w:t xml:space="preserve">, </w:t>
      </w:r>
      <w:r>
        <w:rPr>
          <w:sz w:val="20"/>
          <w:szCs w:val="20"/>
          <w:lang w:val="es-ES"/>
        </w:rPr>
        <w:t>sus aliados de la OTAN</w:t>
      </w:r>
      <w:r w:rsidRPr="003251EC">
        <w:rPr>
          <w:sz w:val="20"/>
          <w:szCs w:val="20"/>
          <w:lang w:val="es-ES"/>
        </w:rPr>
        <w:t xml:space="preserve"> </w:t>
      </w:r>
      <w:r>
        <w:rPr>
          <w:sz w:val="20"/>
          <w:szCs w:val="20"/>
          <w:lang w:val="es-ES"/>
        </w:rPr>
        <w:t>y otros</w:t>
      </w:r>
      <w:r w:rsidRPr="003251EC">
        <w:rPr>
          <w:sz w:val="20"/>
          <w:szCs w:val="20"/>
          <w:lang w:val="es-ES"/>
        </w:rPr>
        <w:t>)</w:t>
      </w:r>
    </w:p>
  </w:footnote>
  <w:footnote w:id="6">
    <w:p w14:paraId="0621B0C4" w14:textId="0A214A24" w:rsidR="00C93135" w:rsidRPr="003251EC" w:rsidRDefault="00C93135" w:rsidP="00A770CF">
      <w:pPr>
        <w:pStyle w:val="Funotentext"/>
        <w:ind w:left="142" w:hanging="142"/>
        <w:rPr>
          <w:sz w:val="20"/>
          <w:szCs w:val="20"/>
          <w:lang w:val="es-ES"/>
        </w:rPr>
      </w:pPr>
      <w:r w:rsidRPr="003251EC">
        <w:rPr>
          <w:rStyle w:val="Funotenzeichen"/>
          <w:lang w:val="es-ES"/>
        </w:rPr>
        <w:footnoteRef/>
      </w:r>
      <w:r w:rsidRPr="003251EC">
        <w:rPr>
          <w:lang w:val="es-ES"/>
        </w:rPr>
        <w:t xml:space="preserve"> </w:t>
      </w:r>
      <w:r w:rsidRPr="003251EC">
        <w:rPr>
          <w:sz w:val="20"/>
          <w:szCs w:val="20"/>
          <w:lang w:val="es-ES"/>
        </w:rPr>
        <w:t xml:space="preserve">Eurostat </w:t>
      </w:r>
      <w:r>
        <w:rPr>
          <w:sz w:val="20"/>
          <w:szCs w:val="20"/>
          <w:lang w:val="es-ES"/>
        </w:rPr>
        <w:t>es un</w:t>
      </w:r>
      <w:r w:rsidRPr="003251EC">
        <w:rPr>
          <w:sz w:val="20"/>
          <w:szCs w:val="20"/>
          <w:lang w:val="es-ES"/>
        </w:rPr>
        <w:t xml:space="preserve"> Directora</w:t>
      </w:r>
      <w:r>
        <w:rPr>
          <w:sz w:val="20"/>
          <w:szCs w:val="20"/>
          <w:lang w:val="es-ES"/>
        </w:rPr>
        <w:t xml:space="preserve">do </w:t>
      </w:r>
      <w:r w:rsidRPr="003251EC">
        <w:rPr>
          <w:sz w:val="20"/>
          <w:szCs w:val="20"/>
          <w:lang w:val="es-ES"/>
        </w:rPr>
        <w:t xml:space="preserve">General </w:t>
      </w:r>
      <w:r>
        <w:rPr>
          <w:sz w:val="20"/>
          <w:szCs w:val="20"/>
          <w:lang w:val="es-ES"/>
        </w:rPr>
        <w:t xml:space="preserve">de la Comisión </w:t>
      </w:r>
      <w:r w:rsidRPr="003251EC">
        <w:rPr>
          <w:sz w:val="20"/>
          <w:szCs w:val="20"/>
          <w:lang w:val="es-ES"/>
        </w:rPr>
        <w:t xml:space="preserve">Europea, </w:t>
      </w:r>
      <w:r>
        <w:rPr>
          <w:sz w:val="20"/>
          <w:szCs w:val="20"/>
          <w:lang w:val="es-ES"/>
        </w:rPr>
        <w:t>cuya principal responsabilidad es la de proveer información estadística de las instit</w:t>
      </w:r>
      <w:r w:rsidR="00FC1661">
        <w:rPr>
          <w:sz w:val="20"/>
          <w:szCs w:val="20"/>
          <w:lang w:val="es-ES"/>
        </w:rPr>
        <w:t xml:space="preserve">uciones de la UE y promover la </w:t>
      </w:r>
      <w:r>
        <w:rPr>
          <w:sz w:val="20"/>
          <w:szCs w:val="20"/>
          <w:lang w:val="es-ES"/>
        </w:rPr>
        <w:t xml:space="preserve">armonización de métodos estáticos en todos sus estados miembros y los miembros candidatos a formar parte de la UE. </w:t>
      </w:r>
    </w:p>
  </w:footnote>
  <w:footnote w:id="7">
    <w:p w14:paraId="36572B1D" w14:textId="25AA9FF0" w:rsidR="00C93135" w:rsidRPr="00B82782" w:rsidRDefault="00C93135" w:rsidP="00AC42B1">
      <w:pPr>
        <w:pStyle w:val="Funotentext"/>
        <w:ind w:left="142" w:hanging="142"/>
        <w:rPr>
          <w:sz w:val="20"/>
          <w:szCs w:val="20"/>
        </w:rPr>
      </w:pPr>
      <w:r>
        <w:rPr>
          <w:rStyle w:val="Funotenzeichen"/>
        </w:rPr>
        <w:footnoteRef/>
      </w:r>
      <w:r>
        <w:t xml:space="preserve"> </w:t>
      </w:r>
      <w:r w:rsidRPr="00AC42B1">
        <w:rPr>
          <w:sz w:val="20"/>
          <w:szCs w:val="20"/>
        </w:rPr>
        <w:t xml:space="preserve">Pan, Christoph; </w:t>
      </w:r>
      <w:proofErr w:type="spellStart"/>
      <w:r w:rsidRPr="00AC42B1">
        <w:rPr>
          <w:sz w:val="20"/>
          <w:szCs w:val="20"/>
        </w:rPr>
        <w:t>Pfeil</w:t>
      </w:r>
      <w:proofErr w:type="spellEnd"/>
      <w:r w:rsidRPr="00AC42B1">
        <w:rPr>
          <w:sz w:val="20"/>
          <w:szCs w:val="20"/>
        </w:rPr>
        <w:t xml:space="preserve">, </w:t>
      </w:r>
      <w:proofErr w:type="spellStart"/>
      <w:r w:rsidRPr="00AC42B1">
        <w:rPr>
          <w:sz w:val="20"/>
          <w:szCs w:val="20"/>
        </w:rPr>
        <w:t>Beate</w:t>
      </w:r>
      <w:proofErr w:type="spellEnd"/>
      <w:r w:rsidRPr="00AC42B1">
        <w:rPr>
          <w:sz w:val="20"/>
          <w:szCs w:val="20"/>
        </w:rPr>
        <w:t xml:space="preserve"> S. (2003). "The Peoples of Europe by Demographic Size, Table 1". </w:t>
      </w:r>
      <w:r w:rsidRPr="00D8132B">
        <w:rPr>
          <w:sz w:val="20"/>
          <w:szCs w:val="20"/>
          <w:lang w:val="de-DE"/>
        </w:rPr>
        <w:t xml:space="preserve">National Minorities in Europe: Handbook. Wien: Braumueller. p. 11f. ISBN 978-3-7003-1443-1. </w:t>
      </w:r>
      <w:r w:rsidRPr="00AC42B1">
        <w:rPr>
          <w:sz w:val="20"/>
          <w:szCs w:val="20"/>
        </w:rPr>
        <w:t>(a breakdown by country of these 87 groups is given in Table 5, pp. 17-31.)</w:t>
      </w:r>
    </w:p>
  </w:footnote>
  <w:footnote w:id="8">
    <w:p w14:paraId="114067DC" w14:textId="7CA10748" w:rsidR="00C93135" w:rsidRPr="00FB7E52" w:rsidRDefault="00C93135">
      <w:pPr>
        <w:pStyle w:val="Funotentext"/>
        <w:rPr>
          <w:lang w:val="es-ES"/>
        </w:rPr>
      </w:pPr>
      <w:r w:rsidRPr="00FB7E52">
        <w:rPr>
          <w:rStyle w:val="Funotenzeichen"/>
          <w:lang w:val="es-ES"/>
        </w:rPr>
        <w:footnoteRef/>
      </w:r>
      <w:r w:rsidRPr="00FB7E52">
        <w:rPr>
          <w:lang w:val="es-ES"/>
        </w:rPr>
        <w:t xml:space="preserve"> </w:t>
      </w:r>
      <w:hyperlink r:id="rId2" w:history="1">
        <w:r w:rsidRPr="00FB7E52">
          <w:rPr>
            <w:rStyle w:val="Hyperlink"/>
            <w:sz w:val="20"/>
            <w:szCs w:val="20"/>
            <w:lang w:val="es-ES"/>
          </w:rPr>
          <w:t>http://www.lisbon-treaty.org/wcm/the-lisbon-treaty.html</w:t>
        </w:r>
      </w:hyperlink>
      <w:r w:rsidRPr="00FB7E52">
        <w:rPr>
          <w:sz w:val="20"/>
          <w:szCs w:val="20"/>
          <w:lang w:val="es-ES"/>
        </w:rPr>
        <w:t xml:space="preserve"> (enlace en inglés)</w:t>
      </w:r>
    </w:p>
  </w:footnote>
  <w:footnote w:id="9">
    <w:p w14:paraId="5B677E87" w14:textId="37450E98" w:rsidR="00C93135" w:rsidRPr="00F4680F" w:rsidRDefault="00C93135" w:rsidP="007D48AB">
      <w:pPr>
        <w:pStyle w:val="Funotentext"/>
        <w:ind w:left="142" w:hanging="142"/>
        <w:rPr>
          <w:sz w:val="20"/>
          <w:szCs w:val="20"/>
          <w:lang w:val="es-ES"/>
        </w:rPr>
      </w:pPr>
      <w:r w:rsidRPr="00F4680F">
        <w:rPr>
          <w:rStyle w:val="Funotenzeichen"/>
          <w:lang w:val="es-ES"/>
        </w:rPr>
        <w:footnoteRef/>
      </w:r>
      <w:r w:rsidRPr="00F4680F">
        <w:rPr>
          <w:lang w:val="es-ES"/>
        </w:rPr>
        <w:t xml:space="preserve"> </w:t>
      </w:r>
      <w:r w:rsidRPr="00F4680F">
        <w:rPr>
          <w:sz w:val="20"/>
          <w:szCs w:val="20"/>
          <w:lang w:val="es-ES"/>
        </w:rPr>
        <w:t>La separación de poderes es un modelo para la gobernanza de un estado. Bajo este modelo, el gobierno de un estado se divide en ramas, cada una con poderes separados e independientes y áreas de responsabilidad para que los poderes de una rama no entren en conflicto con los poderes asociados con las otras ramas. La división típica se divide</w:t>
      </w:r>
      <w:r>
        <w:rPr>
          <w:sz w:val="20"/>
          <w:szCs w:val="20"/>
          <w:lang w:val="es-ES"/>
        </w:rPr>
        <w:t xml:space="preserve"> 3 potestades:</w:t>
      </w:r>
      <w:r w:rsidRPr="00F4680F">
        <w:rPr>
          <w:sz w:val="20"/>
          <w:szCs w:val="20"/>
          <w:lang w:val="es-ES"/>
        </w:rPr>
        <w:t xml:space="preserve"> legislat</w:t>
      </w:r>
      <w:r>
        <w:rPr>
          <w:sz w:val="20"/>
          <w:szCs w:val="20"/>
          <w:lang w:val="es-ES"/>
        </w:rPr>
        <w:t>iv</w:t>
      </w:r>
      <w:r w:rsidRPr="00F4680F">
        <w:rPr>
          <w:sz w:val="20"/>
          <w:szCs w:val="20"/>
          <w:lang w:val="es-ES"/>
        </w:rPr>
        <w:t>a, ejecutiv</w:t>
      </w:r>
      <w:r>
        <w:rPr>
          <w:sz w:val="20"/>
          <w:szCs w:val="20"/>
          <w:lang w:val="es-ES"/>
        </w:rPr>
        <w:t>a</w:t>
      </w:r>
      <w:r w:rsidRPr="00F4680F">
        <w:rPr>
          <w:sz w:val="20"/>
          <w:szCs w:val="20"/>
          <w:lang w:val="es-ES"/>
        </w:rPr>
        <w:t xml:space="preserve"> y judicial.</w:t>
      </w:r>
    </w:p>
  </w:footnote>
  <w:footnote w:id="10">
    <w:p w14:paraId="2A87BE5E" w14:textId="1C49E4C4" w:rsidR="00C93135" w:rsidRPr="00F4680F" w:rsidRDefault="00C93135" w:rsidP="00F4680F">
      <w:pPr>
        <w:pStyle w:val="Funotentext"/>
        <w:ind w:left="142" w:hanging="142"/>
        <w:rPr>
          <w:sz w:val="20"/>
          <w:szCs w:val="20"/>
          <w:lang w:val="es-ES"/>
        </w:rPr>
      </w:pPr>
      <w:r w:rsidRPr="00F4680F">
        <w:rPr>
          <w:rStyle w:val="Funotenzeichen"/>
          <w:lang w:val="es-ES"/>
        </w:rPr>
        <w:footnoteRef/>
      </w:r>
      <w:r w:rsidRPr="00F4680F">
        <w:rPr>
          <w:lang w:val="es-ES"/>
        </w:rPr>
        <w:t xml:space="preserve"> </w:t>
      </w:r>
      <w:r w:rsidRPr="00F4680F">
        <w:rPr>
          <w:sz w:val="20"/>
          <w:szCs w:val="20"/>
          <w:lang w:val="es-ES"/>
        </w:rPr>
        <w:t>La libertad de expresión es un principio que apoya la libertad de un individuo o comunidad para articular sus opiniones e ideas sin temor a represalias, censura o sanciones.</w:t>
      </w:r>
    </w:p>
  </w:footnote>
  <w:footnote w:id="11">
    <w:p w14:paraId="6035A7DA" w14:textId="69424D12" w:rsidR="00CE335A" w:rsidRPr="00CE335A" w:rsidRDefault="00CE335A">
      <w:pPr>
        <w:pStyle w:val="Funotentext"/>
        <w:rPr>
          <w:lang w:val="es-ES"/>
        </w:rPr>
      </w:pPr>
      <w:r>
        <w:rPr>
          <w:rStyle w:val="Funotenzeichen"/>
        </w:rPr>
        <w:footnoteRef/>
      </w:r>
      <w:r w:rsidRPr="00B82782">
        <w:rPr>
          <w:lang w:val="es-ES"/>
        </w:rPr>
        <w:t xml:space="preserve"> </w:t>
      </w:r>
      <w:r w:rsidR="002B08E6">
        <w:fldChar w:fldCharType="begin"/>
      </w:r>
      <w:r w:rsidR="002B08E6" w:rsidRPr="00534BF5">
        <w:rPr>
          <w:lang w:val="es-ES"/>
        </w:rPr>
        <w:instrText xml:space="preserve"> HYPERLINK "http://unesdoc.unes</w:instrText>
      </w:r>
      <w:r w:rsidR="002B08E6" w:rsidRPr="00534BF5">
        <w:rPr>
          <w:lang w:val="es-ES"/>
        </w:rPr>
        <w:instrText xml:space="preserve">co.org/images/0022/002207/220782s.pdf" </w:instrText>
      </w:r>
      <w:r w:rsidR="002B08E6">
        <w:fldChar w:fldCharType="separate"/>
      </w:r>
      <w:r w:rsidRPr="00B82782">
        <w:rPr>
          <w:rStyle w:val="Hyperlink"/>
          <w:sz w:val="20"/>
          <w:szCs w:val="20"/>
          <w:lang w:val="es-ES"/>
        </w:rPr>
        <w:t>http://unesdoc.unesco.org/images/0022/002207/220782s.pdf</w:t>
      </w:r>
      <w:r w:rsidR="002B08E6">
        <w:rPr>
          <w:rStyle w:val="Hyperlink"/>
          <w:sz w:val="20"/>
          <w:szCs w:val="20"/>
          <w:lang w:val="es-ES"/>
        </w:rPr>
        <w:fldChar w:fldCharType="end"/>
      </w:r>
      <w:r w:rsidRPr="00B82782">
        <w:rPr>
          <w:sz w:val="20"/>
          <w:szCs w:val="20"/>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76D52" w14:textId="30A5DCDC" w:rsidR="00C93135" w:rsidRDefault="00C93135" w:rsidP="00704C70">
    <w:pPr>
      <w:spacing w:before="120" w:line="240" w:lineRule="auto"/>
      <w:ind w:right="141"/>
      <w:jc w:val="right"/>
    </w:pPr>
    <w:r w:rsidRPr="005602E3">
      <w:rPr>
        <w:rFonts w:ascii="Arial Narrow" w:hAnsi="Arial Narrow" w:cs="Iskoola Pota"/>
        <w:b/>
        <w:bCs/>
        <w:noProof/>
        <w:sz w:val="28"/>
        <w:szCs w:val="28"/>
        <w:lang w:val="de-AT" w:eastAsia="de-AT"/>
      </w:rPr>
      <w:drawing>
        <wp:anchor distT="0" distB="0" distL="114300" distR="114300" simplePos="0" relativeHeight="251658240" behindDoc="0" locked="0" layoutInCell="1" allowOverlap="1" wp14:anchorId="05F5BB56" wp14:editId="5EF1EC54">
          <wp:simplePos x="0" y="0"/>
          <wp:positionH relativeFrom="column">
            <wp:posOffset>815975</wp:posOffset>
          </wp:positionH>
          <wp:positionV relativeFrom="paragraph">
            <wp:posOffset>120015</wp:posOffset>
          </wp:positionV>
          <wp:extent cx="1078230" cy="463550"/>
          <wp:effectExtent l="0" t="0" r="0" b="0"/>
          <wp:wrapThrough wrapText="bothSides">
            <wp:wrapPolygon edited="0">
              <wp:start x="0" y="0"/>
              <wp:lineTo x="0" y="20121"/>
              <wp:lineTo x="20862" y="20121"/>
              <wp:lineTo x="20862" y="0"/>
              <wp:lineTo x="0" y="0"/>
            </wp:wrapPolygon>
          </wp:wrapThrough>
          <wp:docPr id="1"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72576" behindDoc="0" locked="0" layoutInCell="1" allowOverlap="1" wp14:anchorId="4623B9F2" wp14:editId="397E96B4">
          <wp:simplePos x="0" y="0"/>
          <wp:positionH relativeFrom="page">
            <wp:posOffset>1305289</wp:posOffset>
          </wp:positionH>
          <wp:positionV relativeFrom="paragraph">
            <wp:posOffset>239489</wp:posOffset>
          </wp:positionV>
          <wp:extent cx="323215" cy="33853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9504" behindDoc="0" locked="0" layoutInCell="1" allowOverlap="1" wp14:anchorId="70248B1A" wp14:editId="486848D6">
          <wp:simplePos x="0" y="0"/>
          <wp:positionH relativeFrom="page">
            <wp:posOffset>847996</wp:posOffset>
          </wp:positionH>
          <wp:positionV relativeFrom="paragraph">
            <wp:posOffset>239489</wp:posOffset>
          </wp:positionV>
          <wp:extent cx="327660" cy="3384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1552" behindDoc="0" locked="0" layoutInCell="1" allowOverlap="1" wp14:anchorId="2D04FD4A" wp14:editId="63BF2497">
          <wp:simplePos x="0" y="0"/>
          <wp:positionH relativeFrom="page">
            <wp:posOffset>1762458</wp:posOffset>
          </wp:positionH>
          <wp:positionV relativeFrom="paragraph">
            <wp:posOffset>-215775</wp:posOffset>
          </wp:positionV>
          <wp:extent cx="323215" cy="336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0528" behindDoc="0" locked="0" layoutInCell="1" allowOverlap="1" wp14:anchorId="2BF66451" wp14:editId="36EB8F72">
          <wp:simplePos x="0" y="0"/>
          <wp:positionH relativeFrom="page">
            <wp:posOffset>1305164</wp:posOffset>
          </wp:positionH>
          <wp:positionV relativeFrom="paragraph">
            <wp:posOffset>-215775</wp:posOffset>
          </wp:positionV>
          <wp:extent cx="329565" cy="33655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8480" behindDoc="0" locked="0" layoutInCell="1" allowOverlap="1" wp14:anchorId="3E0F58F0" wp14:editId="05EAD30C">
          <wp:simplePos x="0" y="0"/>
          <wp:positionH relativeFrom="page">
            <wp:posOffset>847996</wp:posOffset>
          </wp:positionH>
          <wp:positionV relativeFrom="paragraph">
            <wp:posOffset>-215265</wp:posOffset>
          </wp:positionV>
          <wp:extent cx="329396" cy="336612"/>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r w:rsidR="00704C70" w:rsidRPr="00317A45">
      <w:rPr>
        <w:rFonts w:ascii="PT Sans" w:hAnsi="PT Sans" w:cs="Iskoola Pota"/>
        <w:bCs/>
        <w:i/>
        <w:color w:val="5C1E3F"/>
        <w:sz w:val="28"/>
        <w:szCs w:val="28"/>
        <w:lang w:val="en-GB"/>
      </w:rPr>
      <w:t>GUÍAS</w:t>
    </w:r>
    <w:r w:rsidR="00704C70">
      <w:rPr>
        <w:rFonts w:ascii="PT Sans" w:hAnsi="PT Sans" w:cs="Iskoola Pota"/>
        <w:bCs/>
        <w:i/>
        <w:color w:val="5C1E3F"/>
        <w:sz w:val="28"/>
        <w:szCs w:val="28"/>
        <w:lang w:val="en-GB"/>
      </w:rPr>
      <w:t xml:space="preserve"> | </w:t>
    </w:r>
    <w:proofErr w:type="spellStart"/>
    <w:r w:rsidR="00704C70" w:rsidRPr="00317A45">
      <w:rPr>
        <w:rFonts w:ascii="PT Sans" w:hAnsi="PT Sans" w:cs="Iskoola Pota"/>
        <w:bCs/>
        <w:i/>
        <w:color w:val="5C1E3F"/>
        <w:sz w:val="28"/>
        <w:szCs w:val="28"/>
        <w:lang w:val="en-GB"/>
      </w:rPr>
      <w:t>Bienvenido</w:t>
    </w:r>
    <w:proofErr w:type="spellEnd"/>
    <w:r w:rsidR="00704C70" w:rsidRPr="00317A45">
      <w:rPr>
        <w:rFonts w:ascii="PT Sans" w:hAnsi="PT Sans" w:cs="Iskoola Pota"/>
        <w:bCs/>
        <w:i/>
        <w:color w:val="5C1E3F"/>
        <w:sz w:val="28"/>
        <w:szCs w:val="28"/>
        <w:lang w:val="en-GB"/>
      </w:rPr>
      <w:t xml:space="preserve"> a Europa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4A14A" w14:textId="4E177382" w:rsidR="00C93135" w:rsidRDefault="00C93135" w:rsidP="00643190">
    <w:pPr>
      <w:pStyle w:val="Kopfzeile"/>
      <w:jc w:val="center"/>
    </w:pPr>
    <w:r>
      <w:rPr>
        <w:noProof/>
        <w:lang w:val="de-AT" w:eastAsia="de-AT"/>
      </w:rPr>
      <w:drawing>
        <wp:anchor distT="0" distB="0" distL="114300" distR="114300" simplePos="0" relativeHeight="251666432" behindDoc="0" locked="0" layoutInCell="1" allowOverlap="1" wp14:anchorId="446E914F" wp14:editId="1CAF238A">
          <wp:simplePos x="0" y="0"/>
          <wp:positionH relativeFrom="column">
            <wp:posOffset>1437276</wp:posOffset>
          </wp:positionH>
          <wp:positionV relativeFrom="paragraph">
            <wp:posOffset>809687</wp:posOffset>
          </wp:positionV>
          <wp:extent cx="4644077" cy="137039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4384" behindDoc="0" locked="0" layoutInCell="1" allowOverlap="1" wp14:anchorId="60E0046C" wp14:editId="05F3371C">
          <wp:simplePos x="0" y="0"/>
          <wp:positionH relativeFrom="page">
            <wp:posOffset>2678982</wp:posOffset>
          </wp:positionH>
          <wp:positionV relativeFrom="paragraph">
            <wp:posOffset>127604</wp:posOffset>
          </wp:positionV>
          <wp:extent cx="721995" cy="744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3360" behindDoc="0" locked="0" layoutInCell="1" allowOverlap="1" wp14:anchorId="160FF707" wp14:editId="5E95D5B5">
          <wp:simplePos x="0" y="0"/>
          <wp:positionH relativeFrom="page">
            <wp:posOffset>1652208</wp:posOffset>
          </wp:positionH>
          <wp:positionV relativeFrom="paragraph">
            <wp:posOffset>127604</wp:posOffset>
          </wp:positionV>
          <wp:extent cx="735965" cy="74485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5408" behindDoc="0" locked="0" layoutInCell="1" allowOverlap="1" wp14:anchorId="36B16692" wp14:editId="353464DC">
          <wp:simplePos x="0" y="0"/>
          <wp:positionH relativeFrom="page">
            <wp:posOffset>1649532</wp:posOffset>
          </wp:positionH>
          <wp:positionV relativeFrom="paragraph">
            <wp:posOffset>1155773</wp:posOffset>
          </wp:positionV>
          <wp:extent cx="721995" cy="749300"/>
          <wp:effectExtent l="0" t="0" r="0"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2336" behindDoc="0" locked="0" layoutInCell="1" allowOverlap="1" wp14:anchorId="6475C3C5" wp14:editId="360E192D">
          <wp:simplePos x="0" y="0"/>
          <wp:positionH relativeFrom="page">
            <wp:posOffset>622758</wp:posOffset>
          </wp:positionH>
          <wp:positionV relativeFrom="paragraph">
            <wp:posOffset>1155773</wp:posOffset>
          </wp:positionV>
          <wp:extent cx="731520" cy="749300"/>
          <wp:effectExtent l="0" t="0" r="5080"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1312" behindDoc="0" locked="0" layoutInCell="1" allowOverlap="1" wp14:anchorId="16F215A3" wp14:editId="55E8913D">
          <wp:simplePos x="0" y="0"/>
          <wp:positionH relativeFrom="page">
            <wp:posOffset>622935</wp:posOffset>
          </wp:positionH>
          <wp:positionV relativeFrom="paragraph">
            <wp:posOffset>123190</wp:posOffset>
          </wp:positionV>
          <wp:extent cx="735965" cy="74485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5AB51" w14:textId="77777777" w:rsidR="00704C70" w:rsidRDefault="00704C70" w:rsidP="00704C70">
    <w:pPr>
      <w:spacing w:before="120" w:line="240" w:lineRule="auto"/>
      <w:ind w:right="141"/>
      <w:jc w:val="right"/>
    </w:pPr>
    <w:r w:rsidRPr="005602E3">
      <w:rPr>
        <w:rFonts w:ascii="Arial Narrow" w:hAnsi="Arial Narrow" w:cs="Iskoola Pota"/>
        <w:b/>
        <w:bCs/>
        <w:noProof/>
        <w:sz w:val="28"/>
        <w:szCs w:val="28"/>
        <w:lang w:val="de-AT" w:eastAsia="de-AT"/>
      </w:rPr>
      <w:drawing>
        <wp:anchor distT="0" distB="0" distL="114300" distR="114300" simplePos="0" relativeHeight="251684864" behindDoc="0" locked="0" layoutInCell="1" allowOverlap="1" wp14:anchorId="1069EB57" wp14:editId="281F6579">
          <wp:simplePos x="0" y="0"/>
          <wp:positionH relativeFrom="column">
            <wp:posOffset>653415</wp:posOffset>
          </wp:positionH>
          <wp:positionV relativeFrom="paragraph">
            <wp:posOffset>280670</wp:posOffset>
          </wp:positionV>
          <wp:extent cx="704215" cy="302260"/>
          <wp:effectExtent l="0" t="0" r="635" b="2540"/>
          <wp:wrapThrough wrapText="bothSides">
            <wp:wrapPolygon edited="0">
              <wp:start x="0" y="0"/>
              <wp:lineTo x="0" y="20420"/>
              <wp:lineTo x="21035" y="20420"/>
              <wp:lineTo x="21035" y="0"/>
              <wp:lineTo x="0" y="0"/>
            </wp:wrapPolygon>
          </wp:wrapThrough>
          <wp:docPr id="288"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215" cy="302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89984" behindDoc="0" locked="0" layoutInCell="1" allowOverlap="1" wp14:anchorId="3122D7AA" wp14:editId="20B85486">
          <wp:simplePos x="0" y="0"/>
          <wp:positionH relativeFrom="page">
            <wp:posOffset>1305289</wp:posOffset>
          </wp:positionH>
          <wp:positionV relativeFrom="paragraph">
            <wp:posOffset>239489</wp:posOffset>
          </wp:positionV>
          <wp:extent cx="323215" cy="338535"/>
          <wp:effectExtent l="0" t="0" r="6985" b="0"/>
          <wp:wrapNone/>
          <wp:docPr id="2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86912" behindDoc="0" locked="0" layoutInCell="1" allowOverlap="1" wp14:anchorId="5A8F6242" wp14:editId="49B9660D">
          <wp:simplePos x="0" y="0"/>
          <wp:positionH relativeFrom="page">
            <wp:posOffset>847996</wp:posOffset>
          </wp:positionH>
          <wp:positionV relativeFrom="paragraph">
            <wp:posOffset>239489</wp:posOffset>
          </wp:positionV>
          <wp:extent cx="327660" cy="338455"/>
          <wp:effectExtent l="0" t="0" r="2540" b="0"/>
          <wp:wrapNone/>
          <wp:docPr id="29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88960" behindDoc="0" locked="0" layoutInCell="1" allowOverlap="1" wp14:anchorId="688CE606" wp14:editId="00616434">
          <wp:simplePos x="0" y="0"/>
          <wp:positionH relativeFrom="page">
            <wp:posOffset>1762458</wp:posOffset>
          </wp:positionH>
          <wp:positionV relativeFrom="paragraph">
            <wp:posOffset>-215775</wp:posOffset>
          </wp:positionV>
          <wp:extent cx="323215" cy="336550"/>
          <wp:effectExtent l="0" t="0" r="6985" b="0"/>
          <wp:wrapNone/>
          <wp:docPr id="2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87936" behindDoc="0" locked="0" layoutInCell="1" allowOverlap="1" wp14:anchorId="334DC135" wp14:editId="48F9EF70">
          <wp:simplePos x="0" y="0"/>
          <wp:positionH relativeFrom="page">
            <wp:posOffset>1305164</wp:posOffset>
          </wp:positionH>
          <wp:positionV relativeFrom="paragraph">
            <wp:posOffset>-215775</wp:posOffset>
          </wp:positionV>
          <wp:extent cx="329565" cy="336550"/>
          <wp:effectExtent l="0" t="0" r="635" b="0"/>
          <wp:wrapNone/>
          <wp:docPr id="2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85888" behindDoc="0" locked="0" layoutInCell="1" allowOverlap="1" wp14:anchorId="3763741B" wp14:editId="7D69F02B">
          <wp:simplePos x="0" y="0"/>
          <wp:positionH relativeFrom="page">
            <wp:posOffset>847996</wp:posOffset>
          </wp:positionH>
          <wp:positionV relativeFrom="paragraph">
            <wp:posOffset>-215265</wp:posOffset>
          </wp:positionV>
          <wp:extent cx="329396" cy="336612"/>
          <wp:effectExtent l="0" t="0" r="1270" b="0"/>
          <wp:wrapNone/>
          <wp:docPr id="29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r w:rsidRPr="00317A45">
      <w:rPr>
        <w:rFonts w:ascii="PT Sans" w:hAnsi="PT Sans" w:cs="Iskoola Pota"/>
        <w:bCs/>
        <w:i/>
        <w:color w:val="5C1E3F"/>
        <w:sz w:val="28"/>
        <w:szCs w:val="28"/>
        <w:lang w:val="en-GB"/>
      </w:rPr>
      <w:t>GUÍAS</w:t>
    </w:r>
    <w:r>
      <w:rPr>
        <w:rFonts w:ascii="PT Sans" w:hAnsi="PT Sans" w:cs="Iskoola Pota"/>
        <w:bCs/>
        <w:i/>
        <w:color w:val="5C1E3F"/>
        <w:sz w:val="28"/>
        <w:szCs w:val="28"/>
        <w:lang w:val="en-GB"/>
      </w:rPr>
      <w:t xml:space="preserve"> | </w:t>
    </w:r>
    <w:proofErr w:type="spellStart"/>
    <w:r w:rsidRPr="00317A45">
      <w:rPr>
        <w:rFonts w:ascii="PT Sans" w:hAnsi="PT Sans" w:cs="Iskoola Pota"/>
        <w:bCs/>
        <w:i/>
        <w:color w:val="5C1E3F"/>
        <w:sz w:val="28"/>
        <w:szCs w:val="28"/>
        <w:lang w:val="en-GB"/>
      </w:rPr>
      <w:t>Bienvenido</w:t>
    </w:r>
    <w:proofErr w:type="spellEnd"/>
    <w:r w:rsidRPr="00317A45">
      <w:rPr>
        <w:rFonts w:ascii="PT Sans" w:hAnsi="PT Sans" w:cs="Iskoola Pota"/>
        <w:bCs/>
        <w:i/>
        <w:color w:val="5C1E3F"/>
        <w:sz w:val="28"/>
        <w:szCs w:val="28"/>
        <w:lang w:val="en-GB"/>
      </w:rPr>
      <w:t xml:space="preserve"> a Europa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5612"/>
    <w:multiLevelType w:val="hybridMultilevel"/>
    <w:tmpl w:val="4CAA8128"/>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D1D0C"/>
    <w:multiLevelType w:val="hybridMultilevel"/>
    <w:tmpl w:val="12D84AFA"/>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E12C2"/>
    <w:multiLevelType w:val="hybridMultilevel"/>
    <w:tmpl w:val="C18A4A26"/>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3">
    <w:nsid w:val="21532515"/>
    <w:multiLevelType w:val="hybridMultilevel"/>
    <w:tmpl w:val="9AC873D0"/>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82D87"/>
    <w:multiLevelType w:val="hybridMultilevel"/>
    <w:tmpl w:val="879CEBBA"/>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34666"/>
    <w:multiLevelType w:val="hybridMultilevel"/>
    <w:tmpl w:val="E7880B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D6216"/>
    <w:multiLevelType w:val="hybridMultilevel"/>
    <w:tmpl w:val="8026911E"/>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A1B0D"/>
    <w:multiLevelType w:val="hybridMultilevel"/>
    <w:tmpl w:val="DB7CBD02"/>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662DA6"/>
    <w:multiLevelType w:val="hybridMultilevel"/>
    <w:tmpl w:val="DA06B402"/>
    <w:lvl w:ilvl="0" w:tplc="40764E4E">
      <w:start w:val="1"/>
      <w:numFmt w:val="bullet"/>
      <w:lvlText w:val=""/>
      <w:lvlJc w:val="left"/>
      <w:pPr>
        <w:ind w:left="1433" w:hanging="360"/>
      </w:pPr>
      <w:rPr>
        <w:rFonts w:ascii="Wingdings" w:hAnsi="Wingdings" w:hint="default"/>
        <w:color w:val="DA88B2"/>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9">
    <w:nsid w:val="3D3B3A4E"/>
    <w:multiLevelType w:val="hybridMultilevel"/>
    <w:tmpl w:val="E5E65E5C"/>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C6391E"/>
    <w:multiLevelType w:val="hybridMultilevel"/>
    <w:tmpl w:val="F10263B4"/>
    <w:lvl w:ilvl="0" w:tplc="40764E4E">
      <w:start w:val="1"/>
      <w:numFmt w:val="bullet"/>
      <w:lvlText w:val=""/>
      <w:lvlJc w:val="left"/>
      <w:pPr>
        <w:ind w:left="720" w:hanging="360"/>
      </w:pPr>
      <w:rPr>
        <w:rFonts w:ascii="Wingdings" w:hAnsi="Wingdings" w:hint="default"/>
        <w:color w:val="DA88B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8243E07"/>
    <w:multiLevelType w:val="hybridMultilevel"/>
    <w:tmpl w:val="88581470"/>
    <w:lvl w:ilvl="0" w:tplc="40764E4E">
      <w:start w:val="1"/>
      <w:numFmt w:val="bullet"/>
      <w:lvlText w:val=""/>
      <w:lvlJc w:val="left"/>
      <w:pPr>
        <w:ind w:left="1433" w:hanging="360"/>
      </w:pPr>
      <w:rPr>
        <w:rFonts w:ascii="Wingdings" w:hAnsi="Wingdings" w:hint="default"/>
        <w:color w:val="DA88B2"/>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2">
    <w:nsid w:val="4B901450"/>
    <w:multiLevelType w:val="hybridMultilevel"/>
    <w:tmpl w:val="5D2CFE70"/>
    <w:lvl w:ilvl="0" w:tplc="40764E4E">
      <w:start w:val="1"/>
      <w:numFmt w:val="bullet"/>
      <w:lvlText w:val=""/>
      <w:lvlJc w:val="left"/>
      <w:pPr>
        <w:ind w:left="720" w:hanging="360"/>
      </w:pPr>
      <w:rPr>
        <w:rFonts w:ascii="Wingdings" w:hAnsi="Wingdings" w:hint="default"/>
        <w:color w:val="DA88B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4D16054E"/>
    <w:multiLevelType w:val="hybridMultilevel"/>
    <w:tmpl w:val="6DBE83BA"/>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15316F"/>
    <w:multiLevelType w:val="hybridMultilevel"/>
    <w:tmpl w:val="CE9CEED4"/>
    <w:lvl w:ilvl="0" w:tplc="40764E4E">
      <w:start w:val="1"/>
      <w:numFmt w:val="bullet"/>
      <w:lvlText w:val=""/>
      <w:lvlJc w:val="left"/>
      <w:pPr>
        <w:ind w:left="720" w:hanging="360"/>
      </w:pPr>
      <w:rPr>
        <w:rFonts w:ascii="Wingdings" w:hAnsi="Wingdings" w:hint="default"/>
        <w:color w:val="DA88B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32906C2"/>
    <w:multiLevelType w:val="hybridMultilevel"/>
    <w:tmpl w:val="BE7C52C8"/>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C65BDF"/>
    <w:multiLevelType w:val="hybridMultilevel"/>
    <w:tmpl w:val="9FEA704C"/>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A72E9C"/>
    <w:multiLevelType w:val="hybridMultilevel"/>
    <w:tmpl w:val="79F091C8"/>
    <w:lvl w:ilvl="0" w:tplc="5838CA18">
      <w:start w:val="1"/>
      <w:numFmt w:val="decimal"/>
      <w:lvlText w:val="%1."/>
      <w:lvlJc w:val="left"/>
      <w:pPr>
        <w:ind w:left="1433" w:hanging="360"/>
      </w:pPr>
      <w:rPr>
        <w:rFonts w:hint="default"/>
        <w:color w:val="auto"/>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8">
    <w:nsid w:val="72CC4444"/>
    <w:multiLevelType w:val="hybridMultilevel"/>
    <w:tmpl w:val="2982C462"/>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04002D"/>
    <w:multiLevelType w:val="hybridMultilevel"/>
    <w:tmpl w:val="C354FC74"/>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5E07F2"/>
    <w:multiLevelType w:val="hybridMultilevel"/>
    <w:tmpl w:val="199496E0"/>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CF44EA"/>
    <w:multiLevelType w:val="hybridMultilevel"/>
    <w:tmpl w:val="EC66932E"/>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num w:numId="1">
    <w:abstractNumId w:val="12"/>
  </w:num>
  <w:num w:numId="2">
    <w:abstractNumId w:val="16"/>
  </w:num>
  <w:num w:numId="3">
    <w:abstractNumId w:val="6"/>
  </w:num>
  <w:num w:numId="4">
    <w:abstractNumId w:val="15"/>
  </w:num>
  <w:num w:numId="5">
    <w:abstractNumId w:val="9"/>
  </w:num>
  <w:num w:numId="6">
    <w:abstractNumId w:val="5"/>
  </w:num>
  <w:num w:numId="7">
    <w:abstractNumId w:val="0"/>
  </w:num>
  <w:num w:numId="8">
    <w:abstractNumId w:val="20"/>
  </w:num>
  <w:num w:numId="9">
    <w:abstractNumId w:val="1"/>
  </w:num>
  <w:num w:numId="10">
    <w:abstractNumId w:val="2"/>
  </w:num>
  <w:num w:numId="11">
    <w:abstractNumId w:val="21"/>
  </w:num>
  <w:num w:numId="12">
    <w:abstractNumId w:val="14"/>
  </w:num>
  <w:num w:numId="13">
    <w:abstractNumId w:val="13"/>
  </w:num>
  <w:num w:numId="14">
    <w:abstractNumId w:val="19"/>
  </w:num>
  <w:num w:numId="15">
    <w:abstractNumId w:val="11"/>
  </w:num>
  <w:num w:numId="16">
    <w:abstractNumId w:val="8"/>
  </w:num>
  <w:num w:numId="17">
    <w:abstractNumId w:val="4"/>
  </w:num>
  <w:num w:numId="18">
    <w:abstractNumId w:val="18"/>
  </w:num>
  <w:num w:numId="19">
    <w:abstractNumId w:val="7"/>
  </w:num>
  <w:num w:numId="20">
    <w:abstractNumId w:val="3"/>
  </w:num>
  <w:num w:numId="21">
    <w:abstractNumId w:val="10"/>
  </w:num>
  <w:num w:numId="2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AT" w:vendorID="64" w:dllVersion="131078" w:nlCheck="1" w:checkStyle="0"/>
  <w:activeWritingStyle w:appName="MSWord" w:lang="fr-FR" w:vendorID="64" w:dllVersion="131078" w:nlCheck="1" w:checkStyle="0"/>
  <w:activeWritingStyle w:appName="MSWord" w:lang="es-ES" w:vendorID="64" w:dllVersion="131078" w:nlCheck="1" w:checkStyle="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5"/>
    <w:rsid w:val="000059B5"/>
    <w:rsid w:val="00012CE3"/>
    <w:rsid w:val="000212AE"/>
    <w:rsid w:val="000229D1"/>
    <w:rsid w:val="00030B9B"/>
    <w:rsid w:val="00037198"/>
    <w:rsid w:val="00042817"/>
    <w:rsid w:val="00044813"/>
    <w:rsid w:val="0005179B"/>
    <w:rsid w:val="00057D03"/>
    <w:rsid w:val="0009780D"/>
    <w:rsid w:val="000A5CE6"/>
    <w:rsid w:val="000A7C1B"/>
    <w:rsid w:val="000B231E"/>
    <w:rsid w:val="000C5985"/>
    <w:rsid w:val="000C7929"/>
    <w:rsid w:val="000D5265"/>
    <w:rsid w:val="000D7938"/>
    <w:rsid w:val="000D7C52"/>
    <w:rsid w:val="000E1212"/>
    <w:rsid w:val="000E2655"/>
    <w:rsid w:val="000E3333"/>
    <w:rsid w:val="00100EBE"/>
    <w:rsid w:val="00102692"/>
    <w:rsid w:val="00102715"/>
    <w:rsid w:val="00103036"/>
    <w:rsid w:val="00107E94"/>
    <w:rsid w:val="001127FA"/>
    <w:rsid w:val="00140118"/>
    <w:rsid w:val="001444C7"/>
    <w:rsid w:val="0015394F"/>
    <w:rsid w:val="00154173"/>
    <w:rsid w:val="001554CE"/>
    <w:rsid w:val="001564F4"/>
    <w:rsid w:val="00163A92"/>
    <w:rsid w:val="0017223A"/>
    <w:rsid w:val="00186026"/>
    <w:rsid w:val="00190014"/>
    <w:rsid w:val="001924D3"/>
    <w:rsid w:val="001950A8"/>
    <w:rsid w:val="0019705D"/>
    <w:rsid w:val="001A0FA4"/>
    <w:rsid w:val="001A2CF5"/>
    <w:rsid w:val="001A661F"/>
    <w:rsid w:val="001B2FB2"/>
    <w:rsid w:val="001B6ED1"/>
    <w:rsid w:val="001C0FBB"/>
    <w:rsid w:val="001C23AB"/>
    <w:rsid w:val="001C5D96"/>
    <w:rsid w:val="001D07F5"/>
    <w:rsid w:val="001D1332"/>
    <w:rsid w:val="001D29B4"/>
    <w:rsid w:val="001D6AAF"/>
    <w:rsid w:val="001E77FF"/>
    <w:rsid w:val="001F0C91"/>
    <w:rsid w:val="001F2B94"/>
    <w:rsid w:val="001F44BE"/>
    <w:rsid w:val="001F4AA7"/>
    <w:rsid w:val="002132F8"/>
    <w:rsid w:val="002150FD"/>
    <w:rsid w:val="002226E4"/>
    <w:rsid w:val="00223781"/>
    <w:rsid w:val="002301EA"/>
    <w:rsid w:val="0023398F"/>
    <w:rsid w:val="00235EFB"/>
    <w:rsid w:val="00240476"/>
    <w:rsid w:val="002427EF"/>
    <w:rsid w:val="00244D1F"/>
    <w:rsid w:val="00270879"/>
    <w:rsid w:val="00275A2B"/>
    <w:rsid w:val="00284DC8"/>
    <w:rsid w:val="00294828"/>
    <w:rsid w:val="002A0064"/>
    <w:rsid w:val="002A3599"/>
    <w:rsid w:val="002A7587"/>
    <w:rsid w:val="002B08E6"/>
    <w:rsid w:val="002B4701"/>
    <w:rsid w:val="002B59E3"/>
    <w:rsid w:val="002D4BAF"/>
    <w:rsid w:val="002D7665"/>
    <w:rsid w:val="002F1A47"/>
    <w:rsid w:val="00304FC5"/>
    <w:rsid w:val="003251EC"/>
    <w:rsid w:val="0032609D"/>
    <w:rsid w:val="00331A61"/>
    <w:rsid w:val="00337D9C"/>
    <w:rsid w:val="003402B4"/>
    <w:rsid w:val="00344B8C"/>
    <w:rsid w:val="00356CA1"/>
    <w:rsid w:val="00360E46"/>
    <w:rsid w:val="00366697"/>
    <w:rsid w:val="00374EB7"/>
    <w:rsid w:val="003B7C2E"/>
    <w:rsid w:val="003C0469"/>
    <w:rsid w:val="003D2C32"/>
    <w:rsid w:val="003D6C38"/>
    <w:rsid w:val="003E4E7D"/>
    <w:rsid w:val="003E669F"/>
    <w:rsid w:val="003F2C0A"/>
    <w:rsid w:val="00401587"/>
    <w:rsid w:val="00404C59"/>
    <w:rsid w:val="00405269"/>
    <w:rsid w:val="00407DAF"/>
    <w:rsid w:val="00410E69"/>
    <w:rsid w:val="004128AF"/>
    <w:rsid w:val="004136D4"/>
    <w:rsid w:val="004171AB"/>
    <w:rsid w:val="00417453"/>
    <w:rsid w:val="00452D44"/>
    <w:rsid w:val="00454A4B"/>
    <w:rsid w:val="00470A9D"/>
    <w:rsid w:val="004749FF"/>
    <w:rsid w:val="00474ADA"/>
    <w:rsid w:val="00474CCB"/>
    <w:rsid w:val="0048505E"/>
    <w:rsid w:val="00486885"/>
    <w:rsid w:val="00487DF1"/>
    <w:rsid w:val="004936B7"/>
    <w:rsid w:val="004A6A1B"/>
    <w:rsid w:val="004C4605"/>
    <w:rsid w:val="004C6BA0"/>
    <w:rsid w:val="004C79B9"/>
    <w:rsid w:val="004D1981"/>
    <w:rsid w:val="004D1B1A"/>
    <w:rsid w:val="004D5AC7"/>
    <w:rsid w:val="004D7D5D"/>
    <w:rsid w:val="004E09C7"/>
    <w:rsid w:val="004F647F"/>
    <w:rsid w:val="0051532F"/>
    <w:rsid w:val="00534BF5"/>
    <w:rsid w:val="005402FD"/>
    <w:rsid w:val="005472BA"/>
    <w:rsid w:val="0055653C"/>
    <w:rsid w:val="005602E3"/>
    <w:rsid w:val="005646C2"/>
    <w:rsid w:val="00566A98"/>
    <w:rsid w:val="00566CB8"/>
    <w:rsid w:val="00573FE5"/>
    <w:rsid w:val="00585408"/>
    <w:rsid w:val="0059199B"/>
    <w:rsid w:val="005A2B32"/>
    <w:rsid w:val="005A3BFB"/>
    <w:rsid w:val="005A6B71"/>
    <w:rsid w:val="005B786D"/>
    <w:rsid w:val="005C06CA"/>
    <w:rsid w:val="005D1F16"/>
    <w:rsid w:val="005D44B0"/>
    <w:rsid w:val="005E365B"/>
    <w:rsid w:val="0060600A"/>
    <w:rsid w:val="00626740"/>
    <w:rsid w:val="00643190"/>
    <w:rsid w:val="006445AC"/>
    <w:rsid w:val="00650DC5"/>
    <w:rsid w:val="00651806"/>
    <w:rsid w:val="00665236"/>
    <w:rsid w:val="00677361"/>
    <w:rsid w:val="006832B2"/>
    <w:rsid w:val="00685D42"/>
    <w:rsid w:val="00694CD6"/>
    <w:rsid w:val="006B56F0"/>
    <w:rsid w:val="006C1173"/>
    <w:rsid w:val="006C23A3"/>
    <w:rsid w:val="006D5928"/>
    <w:rsid w:val="006E55C7"/>
    <w:rsid w:val="00702783"/>
    <w:rsid w:val="00704C70"/>
    <w:rsid w:val="007227F7"/>
    <w:rsid w:val="007253AA"/>
    <w:rsid w:val="00751D05"/>
    <w:rsid w:val="00761C5D"/>
    <w:rsid w:val="0076231E"/>
    <w:rsid w:val="0076618A"/>
    <w:rsid w:val="0077216D"/>
    <w:rsid w:val="007851D5"/>
    <w:rsid w:val="00785FD1"/>
    <w:rsid w:val="00787C80"/>
    <w:rsid w:val="007C535B"/>
    <w:rsid w:val="007C591B"/>
    <w:rsid w:val="007D48AB"/>
    <w:rsid w:val="007E0FDC"/>
    <w:rsid w:val="007E28D9"/>
    <w:rsid w:val="007E5ADC"/>
    <w:rsid w:val="00801376"/>
    <w:rsid w:val="008046A3"/>
    <w:rsid w:val="00805D3F"/>
    <w:rsid w:val="00810488"/>
    <w:rsid w:val="00817298"/>
    <w:rsid w:val="00824EC2"/>
    <w:rsid w:val="00841600"/>
    <w:rsid w:val="00843CC9"/>
    <w:rsid w:val="0085067F"/>
    <w:rsid w:val="00856A02"/>
    <w:rsid w:val="00865617"/>
    <w:rsid w:val="00880D42"/>
    <w:rsid w:val="008858D0"/>
    <w:rsid w:val="00893061"/>
    <w:rsid w:val="00896E07"/>
    <w:rsid w:val="008A53ED"/>
    <w:rsid w:val="008A55E7"/>
    <w:rsid w:val="008C3C4F"/>
    <w:rsid w:val="008C6CB4"/>
    <w:rsid w:val="008C6EAF"/>
    <w:rsid w:val="008D0229"/>
    <w:rsid w:val="008D1699"/>
    <w:rsid w:val="008D3156"/>
    <w:rsid w:val="008E6342"/>
    <w:rsid w:val="008F1667"/>
    <w:rsid w:val="009009F8"/>
    <w:rsid w:val="00901229"/>
    <w:rsid w:val="009145FA"/>
    <w:rsid w:val="00932DDD"/>
    <w:rsid w:val="009429F5"/>
    <w:rsid w:val="009439F6"/>
    <w:rsid w:val="00946C27"/>
    <w:rsid w:val="009745AB"/>
    <w:rsid w:val="009A2E9D"/>
    <w:rsid w:val="009A54C3"/>
    <w:rsid w:val="009A6A49"/>
    <w:rsid w:val="009B79C2"/>
    <w:rsid w:val="009C453D"/>
    <w:rsid w:val="009D39F9"/>
    <w:rsid w:val="009E0352"/>
    <w:rsid w:val="009F017A"/>
    <w:rsid w:val="009F2E3E"/>
    <w:rsid w:val="009F3540"/>
    <w:rsid w:val="009F56F6"/>
    <w:rsid w:val="009F661C"/>
    <w:rsid w:val="00A02E0E"/>
    <w:rsid w:val="00A06B3B"/>
    <w:rsid w:val="00A074C0"/>
    <w:rsid w:val="00A116D0"/>
    <w:rsid w:val="00A133EF"/>
    <w:rsid w:val="00A1424C"/>
    <w:rsid w:val="00A14E03"/>
    <w:rsid w:val="00A20513"/>
    <w:rsid w:val="00A23932"/>
    <w:rsid w:val="00A42819"/>
    <w:rsid w:val="00A50FFF"/>
    <w:rsid w:val="00A61F85"/>
    <w:rsid w:val="00A73482"/>
    <w:rsid w:val="00A74711"/>
    <w:rsid w:val="00A770CF"/>
    <w:rsid w:val="00A97658"/>
    <w:rsid w:val="00AB1B68"/>
    <w:rsid w:val="00AC25EC"/>
    <w:rsid w:val="00AC42B1"/>
    <w:rsid w:val="00AD006F"/>
    <w:rsid w:val="00AD00B1"/>
    <w:rsid w:val="00AE4D02"/>
    <w:rsid w:val="00AE7AB9"/>
    <w:rsid w:val="00AF3EB3"/>
    <w:rsid w:val="00B0147F"/>
    <w:rsid w:val="00B04703"/>
    <w:rsid w:val="00B1059E"/>
    <w:rsid w:val="00B13716"/>
    <w:rsid w:val="00B142F0"/>
    <w:rsid w:val="00B41CFB"/>
    <w:rsid w:val="00B60E94"/>
    <w:rsid w:val="00B67DBA"/>
    <w:rsid w:val="00B70B24"/>
    <w:rsid w:val="00B82782"/>
    <w:rsid w:val="00B94BBC"/>
    <w:rsid w:val="00BA02C8"/>
    <w:rsid w:val="00BA3FDB"/>
    <w:rsid w:val="00BB4D08"/>
    <w:rsid w:val="00BC087F"/>
    <w:rsid w:val="00BC0C70"/>
    <w:rsid w:val="00BD0D3D"/>
    <w:rsid w:val="00BF34C5"/>
    <w:rsid w:val="00BF6102"/>
    <w:rsid w:val="00C1061B"/>
    <w:rsid w:val="00C12669"/>
    <w:rsid w:val="00C17217"/>
    <w:rsid w:val="00C17C91"/>
    <w:rsid w:val="00C342A6"/>
    <w:rsid w:val="00C539A1"/>
    <w:rsid w:val="00C61607"/>
    <w:rsid w:val="00C649C3"/>
    <w:rsid w:val="00C72210"/>
    <w:rsid w:val="00C7538C"/>
    <w:rsid w:val="00C91A89"/>
    <w:rsid w:val="00C93135"/>
    <w:rsid w:val="00C95654"/>
    <w:rsid w:val="00C957AE"/>
    <w:rsid w:val="00CA1032"/>
    <w:rsid w:val="00CA1B94"/>
    <w:rsid w:val="00CA3F86"/>
    <w:rsid w:val="00CB0B97"/>
    <w:rsid w:val="00CC28BA"/>
    <w:rsid w:val="00CD24B9"/>
    <w:rsid w:val="00CD665F"/>
    <w:rsid w:val="00CE335A"/>
    <w:rsid w:val="00CE507F"/>
    <w:rsid w:val="00CE5189"/>
    <w:rsid w:val="00CE7287"/>
    <w:rsid w:val="00CF32E4"/>
    <w:rsid w:val="00D10B3C"/>
    <w:rsid w:val="00D157F2"/>
    <w:rsid w:val="00D15DD0"/>
    <w:rsid w:val="00D21A79"/>
    <w:rsid w:val="00D36D8A"/>
    <w:rsid w:val="00D40B42"/>
    <w:rsid w:val="00D43972"/>
    <w:rsid w:val="00D46A13"/>
    <w:rsid w:val="00D619B8"/>
    <w:rsid w:val="00D7221C"/>
    <w:rsid w:val="00D75F53"/>
    <w:rsid w:val="00D7638E"/>
    <w:rsid w:val="00D8132B"/>
    <w:rsid w:val="00D81F5D"/>
    <w:rsid w:val="00D91875"/>
    <w:rsid w:val="00D92724"/>
    <w:rsid w:val="00DA5D12"/>
    <w:rsid w:val="00DA7344"/>
    <w:rsid w:val="00DD07A1"/>
    <w:rsid w:val="00DE2725"/>
    <w:rsid w:val="00DE4159"/>
    <w:rsid w:val="00DE6EE8"/>
    <w:rsid w:val="00DF25AA"/>
    <w:rsid w:val="00DF354E"/>
    <w:rsid w:val="00DF51A9"/>
    <w:rsid w:val="00E157BA"/>
    <w:rsid w:val="00E2443B"/>
    <w:rsid w:val="00E27BD4"/>
    <w:rsid w:val="00E27E6D"/>
    <w:rsid w:val="00E30CAD"/>
    <w:rsid w:val="00E370C5"/>
    <w:rsid w:val="00E42C25"/>
    <w:rsid w:val="00E5474E"/>
    <w:rsid w:val="00E55B79"/>
    <w:rsid w:val="00E669E5"/>
    <w:rsid w:val="00E7587D"/>
    <w:rsid w:val="00E858C2"/>
    <w:rsid w:val="00E87A24"/>
    <w:rsid w:val="00E91010"/>
    <w:rsid w:val="00EB3F14"/>
    <w:rsid w:val="00EB7D1F"/>
    <w:rsid w:val="00EC0209"/>
    <w:rsid w:val="00EE5E22"/>
    <w:rsid w:val="00EF2253"/>
    <w:rsid w:val="00EF3C95"/>
    <w:rsid w:val="00EF41EB"/>
    <w:rsid w:val="00EF4657"/>
    <w:rsid w:val="00EF58A5"/>
    <w:rsid w:val="00EF75E0"/>
    <w:rsid w:val="00F00CA4"/>
    <w:rsid w:val="00F0546C"/>
    <w:rsid w:val="00F07F56"/>
    <w:rsid w:val="00F11D01"/>
    <w:rsid w:val="00F21365"/>
    <w:rsid w:val="00F2379D"/>
    <w:rsid w:val="00F24C6A"/>
    <w:rsid w:val="00F35E73"/>
    <w:rsid w:val="00F419B8"/>
    <w:rsid w:val="00F437D6"/>
    <w:rsid w:val="00F4680F"/>
    <w:rsid w:val="00F53B94"/>
    <w:rsid w:val="00F54DFF"/>
    <w:rsid w:val="00F5517C"/>
    <w:rsid w:val="00F56EB8"/>
    <w:rsid w:val="00F72C7B"/>
    <w:rsid w:val="00FA189A"/>
    <w:rsid w:val="00FA2955"/>
    <w:rsid w:val="00FA3793"/>
    <w:rsid w:val="00FB7E52"/>
    <w:rsid w:val="00FC1661"/>
    <w:rsid w:val="00FD747A"/>
    <w:rsid w:val="00FE4E43"/>
    <w:rsid w:val="00FE4E7E"/>
    <w:rsid w:val="00FE6850"/>
    <w:rsid w:val="00FF5C9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9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spacing w:before="0" w:line="240" w:lineRule="auto"/>
      <w:contextualSpacing/>
      <w:jc w:val="left"/>
    </w:pPr>
    <w:rPr>
      <w:rFonts w:asciiTheme="minorHAnsi" w:eastAsiaTheme="minorHAnsi" w:hAnsiTheme="minorHAnsi" w:cstheme="minorBidi"/>
      <w:sz w:val="24"/>
      <w:szCs w:val="24"/>
      <w:lang w:val="en-US"/>
    </w:rPr>
  </w:style>
  <w:style w:type="character" w:styleId="Fett">
    <w:name w:val="Strong"/>
    <w:basedOn w:val="Absatz-Standardschriftart"/>
    <w:uiPriority w:val="22"/>
    <w:qFormat/>
    <w:rsid w:val="00190014"/>
    <w:rPr>
      <w:b/>
      <w:bCs/>
    </w:rPr>
  </w:style>
  <w:style w:type="paragraph" w:styleId="Beschriftung">
    <w:name w:val="caption"/>
    <w:basedOn w:val="Standard"/>
    <w:next w:val="Standard"/>
    <w:uiPriority w:val="35"/>
    <w:unhideWhenUsed/>
    <w:qFormat/>
    <w:rsid w:val="00685D42"/>
    <w:pPr>
      <w:spacing w:before="0" w:after="200" w:line="240" w:lineRule="auto"/>
    </w:pPr>
    <w:rPr>
      <w:i/>
      <w:iCs/>
      <w:color w:val="464653"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spacing w:before="0" w:line="240" w:lineRule="auto"/>
      <w:contextualSpacing/>
      <w:jc w:val="left"/>
    </w:pPr>
    <w:rPr>
      <w:rFonts w:asciiTheme="minorHAnsi" w:eastAsiaTheme="minorHAnsi" w:hAnsiTheme="minorHAnsi" w:cstheme="minorBidi"/>
      <w:sz w:val="24"/>
      <w:szCs w:val="24"/>
      <w:lang w:val="en-US"/>
    </w:rPr>
  </w:style>
  <w:style w:type="character" w:styleId="Fett">
    <w:name w:val="Strong"/>
    <w:basedOn w:val="Absatz-Standardschriftart"/>
    <w:uiPriority w:val="22"/>
    <w:qFormat/>
    <w:rsid w:val="00190014"/>
    <w:rPr>
      <w:b/>
      <w:bCs/>
    </w:rPr>
  </w:style>
  <w:style w:type="paragraph" w:styleId="Beschriftung">
    <w:name w:val="caption"/>
    <w:basedOn w:val="Standard"/>
    <w:next w:val="Standard"/>
    <w:uiPriority w:val="35"/>
    <w:unhideWhenUsed/>
    <w:qFormat/>
    <w:rsid w:val="00685D42"/>
    <w:pPr>
      <w:spacing w:before="0" w:after="200" w:line="240" w:lineRule="auto"/>
    </w:pPr>
    <w:rPr>
      <w:i/>
      <w:iCs/>
      <w:color w:val="464653"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8068">
      <w:bodyDiv w:val="1"/>
      <w:marLeft w:val="0"/>
      <w:marRight w:val="0"/>
      <w:marTop w:val="0"/>
      <w:marBottom w:val="0"/>
      <w:divBdr>
        <w:top w:val="none" w:sz="0" w:space="0" w:color="auto"/>
        <w:left w:val="none" w:sz="0" w:space="0" w:color="auto"/>
        <w:bottom w:val="none" w:sz="0" w:space="0" w:color="auto"/>
        <w:right w:val="none" w:sz="0" w:space="0" w:color="auto"/>
      </w:divBdr>
    </w:div>
    <w:div w:id="392391754">
      <w:bodyDiv w:val="1"/>
      <w:marLeft w:val="0"/>
      <w:marRight w:val="0"/>
      <w:marTop w:val="0"/>
      <w:marBottom w:val="0"/>
      <w:divBdr>
        <w:top w:val="none" w:sz="0" w:space="0" w:color="auto"/>
        <w:left w:val="none" w:sz="0" w:space="0" w:color="auto"/>
        <w:bottom w:val="none" w:sz="0" w:space="0" w:color="auto"/>
        <w:right w:val="none" w:sz="0" w:space="0" w:color="auto"/>
      </w:divBdr>
    </w:div>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1535998323">
      <w:bodyDiv w:val="1"/>
      <w:marLeft w:val="0"/>
      <w:marRight w:val="0"/>
      <w:marTop w:val="0"/>
      <w:marBottom w:val="0"/>
      <w:divBdr>
        <w:top w:val="none" w:sz="0" w:space="0" w:color="auto"/>
        <w:left w:val="none" w:sz="0" w:space="0" w:color="auto"/>
        <w:bottom w:val="none" w:sz="0" w:space="0" w:color="auto"/>
        <w:right w:val="none" w:sz="0" w:space="0" w:color="auto"/>
      </w:divBdr>
    </w:div>
    <w:div w:id="1670135497">
      <w:bodyDiv w:val="1"/>
      <w:marLeft w:val="0"/>
      <w:marRight w:val="0"/>
      <w:marTop w:val="0"/>
      <w:marBottom w:val="0"/>
      <w:divBdr>
        <w:top w:val="none" w:sz="0" w:space="0" w:color="auto"/>
        <w:left w:val="none" w:sz="0" w:space="0" w:color="auto"/>
        <w:bottom w:val="none" w:sz="0" w:space="0" w:color="auto"/>
        <w:right w:val="none" w:sz="0" w:space="0" w:color="auto"/>
      </w:divBdr>
    </w:div>
    <w:div w:id="1763799499">
      <w:bodyDiv w:val="1"/>
      <w:marLeft w:val="0"/>
      <w:marRight w:val="0"/>
      <w:marTop w:val="0"/>
      <w:marBottom w:val="0"/>
      <w:divBdr>
        <w:top w:val="none" w:sz="0" w:space="0" w:color="auto"/>
        <w:left w:val="none" w:sz="0" w:space="0" w:color="auto"/>
        <w:bottom w:val="none" w:sz="0" w:space="0" w:color="auto"/>
        <w:right w:val="none" w:sz="0" w:space="0" w:color="auto"/>
      </w:divBdr>
    </w:div>
    <w:div w:id="1780681467">
      <w:bodyDiv w:val="1"/>
      <w:marLeft w:val="0"/>
      <w:marRight w:val="0"/>
      <w:marTop w:val="0"/>
      <w:marBottom w:val="0"/>
      <w:divBdr>
        <w:top w:val="none" w:sz="0" w:space="0" w:color="auto"/>
        <w:left w:val="none" w:sz="0" w:space="0" w:color="auto"/>
        <w:bottom w:val="none" w:sz="0" w:space="0" w:color="auto"/>
        <w:right w:val="none" w:sz="0" w:space="0" w:color="auto"/>
      </w:divBdr>
    </w:div>
    <w:div w:id="1959606350">
      <w:bodyDiv w:val="1"/>
      <w:marLeft w:val="0"/>
      <w:marRight w:val="0"/>
      <w:marTop w:val="0"/>
      <w:marBottom w:val="0"/>
      <w:divBdr>
        <w:top w:val="none" w:sz="0" w:space="0" w:color="auto"/>
        <w:left w:val="none" w:sz="0" w:space="0" w:color="auto"/>
        <w:bottom w:val="none" w:sz="0" w:space="0" w:color="auto"/>
        <w:right w:val="none" w:sz="0" w:space="0" w:color="auto"/>
      </w:divBdr>
    </w:div>
    <w:div w:id="198739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nc-sa/4.0/" TargetMode="External"/><Relationship Id="rId18" Type="http://schemas.openxmlformats.org/officeDocument/2006/relationships/footer" Target="footer3.xml"/><Relationship Id="rId26" Type="http://schemas.openxmlformats.org/officeDocument/2006/relationships/hyperlink" Target="https://epso.europa.eu/how-to-apply/equal-opportunities_es" TargetMode="External"/><Relationship Id="rId39" Type="http://schemas.openxmlformats.org/officeDocument/2006/relationships/hyperlink" Target="https://ec.europa.eu/home-affairs/sites/homeaffairs/files/e-library/docs/ceas-fact-sheets/ceas_factsheet_es.pdf" TargetMode="External"/><Relationship Id="rId21" Type="http://schemas.openxmlformats.org/officeDocument/2006/relationships/hyperlink" Target="https://rm.coe.int/ref/CommDH(2015)4" TargetMode="External"/><Relationship Id="rId34" Type="http://schemas.openxmlformats.org/officeDocument/2006/relationships/hyperlink" Target="https://europa.eu/european-union/about-eu/institutions-bodies/council-eu_es" TargetMode="External"/><Relationship Id="rId42" Type="http://schemas.openxmlformats.org/officeDocument/2006/relationships/image" Target="media/image12.tiff"/><Relationship Id="rId47" Type="http://schemas.openxmlformats.org/officeDocument/2006/relationships/hyperlink" Target="https://ec.europa.eu/eures/main.jsp?acro=lw&amp;lang=es&amp;catId=490&amp;parentId=0" TargetMode="External"/><Relationship Id="rId50" Type="http://schemas.openxmlformats.org/officeDocument/2006/relationships/hyperlink" Target="http://w2eu.info" TargetMode="External"/><Relationship Id="rId55" Type="http://schemas.openxmlformats.org/officeDocument/2006/relationships/hyperlink" Target="http://ec.europa.eu/justice/discrimination/rights/index_en.htm" TargetMode="External"/><Relationship Id="rId63" Type="http://schemas.openxmlformats.org/officeDocument/2006/relationships/hyperlink" Target="https://www.coe.int/en/web/conventions/full-list/-/conventions/treaty/005" TargetMode="External"/><Relationship Id="rId68" Type="http://schemas.openxmlformats.org/officeDocument/2006/relationships/hyperlink" Target="https://ec.europa.eu/eures/main.jsp?acro=lmi&amp;lang=en&amp;parentId=0&amp;countryId=FR"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es.wikipedia.org/wiki/Europa" TargetMode="Externa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ec.europa.eu/info/strategy/justice-and-fundamental-rights/discrimination/gender-equality_en" TargetMode="External"/><Relationship Id="rId11" Type="http://schemas.openxmlformats.org/officeDocument/2006/relationships/hyperlink" Target="https://creativecommons.org/licenses/by-nc-sa/4.0/" TargetMode="External"/><Relationship Id="rId24" Type="http://schemas.openxmlformats.org/officeDocument/2006/relationships/hyperlink" Target="https://ec.europa.eu/commission/priorities/deeper-and-fairer-economic-and-monetary-union/european-pillar-social-rights/european-pillar-social-rights-20-principles_es" TargetMode="External"/><Relationship Id="rId32" Type="http://schemas.openxmlformats.org/officeDocument/2006/relationships/hyperlink" Target="https://europa.eu/european-union/about-eu/institutions-bodies/european-parliament_es" TargetMode="External"/><Relationship Id="rId37" Type="http://schemas.openxmlformats.org/officeDocument/2006/relationships/hyperlink" Target="https://ec.europa.eu/neighbourhood-enlargement/countries/check-current-status_en" TargetMode="External"/><Relationship Id="rId40" Type="http://schemas.openxmlformats.org/officeDocument/2006/relationships/hyperlink" Target="https://eur-lex.europa.eu/legal-content/ES/TXT/HTML/?uri=LEGISSUM:23010503_1&amp;from=ES&amp;isLegissum=true" TargetMode="External"/><Relationship Id="rId45" Type="http://schemas.openxmlformats.org/officeDocument/2006/relationships/hyperlink" Target="https://webgate.ec.europa.eu/fpfis/mwikis/eurydice/index.php/Countries" TargetMode="External"/><Relationship Id="rId53" Type="http://schemas.openxmlformats.org/officeDocument/2006/relationships/hyperlink" Target="https://europa.eu/european-union/about-eu_en" TargetMode="External"/><Relationship Id="rId58" Type="http://schemas.openxmlformats.org/officeDocument/2006/relationships/hyperlink" Target="https://rm.coe.int/ref/CommDH(2015)4" TargetMode="External"/><Relationship Id="rId66" Type="http://schemas.openxmlformats.org/officeDocument/2006/relationships/hyperlink" Target="https://webgate.ec.europa.eu/fpfis/mwikis/eurydice/index.php/Countries" TargetMode="External"/><Relationship Id="rId74" Type="http://schemas.openxmlformats.org/officeDocument/2006/relationships/hyperlink" Target="https://creativecommons.org/licenses/by-nc-sa/4.0/"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ec.europa.eu/info/about-european-commission/service-standards-and-principles/equality-treatment_es" TargetMode="External"/><Relationship Id="rId28" Type="http://schemas.openxmlformats.org/officeDocument/2006/relationships/hyperlink" Target="http://ec.europa.eu/justice/gender-equality/" TargetMode="External"/><Relationship Id="rId36" Type="http://schemas.openxmlformats.org/officeDocument/2006/relationships/hyperlink" Target="https://europa.eu/european-union/about-eu/eu-in-brief_es" TargetMode="External"/><Relationship Id="rId49" Type="http://schemas.openxmlformats.org/officeDocument/2006/relationships/hyperlink" Target="https://twitter.com/w2eu?lang=ca" TargetMode="External"/><Relationship Id="rId57" Type="http://schemas.openxmlformats.org/officeDocument/2006/relationships/hyperlink" Target="https://europa.eu/european-union/topics/human-rights_en" TargetMode="External"/><Relationship Id="rId61" Type="http://schemas.openxmlformats.org/officeDocument/2006/relationships/hyperlink" Target="http://ec.europa.eu/justice/gender-equality/document/files/strategic_engagement_en.pdf" TargetMode="External"/><Relationship Id="rId10" Type="http://schemas.openxmlformats.org/officeDocument/2006/relationships/image" Target="media/image2.png"/><Relationship Id="rId19" Type="http://schemas.openxmlformats.org/officeDocument/2006/relationships/hyperlink" Target="http://ec.europa.eu/justice/discrimination/rights/index_en.htm" TargetMode="External"/><Relationship Id="rId31" Type="http://schemas.openxmlformats.org/officeDocument/2006/relationships/image" Target="media/image11.jpeg"/><Relationship Id="rId44" Type="http://schemas.openxmlformats.org/officeDocument/2006/relationships/hyperlink" Target="http://www.enic-naric.net/educational-systems-country-profiles-and-other-tools.aspx" TargetMode="External"/><Relationship Id="rId52" Type="http://schemas.openxmlformats.org/officeDocument/2006/relationships/hyperlink" Target="http://www.cedefop.europa.eu/da" TargetMode="External"/><Relationship Id="rId60" Type="http://schemas.openxmlformats.org/officeDocument/2006/relationships/hyperlink" Target="https://ec.europa.eu/info/strategy/justice-and-fundamental-rights/discrimination/gender-equality_en" TargetMode="External"/><Relationship Id="rId65" Type="http://schemas.openxmlformats.org/officeDocument/2006/relationships/hyperlink" Target="http://www.enic-naric.net/educational-systems-country-profiles-and-other-tools.aspx" TargetMode="External"/><Relationship Id="rId73" Type="http://schemas.openxmlformats.org/officeDocument/2006/relationships/hyperlink" Target="https://creativecommons.org/licenses/by-nc-sa/4.0/"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1.xml"/><Relationship Id="rId22" Type="http://schemas.openxmlformats.org/officeDocument/2006/relationships/hyperlink" Target="https://europa.eu/european-union/about-eu/agencies/eige_es" TargetMode="External"/><Relationship Id="rId27" Type="http://schemas.openxmlformats.org/officeDocument/2006/relationships/hyperlink" Target="https://ec.europa.eu/commission/priorities/justice-and-fundamental-rights_es" TargetMode="External"/><Relationship Id="rId30" Type="http://schemas.openxmlformats.org/officeDocument/2006/relationships/hyperlink" Target="http://ec.europa.eu/justice/gender-equality/document/files/strategic_engagement_en.pdf" TargetMode="External"/><Relationship Id="rId35" Type="http://schemas.openxmlformats.org/officeDocument/2006/relationships/hyperlink" Target="https://europa.eu/european-union/about-eu/institutions-bodies/european-commission_es" TargetMode="External"/><Relationship Id="rId43" Type="http://schemas.openxmlformats.org/officeDocument/2006/relationships/hyperlink" Target="https://ec.europa.eu/ploteus/en/content/descriptors-page" TargetMode="External"/><Relationship Id="rId48" Type="http://schemas.openxmlformats.org/officeDocument/2006/relationships/hyperlink" Target="https://hu-hu.facebook.com/w2eu.info/" TargetMode="External"/><Relationship Id="rId56" Type="http://schemas.openxmlformats.org/officeDocument/2006/relationships/hyperlink" Target="http://eur-lex.europa.eu/legal-content/EN/ALL/?uri=celex%3A41997A0819%2801%29" TargetMode="External"/><Relationship Id="rId64" Type="http://schemas.openxmlformats.org/officeDocument/2006/relationships/hyperlink" Target="https://ec.europa.eu/ploteus/en/content/descriptors-page" TargetMode="External"/><Relationship Id="rId69" Type="http://schemas.openxmlformats.org/officeDocument/2006/relationships/hyperlink" Target="https://ec.europa.eu/home-affairs/sites/homeaffairs/files/e-library/docs/ceas-fact-sheets/ceas_factsheet_da.pdf"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resettlement.eu/sites/icmc.tttp.eu/files/ICMC%20Europe-Welcome%20to%20Europe.pdf" TargetMode="External"/><Relationship Id="rId72" Type="http://schemas.openxmlformats.org/officeDocument/2006/relationships/hyperlink" Target="http://creativecommons.org/licenses/by-nc-sa/4.0/" TargetMode="External"/><Relationship Id="rId3" Type="http://schemas.openxmlformats.org/officeDocument/2006/relationships/styles" Target="styles.xml"/><Relationship Id="rId12" Type="http://schemas.openxmlformats.org/officeDocument/2006/relationships/image" Target="media/image20.png"/><Relationship Id="rId17" Type="http://schemas.openxmlformats.org/officeDocument/2006/relationships/header" Target="header2.xml"/><Relationship Id="rId25" Type="http://schemas.openxmlformats.org/officeDocument/2006/relationships/hyperlink" Target="https://ec.europa.eu/info/about-european-commission/service-standards-and-principles_es" TargetMode="External"/><Relationship Id="rId33" Type="http://schemas.openxmlformats.org/officeDocument/2006/relationships/hyperlink" Target="https://europa.eu/european-union/about-eu/institutions-bodies/european-council_es" TargetMode="External"/><Relationship Id="rId38" Type="http://schemas.openxmlformats.org/officeDocument/2006/relationships/hyperlink" Target="https://europa.eu/european-union/about-eu_es" TargetMode="External"/><Relationship Id="rId46" Type="http://schemas.openxmlformats.org/officeDocument/2006/relationships/hyperlink" Target="https://publications.europa.eu/es/publication-detail/-/publication/0e54460d-d585-11e7-a5b9-01aa75ed71a1" TargetMode="External"/><Relationship Id="rId59" Type="http://schemas.openxmlformats.org/officeDocument/2006/relationships/hyperlink" Target="http://ec.europa.eu/justice/gender-equality/" TargetMode="External"/><Relationship Id="rId67" Type="http://schemas.openxmlformats.org/officeDocument/2006/relationships/hyperlink" Target="https://publications.europa.eu/en/publication-detail/-/publication/0e54460d-d585-11e7-a5b9-01aa75ed71a1/language-en/format-PDF/source-53918966" TargetMode="External"/><Relationship Id="rId20" Type="http://schemas.openxmlformats.org/officeDocument/2006/relationships/hyperlink" Target="https://europa.eu/european-union/topics/human-rights_es" TargetMode="External"/><Relationship Id="rId41" Type="http://schemas.openxmlformats.org/officeDocument/2006/relationships/hyperlink" Target="https://www.coe.int/en/web/conventions/full-list/-/conventions/treaty/005" TargetMode="External"/><Relationship Id="rId54" Type="http://schemas.openxmlformats.org/officeDocument/2006/relationships/hyperlink" Target="https://europa.eu/european-union/about-eu/eu-in-brief_en" TargetMode="External"/><Relationship Id="rId62" Type="http://schemas.openxmlformats.org/officeDocument/2006/relationships/hyperlink" Target="https://europa.eu/european-union/about-eu/eu-in-brief_en" TargetMode="External"/><Relationship Id="rId70" Type="http://schemas.openxmlformats.org/officeDocument/2006/relationships/hyperlink" Target="http://europa.eu/youreurope/citizens/education/university/admission-entry-conditions/index_en.htm"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s>
</file>

<file path=word/_rels/footnotes.xml.rels><?xml version="1.0" encoding="UTF-8" standalone="yes"?>
<Relationships xmlns="http://schemas.openxmlformats.org/package/2006/relationships"><Relationship Id="rId2" Type="http://schemas.openxmlformats.org/officeDocument/2006/relationships/hyperlink" Target="http://www.lisbon-treaty.org/wcm/the-lisbon-treaty.html" TargetMode="External"/><Relationship Id="rId1" Type="http://schemas.openxmlformats.org/officeDocument/2006/relationships/hyperlink" Target="https://es.wikipedia.org/wiki/Europ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1B72DA-736D-421E-8AC3-1427ED844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4898</Words>
  <Characters>30861</Characters>
  <Application>Microsoft Office Word</Application>
  <DocSecurity>0</DocSecurity>
  <Lines>257</Lines>
  <Paragraphs>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ALITY PLAN</vt:lpstr>
      <vt:lpstr>ALITY PLAN</vt:lpstr>
    </vt:vector>
  </TitlesOfParts>
  <Company/>
  <LinksUpToDate>false</LinksUpToDate>
  <CharactersWithSpaces>35688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IGrundschober</cp:lastModifiedBy>
  <cp:revision>7</cp:revision>
  <cp:lastPrinted>2018-06-26T11:04:00Z</cp:lastPrinted>
  <dcterms:created xsi:type="dcterms:W3CDTF">2018-06-26T10:57:00Z</dcterms:created>
  <dcterms:modified xsi:type="dcterms:W3CDTF">2018-06-26T11:04:00Z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