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Calibri"/>
          <w:lang w:val="sl-SI"/>
        </w:rPr>
        <w:id w:val="732970873"/>
        <w:docPartObj>
          <w:docPartGallery w:val="Cover Pages"/>
          <w:docPartUnique/>
        </w:docPartObj>
      </w:sdtPr>
      <w:sdtEndPr>
        <w:rPr>
          <w:rFonts w:ascii="Helvetica Neue" w:hAnsi="Helvetica Neue"/>
          <w:lang w:val="en-GB"/>
        </w:rPr>
      </w:sdtEndPr>
      <w:sdtContent>
        <w:p w:rsidR="00A73482" w:rsidRPr="006D5928" w:rsidRDefault="00A73482" w:rsidP="00B64D75">
          <w:pPr>
            <w:pStyle w:val="KeinLeerraum"/>
          </w:pPr>
        </w:p>
        <w:p w:rsidR="009F017A" w:rsidRPr="006D5928" w:rsidRDefault="000C5985" w:rsidP="008858D0">
          <w:pPr>
            <w:spacing w:before="0" w:after="160" w:line="259" w:lineRule="auto"/>
            <w:jc w:val="left"/>
            <w:rPr>
              <w:rFonts w:ascii="Helvetica Neue" w:hAnsi="Helvetica Neue"/>
              <w:lang w:val="en-GB"/>
            </w:rPr>
          </w:pPr>
          <w:r w:rsidRPr="006D5928">
            <w:rPr>
              <w:rFonts w:ascii="Helvetica Neue" w:hAnsi="Helvetica Neue"/>
              <w:noProof/>
              <w:lang w:val="de-AT" w:eastAsia="de-AT"/>
            </w:rPr>
            <w:drawing>
              <wp:anchor distT="0" distB="0" distL="114300" distR="114300" simplePos="0" relativeHeight="251661312"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rsidR="009F017A" w:rsidRPr="006D5928" w:rsidRDefault="009F017A" w:rsidP="008858D0">
          <w:pPr>
            <w:spacing w:before="0" w:after="160" w:line="259" w:lineRule="auto"/>
            <w:jc w:val="left"/>
            <w:rPr>
              <w:rFonts w:ascii="Helvetica Neue" w:hAnsi="Helvetica Neue"/>
              <w:lang w:val="en-GB"/>
            </w:rPr>
          </w:pPr>
        </w:p>
        <w:p w:rsidR="009F017A" w:rsidRPr="006D5928" w:rsidRDefault="009F017A" w:rsidP="008858D0">
          <w:pPr>
            <w:spacing w:before="0" w:after="160" w:line="259" w:lineRule="auto"/>
            <w:jc w:val="left"/>
            <w:rPr>
              <w:rFonts w:ascii="Helvetica Neue" w:hAnsi="Helvetica Neue"/>
              <w:lang w:val="en-GB"/>
            </w:rPr>
          </w:pPr>
        </w:p>
        <w:p w:rsidR="009F017A" w:rsidRPr="006D5928" w:rsidRDefault="009F017A" w:rsidP="008858D0">
          <w:pPr>
            <w:pStyle w:val="Titel"/>
            <w:jc w:val="left"/>
            <w:rPr>
              <w:b/>
              <w:sz w:val="72"/>
              <w:szCs w:val="72"/>
              <w:lang w:val="en-GB"/>
            </w:rPr>
          </w:pPr>
        </w:p>
        <w:p w:rsidR="009F017A" w:rsidRPr="006D5928" w:rsidRDefault="009F017A" w:rsidP="008858D0">
          <w:pPr>
            <w:jc w:val="left"/>
            <w:rPr>
              <w:lang w:val="en-GB"/>
            </w:rPr>
          </w:pPr>
        </w:p>
        <w:p w:rsidR="009F017A" w:rsidRPr="006D5928" w:rsidRDefault="009F017A" w:rsidP="008858D0">
          <w:pPr>
            <w:pStyle w:val="Titel"/>
            <w:jc w:val="left"/>
            <w:rPr>
              <w:b/>
              <w:sz w:val="72"/>
              <w:szCs w:val="72"/>
              <w:lang w:val="en-GB"/>
            </w:rPr>
          </w:pPr>
        </w:p>
        <w:p w:rsidR="009F017A" w:rsidRPr="00A30921" w:rsidRDefault="0028538C" w:rsidP="008858D0">
          <w:pPr>
            <w:pStyle w:val="Titel"/>
            <w:jc w:val="left"/>
            <w:rPr>
              <w:b/>
              <w:color w:val="5C1E3F"/>
              <w:sz w:val="72"/>
              <w:szCs w:val="72"/>
              <w:lang w:val="de-AT"/>
            </w:rPr>
          </w:pPr>
          <w:proofErr w:type="spellStart"/>
          <w:r w:rsidRPr="00A30921">
            <w:rPr>
              <w:b/>
              <w:color w:val="5C1E3F"/>
              <w:sz w:val="72"/>
              <w:szCs w:val="72"/>
              <w:lang w:val="de-AT"/>
            </w:rPr>
            <w:t>Richtlijnen</w:t>
          </w:r>
          <w:proofErr w:type="spellEnd"/>
          <w:r w:rsidRPr="00A30921">
            <w:rPr>
              <w:b/>
              <w:color w:val="5C1E3F"/>
              <w:sz w:val="72"/>
              <w:szCs w:val="72"/>
              <w:lang w:val="de-AT"/>
            </w:rPr>
            <w:t xml:space="preserve"> </w:t>
          </w:r>
        </w:p>
        <w:p w:rsidR="009F017A" w:rsidRPr="00A30921" w:rsidRDefault="0028538C" w:rsidP="008858D0">
          <w:pPr>
            <w:spacing w:before="0" w:after="160" w:line="259" w:lineRule="auto"/>
            <w:jc w:val="left"/>
            <w:rPr>
              <w:rFonts w:ascii="Helvetica Neue" w:hAnsi="Helvetica Neue"/>
              <w:color w:val="972E52"/>
              <w:sz w:val="48"/>
              <w:szCs w:val="48"/>
              <w:lang w:val="de-AT"/>
            </w:rPr>
          </w:pPr>
          <w:proofErr w:type="spellStart"/>
          <w:r w:rsidRPr="00A30921">
            <w:rPr>
              <w:rFonts w:ascii="Helvetica Neue" w:hAnsi="Helvetica Neue"/>
              <w:color w:val="972E52"/>
              <w:sz w:val="48"/>
              <w:szCs w:val="48"/>
              <w:lang w:val="de-AT"/>
            </w:rPr>
            <w:t>Welkom</w:t>
          </w:r>
          <w:proofErr w:type="spellEnd"/>
          <w:r w:rsidRPr="00A30921">
            <w:rPr>
              <w:rFonts w:ascii="Helvetica Neue" w:hAnsi="Helvetica Neue"/>
              <w:color w:val="972E52"/>
              <w:sz w:val="48"/>
              <w:szCs w:val="48"/>
              <w:lang w:val="de-AT"/>
            </w:rPr>
            <w:t xml:space="preserve"> in Europa</w:t>
          </w:r>
        </w:p>
        <w:p w:rsidR="009F017A" w:rsidRPr="00A30921" w:rsidRDefault="00264925" w:rsidP="008858D0">
          <w:pPr>
            <w:spacing w:before="0" w:after="160" w:line="259" w:lineRule="auto"/>
            <w:jc w:val="left"/>
            <w:rPr>
              <w:rFonts w:ascii="Helvetica Neue" w:hAnsi="Helvetica Neue"/>
              <w:lang w:val="de-AT"/>
            </w:rPr>
          </w:pPr>
          <w:proofErr w:type="spellStart"/>
          <w:r w:rsidRPr="00A30921">
            <w:rPr>
              <w:rFonts w:ascii="Helvetica Neue" w:hAnsi="Helvetica Neue"/>
              <w:lang w:val="de-AT"/>
            </w:rPr>
            <w:t>Versie</w:t>
          </w:r>
          <w:proofErr w:type="spellEnd"/>
          <w:r w:rsidR="000E3333" w:rsidRPr="00A30921">
            <w:rPr>
              <w:rFonts w:ascii="Helvetica Neue" w:hAnsi="Helvetica Neue"/>
              <w:lang w:val="de-AT"/>
            </w:rPr>
            <w:t xml:space="preserve"> 2.</w:t>
          </w:r>
          <w:r w:rsidR="0055653C" w:rsidRPr="00A30921">
            <w:rPr>
              <w:rFonts w:ascii="Helvetica Neue" w:hAnsi="Helvetica Neue"/>
              <w:lang w:val="de-AT"/>
            </w:rPr>
            <w:t>3</w:t>
          </w:r>
          <w:r w:rsidR="000E3333" w:rsidRPr="00A30921">
            <w:rPr>
              <w:rFonts w:ascii="Helvetica Neue" w:hAnsi="Helvetica Neue"/>
              <w:lang w:val="de-AT"/>
            </w:rPr>
            <w:t xml:space="preserve"> | </w:t>
          </w:r>
          <w:r w:rsidR="007851D5" w:rsidRPr="00A30921">
            <w:rPr>
              <w:rFonts w:ascii="Helvetica Neue" w:hAnsi="Helvetica Neue"/>
              <w:lang w:val="de-AT"/>
            </w:rPr>
            <w:t>1</w:t>
          </w:r>
          <w:r w:rsidR="0055653C" w:rsidRPr="00A30921">
            <w:rPr>
              <w:rFonts w:ascii="Helvetica Neue" w:hAnsi="Helvetica Neue"/>
              <w:lang w:val="de-AT"/>
            </w:rPr>
            <w:t>3</w:t>
          </w:r>
          <w:r w:rsidR="00A74711" w:rsidRPr="00A30921">
            <w:rPr>
              <w:rFonts w:ascii="Helvetica Neue" w:hAnsi="Helvetica Neue"/>
              <w:lang w:val="de-AT"/>
            </w:rPr>
            <w:t xml:space="preserve"> </w:t>
          </w:r>
          <w:proofErr w:type="spellStart"/>
          <w:r w:rsidRPr="00A30921">
            <w:rPr>
              <w:rFonts w:ascii="Helvetica Neue" w:hAnsi="Helvetica Neue"/>
              <w:lang w:val="de-AT"/>
            </w:rPr>
            <w:t>Maart</w:t>
          </w:r>
          <w:proofErr w:type="spellEnd"/>
          <w:r w:rsidR="00A74711" w:rsidRPr="00A30921">
            <w:rPr>
              <w:rFonts w:ascii="Helvetica Neue" w:hAnsi="Helvetica Neue"/>
              <w:lang w:val="de-AT"/>
            </w:rPr>
            <w:t xml:space="preserve"> 2018</w:t>
          </w:r>
        </w:p>
        <w:p w:rsidR="009F017A" w:rsidRPr="00A30921" w:rsidRDefault="00A30921" w:rsidP="008858D0">
          <w:pPr>
            <w:spacing w:before="0" w:after="160" w:line="259" w:lineRule="auto"/>
            <w:jc w:val="left"/>
            <w:rPr>
              <w:rFonts w:ascii="Helvetica Neue" w:hAnsi="Helvetica Neue"/>
              <w:lang w:val="de-AT"/>
            </w:rPr>
          </w:pPr>
          <w:r>
            <w:rPr>
              <w:noProof/>
              <w:lang w:val="de-AT" w:eastAsia="de-AT"/>
            </w:rPr>
            <mc:AlternateContent>
              <mc:Choice Requires="wps">
                <w:drawing>
                  <wp:anchor distT="0" distB="0" distL="114300" distR="114300" simplePos="0" relativeHeight="251667456" behindDoc="0" locked="0" layoutInCell="1" allowOverlap="1" wp14:anchorId="6BDE3CB4" wp14:editId="47CBB795">
                    <wp:simplePos x="0" y="0"/>
                    <wp:positionH relativeFrom="column">
                      <wp:posOffset>-156846</wp:posOffset>
                    </wp:positionH>
                    <wp:positionV relativeFrom="paragraph">
                      <wp:posOffset>66040</wp:posOffset>
                    </wp:positionV>
                    <wp:extent cx="2657475" cy="393700"/>
                    <wp:effectExtent l="0" t="0" r="9525"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93700"/>
                            </a:xfrm>
                            <a:prstGeom prst="rect">
                              <a:avLst/>
                            </a:prstGeom>
                            <a:solidFill>
                              <a:srgbClr val="FFFFFF"/>
                            </a:solidFill>
                            <a:ln w="9525">
                              <a:noFill/>
                              <a:miter lim="800000"/>
                              <a:headEnd/>
                              <a:tailEnd/>
                            </a:ln>
                          </wps:spPr>
                          <wps:txbx>
                            <w:txbxContent>
                              <w:p w:rsidR="00A30921" w:rsidRPr="002E1E8A" w:rsidRDefault="00A30921" w:rsidP="00A30921">
                                <w:pPr>
                                  <w:spacing w:before="0"/>
                                  <w:rPr>
                                    <w:rFonts w:asciiTheme="minorHAnsi" w:hAnsiTheme="minorHAnsi"/>
                                    <w:sz w:val="8"/>
                                  </w:rPr>
                                </w:pPr>
                                <w:r>
                                  <w:rPr>
                                    <w:noProof/>
                                    <w:lang w:val="de-AT" w:eastAsia="de-AT"/>
                                  </w:rPr>
                                  <w:drawing>
                                    <wp:inline distT="0" distB="0" distL="0" distR="0" wp14:anchorId="017BA079" wp14:editId="7EC7ED30">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A30921">
                                  <w:rPr>
                                    <w:rFonts w:asciiTheme="minorHAnsi" w:hAnsiTheme="minorHAnsi" w:cs="Arial"/>
                                    <w:color w:val="464646"/>
                                    <w:sz w:val="12"/>
                                    <w:szCs w:val="29"/>
                                    <w:shd w:val="clear" w:color="auto" w:fill="FFFFFF"/>
                                  </w:rPr>
                                  <w:t xml:space="preserve">Dit werk valt onder </w:t>
                                </w:r>
                                <w:hyperlink r:id="rId11" w:history="1">
                                  <w:r w:rsidRPr="00A30921">
                                    <w:rPr>
                                      <w:rStyle w:val="Hyperlink"/>
                                      <w:rFonts w:asciiTheme="minorHAnsi" w:hAnsiTheme="minorHAnsi" w:cs="Arial"/>
                                      <w:sz w:val="12"/>
                                      <w:szCs w:val="29"/>
                                      <w:shd w:val="clear" w:color="auto" w:fill="FFFFFF"/>
                                    </w:rPr>
                                    <w:t>een Creative Commons Naamsvermelding-NietCommercieel-GelijkDelen 4.0 Internationaal-licentie.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35pt;margin-top:5.2pt;width:209.25pt;height: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" stroked="f">
                    <v:textbox>
                      <w:txbxContent>
                        <w:p w:rsidR="00A30921" w:rsidRPr="002E1E8A" w:rsidRDefault="00A30921" w:rsidP="00A30921">
                          <w:pPr>
                            <w:spacing w:before="0"/>
                            <w:rPr>
                              <w:rFonts w:asciiTheme="minorHAnsi" w:hAnsiTheme="minorHAnsi"/>
                              <w:sz w:val="8"/>
                            </w:rPr>
                          </w:pPr>
                          <w:r>
                            <w:rPr>
                              <w:noProof/>
                              <w:lang w:val="de-AT" w:eastAsia="de-AT"/>
                            </w:rPr>
                            <w:drawing>
                              <wp:inline distT="0" distB="0" distL="0" distR="0" wp14:anchorId="017BA079" wp14:editId="7EC7ED30">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A30921">
                            <w:rPr>
                              <w:rFonts w:asciiTheme="minorHAnsi" w:hAnsiTheme="minorHAnsi" w:cs="Arial"/>
                              <w:color w:val="464646"/>
                              <w:sz w:val="12"/>
                              <w:szCs w:val="29"/>
                              <w:shd w:val="clear" w:color="auto" w:fill="FFFFFF"/>
                            </w:rPr>
                            <w:t xml:space="preserve">Dit werk valt onder </w:t>
                          </w:r>
                          <w:hyperlink r:id="rId13" w:history="1">
                            <w:r w:rsidRPr="00A30921">
                              <w:rPr>
                                <w:rStyle w:val="Hyperlink"/>
                                <w:rFonts w:asciiTheme="minorHAnsi" w:hAnsiTheme="minorHAnsi" w:cs="Arial"/>
                                <w:sz w:val="12"/>
                                <w:szCs w:val="29"/>
                                <w:shd w:val="clear" w:color="auto" w:fill="FFFFFF"/>
                              </w:rPr>
                              <w:t>een Creative Commons Naamsvermelding-NietCommercieel-GelijkDelen 4.0 Internationaal-licentie.</w:t>
                            </w:r>
                          </w:hyperlink>
                        </w:p>
                      </w:txbxContent>
                    </v:textbox>
                  </v:shape>
                </w:pict>
              </mc:Fallback>
            </mc:AlternateContent>
          </w:r>
        </w:p>
        <w:p w:rsidR="009F017A" w:rsidRPr="00A30921" w:rsidRDefault="009F017A" w:rsidP="008858D0">
          <w:pPr>
            <w:spacing w:before="0" w:after="160" w:line="259" w:lineRule="auto"/>
            <w:jc w:val="left"/>
            <w:rPr>
              <w:rFonts w:ascii="Helvetica Neue" w:hAnsi="Helvetica Neue"/>
              <w:lang w:val="de-AT"/>
            </w:rPr>
          </w:pPr>
        </w:p>
        <w:p w:rsidR="00A73482" w:rsidRPr="006D5928" w:rsidRDefault="00A73482" w:rsidP="008858D0">
          <w:pPr>
            <w:spacing w:before="0" w:after="160" w:line="259" w:lineRule="auto"/>
            <w:jc w:val="left"/>
            <w:rPr>
              <w:rFonts w:ascii="Helvetica Neue" w:hAnsi="Helvetica Neue"/>
              <w:lang w:val="en-GB"/>
            </w:rPr>
          </w:pPr>
          <w:r w:rsidRPr="00A30921">
            <w:rPr>
              <w:rFonts w:ascii="Helvetica Neue" w:hAnsi="Helvetica Neue"/>
              <w:lang w:val="de-AT"/>
            </w:rPr>
            <w:br w:type="page"/>
          </w:r>
        </w:p>
      </w:sdtContent>
    </w:sdt>
    <w:p w:rsidR="00CB4214" w:rsidRPr="00321622" w:rsidRDefault="00CB4214" w:rsidP="00CB4214">
      <w:pPr>
        <w:spacing w:before="0" w:after="160" w:line="259" w:lineRule="auto"/>
        <w:jc w:val="left"/>
        <w:rPr>
          <w:rFonts w:ascii="Helvetica Neue" w:hAnsi="Helvetica Neue"/>
          <w:color w:val="972E52"/>
          <w:sz w:val="40"/>
          <w:szCs w:val="40"/>
          <w:lang w:val="nl-NL"/>
        </w:rPr>
      </w:pPr>
      <w:r w:rsidRPr="00321622">
        <w:rPr>
          <w:rFonts w:ascii="Helvetica Neue" w:hAnsi="Helvetica Neue"/>
          <w:color w:val="972E52"/>
          <w:sz w:val="40"/>
          <w:szCs w:val="40"/>
          <w:lang w:val="nl-NL"/>
        </w:rPr>
        <w:lastRenderedPageBreak/>
        <w:t>Introductie</w:t>
      </w:r>
    </w:p>
    <w:p w:rsidR="00CB4214" w:rsidRPr="00321622" w:rsidRDefault="001777D7" w:rsidP="00CB4214">
      <w:pPr>
        <w:tabs>
          <w:tab w:val="left" w:pos="735"/>
        </w:tabs>
        <w:spacing w:line="264" w:lineRule="auto"/>
        <w:jc w:val="left"/>
        <w:rPr>
          <w:rFonts w:ascii="Arial" w:hAnsi="Arial" w:cs="Arial"/>
          <w:lang w:val="nl-NL"/>
        </w:rPr>
      </w:pPr>
      <w:r>
        <w:rPr>
          <w:rFonts w:ascii="Arial" w:hAnsi="Arial" w:cs="Arial"/>
          <w:lang w:val="nl-NL"/>
        </w:rPr>
        <w:t>D</w:t>
      </w:r>
      <w:r w:rsidR="00CB4214" w:rsidRPr="00321622">
        <w:rPr>
          <w:rFonts w:ascii="Arial" w:hAnsi="Arial" w:cs="Arial"/>
          <w:lang w:val="nl-NL"/>
        </w:rPr>
        <w:t xml:space="preserve">e richtlijnen zijn gericht op het ondersteunen van professionals in het hoger onderwijs die zich bezighouden met aanvragen </w:t>
      </w:r>
      <w:r>
        <w:rPr>
          <w:rFonts w:ascii="Arial" w:hAnsi="Arial" w:cs="Arial"/>
          <w:lang w:val="nl-NL"/>
        </w:rPr>
        <w:t xml:space="preserve">bij instellingen voor </w:t>
      </w:r>
      <w:r w:rsidR="00CB4214" w:rsidRPr="00321622">
        <w:rPr>
          <w:rFonts w:ascii="Arial" w:hAnsi="Arial" w:cs="Arial"/>
          <w:lang w:val="nl-NL"/>
        </w:rPr>
        <w:t xml:space="preserve">vluchtelingen of migranten met een vluchtachtige situatie die hun hoger onderwijs willen starten of voortzetten. </w:t>
      </w:r>
    </w:p>
    <w:p w:rsidR="00CB4214" w:rsidRPr="00321622" w:rsidRDefault="00CB4214" w:rsidP="00CB4214">
      <w:pPr>
        <w:tabs>
          <w:tab w:val="left" w:pos="735"/>
        </w:tabs>
        <w:spacing w:line="264" w:lineRule="auto"/>
        <w:jc w:val="left"/>
        <w:rPr>
          <w:rFonts w:ascii="Arial" w:hAnsi="Arial" w:cs="Arial"/>
          <w:lang w:val="nl-NL"/>
        </w:rPr>
      </w:pPr>
      <w:r w:rsidRPr="00321622">
        <w:rPr>
          <w:rFonts w:ascii="Arial" w:hAnsi="Arial" w:cs="Arial"/>
          <w:lang w:val="nl-NL"/>
        </w:rPr>
        <w:t xml:space="preserve">De vragen over wonen en werken in Europa, die migranten vaak stellen, zijn geformuleerd en de antwoorden zijn gegeven. Er is een eerste deel met basisinformatie over Europa, gevolgd door twee hoofdcategorieën FAQ’s (veel gestelde vragen): </w:t>
      </w:r>
    </w:p>
    <w:p w:rsidR="00CB4214" w:rsidRPr="00321622" w:rsidRDefault="00CB4214" w:rsidP="00CB4214">
      <w:pPr>
        <w:tabs>
          <w:tab w:val="left" w:pos="735"/>
        </w:tabs>
        <w:spacing w:line="264" w:lineRule="auto"/>
        <w:jc w:val="left"/>
        <w:rPr>
          <w:rFonts w:ascii="Arial" w:hAnsi="Arial" w:cs="Arial"/>
          <w:lang w:val="nl-NL"/>
        </w:rPr>
      </w:pPr>
      <w:r w:rsidRPr="00321622">
        <w:rPr>
          <w:rFonts w:ascii="Arial" w:hAnsi="Arial" w:cs="Arial"/>
          <w:b/>
          <w:lang w:val="nl-NL"/>
        </w:rPr>
        <w:t>Basisinformatie</w:t>
      </w:r>
      <w:r w:rsidRPr="00321622">
        <w:rPr>
          <w:rFonts w:ascii="Arial" w:hAnsi="Arial" w:cs="Arial"/>
          <w:lang w:val="nl-NL"/>
        </w:rPr>
        <w:t xml:space="preserve">: Wat is Europa? Geschiedenis en huidige context </w:t>
      </w:r>
    </w:p>
    <w:p w:rsidR="00CB4214" w:rsidRPr="00321622" w:rsidRDefault="00CB4214" w:rsidP="00CB4214">
      <w:pPr>
        <w:pStyle w:val="Listenabsatz"/>
        <w:numPr>
          <w:ilvl w:val="0"/>
          <w:numId w:val="15"/>
        </w:numPr>
        <w:tabs>
          <w:tab w:val="left" w:pos="735"/>
        </w:tabs>
        <w:spacing w:before="0"/>
        <w:ind w:left="1353"/>
        <w:jc w:val="left"/>
        <w:rPr>
          <w:rFonts w:ascii="Arial" w:hAnsi="Arial" w:cs="Arial"/>
          <w:lang w:val="nl-NL"/>
        </w:rPr>
      </w:pPr>
      <w:r w:rsidRPr="00321622">
        <w:rPr>
          <w:rFonts w:ascii="Arial" w:hAnsi="Arial" w:cs="Arial"/>
          <w:lang w:val="nl-NL"/>
        </w:rPr>
        <w:t xml:space="preserve">Klimaat </w:t>
      </w:r>
    </w:p>
    <w:p w:rsidR="00CB4214" w:rsidRPr="00321622" w:rsidRDefault="00CB4214" w:rsidP="00CB4214">
      <w:pPr>
        <w:pStyle w:val="Listenabsatz"/>
        <w:numPr>
          <w:ilvl w:val="0"/>
          <w:numId w:val="15"/>
        </w:numPr>
        <w:tabs>
          <w:tab w:val="left" w:pos="735"/>
        </w:tabs>
        <w:spacing w:before="0"/>
        <w:ind w:left="1353"/>
        <w:jc w:val="left"/>
        <w:rPr>
          <w:rFonts w:ascii="Arial" w:hAnsi="Arial" w:cs="Arial"/>
          <w:lang w:val="nl-NL"/>
        </w:rPr>
      </w:pPr>
      <w:r w:rsidRPr="00321622">
        <w:rPr>
          <w:rFonts w:ascii="Arial" w:hAnsi="Arial" w:cs="Arial"/>
          <w:lang w:val="nl-NL"/>
        </w:rPr>
        <w:t xml:space="preserve">Geschiedenis van Europa </w:t>
      </w:r>
    </w:p>
    <w:p w:rsidR="00CB4214" w:rsidRPr="00321622" w:rsidRDefault="00CB4214" w:rsidP="00CB4214">
      <w:pPr>
        <w:pStyle w:val="Listenabsatz"/>
        <w:numPr>
          <w:ilvl w:val="0"/>
          <w:numId w:val="15"/>
        </w:numPr>
        <w:tabs>
          <w:tab w:val="left" w:pos="735"/>
        </w:tabs>
        <w:spacing w:before="0"/>
        <w:ind w:left="1353"/>
        <w:jc w:val="left"/>
        <w:rPr>
          <w:rFonts w:ascii="Arial" w:hAnsi="Arial" w:cs="Arial"/>
          <w:lang w:val="nl-NL"/>
        </w:rPr>
      </w:pPr>
      <w:r w:rsidRPr="00321622">
        <w:rPr>
          <w:rFonts w:ascii="Arial" w:hAnsi="Arial" w:cs="Arial"/>
          <w:lang w:val="nl-NL"/>
        </w:rPr>
        <w:t xml:space="preserve">Politiek </w:t>
      </w:r>
    </w:p>
    <w:p w:rsidR="00CB4214" w:rsidRPr="00321622" w:rsidRDefault="00CB4214" w:rsidP="00CB4214">
      <w:pPr>
        <w:pStyle w:val="Listenabsatz"/>
        <w:numPr>
          <w:ilvl w:val="0"/>
          <w:numId w:val="15"/>
        </w:numPr>
        <w:tabs>
          <w:tab w:val="left" w:pos="735"/>
        </w:tabs>
        <w:spacing w:before="0"/>
        <w:ind w:left="1353"/>
        <w:jc w:val="left"/>
        <w:rPr>
          <w:rFonts w:ascii="Arial" w:hAnsi="Arial" w:cs="Arial"/>
          <w:lang w:val="nl-NL"/>
        </w:rPr>
      </w:pPr>
      <w:r w:rsidRPr="00321622">
        <w:rPr>
          <w:rFonts w:ascii="Arial" w:hAnsi="Arial" w:cs="Arial"/>
          <w:lang w:val="nl-NL"/>
        </w:rPr>
        <w:t xml:space="preserve">Economie </w:t>
      </w:r>
    </w:p>
    <w:p w:rsidR="00CB4214" w:rsidRPr="00321622" w:rsidRDefault="00CB4214" w:rsidP="00CB4214">
      <w:pPr>
        <w:pStyle w:val="Listenabsatz"/>
        <w:numPr>
          <w:ilvl w:val="0"/>
          <w:numId w:val="15"/>
        </w:numPr>
        <w:tabs>
          <w:tab w:val="left" w:pos="735"/>
        </w:tabs>
        <w:spacing w:before="0"/>
        <w:ind w:left="1353"/>
        <w:jc w:val="left"/>
        <w:rPr>
          <w:rFonts w:ascii="Arial" w:hAnsi="Arial" w:cs="Arial"/>
          <w:lang w:val="nl-NL"/>
        </w:rPr>
      </w:pPr>
      <w:r w:rsidRPr="00321622">
        <w:rPr>
          <w:rFonts w:ascii="Arial" w:hAnsi="Arial" w:cs="Arial"/>
          <w:lang w:val="nl-NL"/>
        </w:rPr>
        <w:t xml:space="preserve">Demografie </w:t>
      </w:r>
    </w:p>
    <w:p w:rsidR="00CB4214" w:rsidRPr="00321622" w:rsidRDefault="00CB4214" w:rsidP="00CB4214">
      <w:pPr>
        <w:pStyle w:val="Listenabsatz"/>
        <w:numPr>
          <w:ilvl w:val="0"/>
          <w:numId w:val="15"/>
        </w:numPr>
        <w:tabs>
          <w:tab w:val="left" w:pos="735"/>
        </w:tabs>
        <w:spacing w:before="0"/>
        <w:ind w:left="1353"/>
        <w:jc w:val="left"/>
        <w:rPr>
          <w:rFonts w:ascii="Arial" w:hAnsi="Arial" w:cs="Arial"/>
          <w:lang w:val="nl-NL"/>
        </w:rPr>
      </w:pPr>
      <w:r w:rsidRPr="00321622">
        <w:rPr>
          <w:rFonts w:ascii="Arial" w:hAnsi="Arial" w:cs="Arial"/>
          <w:lang w:val="nl-NL"/>
        </w:rPr>
        <w:t xml:space="preserve">Etnische </w:t>
      </w:r>
      <w:r w:rsidR="00321622">
        <w:rPr>
          <w:rFonts w:ascii="Arial" w:hAnsi="Arial" w:cs="Arial"/>
          <w:lang w:val="nl-NL"/>
        </w:rPr>
        <w:t>groepen</w:t>
      </w:r>
    </w:p>
    <w:p w:rsidR="00CB4214" w:rsidRPr="00321622" w:rsidRDefault="00CB4214" w:rsidP="00CB4214">
      <w:pPr>
        <w:pStyle w:val="Listenabsatz"/>
        <w:numPr>
          <w:ilvl w:val="0"/>
          <w:numId w:val="15"/>
        </w:numPr>
        <w:tabs>
          <w:tab w:val="left" w:pos="735"/>
        </w:tabs>
        <w:spacing w:before="0"/>
        <w:ind w:left="1353"/>
        <w:jc w:val="left"/>
        <w:rPr>
          <w:rFonts w:ascii="Arial" w:hAnsi="Arial" w:cs="Arial"/>
          <w:lang w:val="nl-NL"/>
        </w:rPr>
      </w:pPr>
      <w:r w:rsidRPr="00321622">
        <w:rPr>
          <w:rFonts w:ascii="Arial" w:hAnsi="Arial" w:cs="Arial"/>
          <w:lang w:val="nl-NL"/>
        </w:rPr>
        <w:t xml:space="preserve">Migratie </w:t>
      </w:r>
    </w:p>
    <w:p w:rsidR="00CB4214" w:rsidRPr="00321622" w:rsidRDefault="00CB4214" w:rsidP="00CB4214">
      <w:pPr>
        <w:pStyle w:val="Listenabsatz"/>
        <w:numPr>
          <w:ilvl w:val="0"/>
          <w:numId w:val="15"/>
        </w:numPr>
        <w:tabs>
          <w:tab w:val="left" w:pos="735"/>
        </w:tabs>
        <w:spacing w:before="0"/>
        <w:ind w:left="1353"/>
        <w:jc w:val="left"/>
        <w:rPr>
          <w:rFonts w:ascii="Arial" w:hAnsi="Arial" w:cs="Arial"/>
          <w:lang w:val="nl-NL"/>
        </w:rPr>
      </w:pPr>
      <w:r w:rsidRPr="00321622">
        <w:rPr>
          <w:rFonts w:ascii="Arial" w:hAnsi="Arial" w:cs="Arial"/>
          <w:lang w:val="nl-NL"/>
        </w:rPr>
        <w:t>T</w:t>
      </w:r>
      <w:r w:rsidR="00321622">
        <w:rPr>
          <w:rFonts w:ascii="Arial" w:hAnsi="Arial" w:cs="Arial"/>
          <w:lang w:val="nl-NL"/>
        </w:rPr>
        <w:t>alen</w:t>
      </w:r>
    </w:p>
    <w:p w:rsidR="00CB4214" w:rsidRPr="00321622" w:rsidRDefault="00CB4214" w:rsidP="00CB4214">
      <w:pPr>
        <w:pStyle w:val="Listenabsatz"/>
        <w:numPr>
          <w:ilvl w:val="0"/>
          <w:numId w:val="15"/>
        </w:numPr>
        <w:tabs>
          <w:tab w:val="left" w:pos="735"/>
        </w:tabs>
        <w:spacing w:before="0"/>
        <w:ind w:left="1353"/>
        <w:jc w:val="left"/>
        <w:rPr>
          <w:rFonts w:ascii="Arial" w:hAnsi="Arial" w:cs="Arial"/>
          <w:lang w:val="nl-NL"/>
        </w:rPr>
      </w:pPr>
      <w:r w:rsidRPr="00321622">
        <w:rPr>
          <w:rFonts w:ascii="Arial" w:hAnsi="Arial" w:cs="Arial"/>
          <w:lang w:val="nl-NL"/>
        </w:rPr>
        <w:t xml:space="preserve">Cultuur </w:t>
      </w:r>
    </w:p>
    <w:p w:rsidR="00CB4214" w:rsidRPr="00321622" w:rsidRDefault="00CB4214" w:rsidP="00CB4214">
      <w:pPr>
        <w:pStyle w:val="Listenabsatz"/>
        <w:numPr>
          <w:ilvl w:val="0"/>
          <w:numId w:val="15"/>
        </w:numPr>
        <w:tabs>
          <w:tab w:val="left" w:pos="735"/>
        </w:tabs>
        <w:spacing w:before="0"/>
        <w:ind w:left="1353"/>
        <w:jc w:val="left"/>
        <w:rPr>
          <w:rFonts w:ascii="Arial" w:hAnsi="Arial" w:cs="Arial"/>
          <w:lang w:val="nl-NL"/>
        </w:rPr>
      </w:pPr>
      <w:r w:rsidRPr="00321622">
        <w:rPr>
          <w:rFonts w:ascii="Arial" w:hAnsi="Arial" w:cs="Arial"/>
          <w:lang w:val="nl-NL"/>
        </w:rPr>
        <w:t xml:space="preserve">Religie </w:t>
      </w:r>
    </w:p>
    <w:p w:rsidR="00CB4214" w:rsidRPr="00321622" w:rsidRDefault="00CB4214" w:rsidP="00CB4214">
      <w:pPr>
        <w:pStyle w:val="Listenabsatz"/>
        <w:numPr>
          <w:ilvl w:val="0"/>
          <w:numId w:val="15"/>
        </w:numPr>
        <w:tabs>
          <w:tab w:val="left" w:pos="735"/>
        </w:tabs>
        <w:spacing w:before="0"/>
        <w:ind w:left="1353"/>
        <w:jc w:val="left"/>
        <w:rPr>
          <w:rFonts w:ascii="Arial" w:hAnsi="Arial" w:cs="Arial"/>
          <w:lang w:val="nl-NL"/>
        </w:rPr>
      </w:pPr>
      <w:r w:rsidRPr="00321622">
        <w:rPr>
          <w:rFonts w:ascii="Arial" w:hAnsi="Arial" w:cs="Arial"/>
          <w:lang w:val="nl-NL"/>
        </w:rPr>
        <w:t xml:space="preserve">Mensen rechten in Europa </w:t>
      </w:r>
    </w:p>
    <w:p w:rsidR="00CB4214" w:rsidRPr="00321622" w:rsidRDefault="00CB4214" w:rsidP="00CB4214">
      <w:pPr>
        <w:pStyle w:val="Listenabsatz"/>
        <w:numPr>
          <w:ilvl w:val="0"/>
          <w:numId w:val="15"/>
        </w:numPr>
        <w:tabs>
          <w:tab w:val="left" w:pos="735"/>
        </w:tabs>
        <w:spacing w:before="0"/>
        <w:ind w:left="1353"/>
        <w:jc w:val="left"/>
        <w:rPr>
          <w:rFonts w:ascii="Arial" w:hAnsi="Arial" w:cs="Arial"/>
          <w:lang w:val="nl-NL"/>
        </w:rPr>
      </w:pPr>
      <w:r w:rsidRPr="00321622">
        <w:rPr>
          <w:rFonts w:ascii="Arial" w:hAnsi="Arial" w:cs="Arial"/>
          <w:lang w:val="nl-NL"/>
        </w:rPr>
        <w:t xml:space="preserve">Vrouwen in Europa </w:t>
      </w:r>
    </w:p>
    <w:p w:rsidR="00CB4214" w:rsidRPr="00321622" w:rsidRDefault="00CB4214" w:rsidP="00CB4214">
      <w:pPr>
        <w:pStyle w:val="Listenabsatz"/>
        <w:numPr>
          <w:ilvl w:val="0"/>
          <w:numId w:val="22"/>
        </w:numPr>
        <w:tabs>
          <w:tab w:val="left" w:pos="735"/>
        </w:tabs>
        <w:spacing w:before="0"/>
        <w:jc w:val="left"/>
        <w:rPr>
          <w:rFonts w:ascii="Arial" w:hAnsi="Arial" w:cs="Arial"/>
          <w:b/>
          <w:lang w:val="nl-NL"/>
        </w:rPr>
      </w:pPr>
      <w:r w:rsidRPr="00321622">
        <w:rPr>
          <w:rFonts w:ascii="Arial" w:hAnsi="Arial" w:cs="Arial"/>
          <w:color w:val="000000" w:themeColor="text1"/>
          <w:lang w:val="nl-NL"/>
        </w:rPr>
        <w:t xml:space="preserve">Belangrijkste organisaties en normen van Europa </w:t>
      </w:r>
    </w:p>
    <w:p w:rsidR="00CB4214" w:rsidRPr="00321622" w:rsidRDefault="00CB4214" w:rsidP="00CB4214">
      <w:pPr>
        <w:pStyle w:val="Listenabsatz"/>
        <w:numPr>
          <w:ilvl w:val="0"/>
          <w:numId w:val="22"/>
        </w:numPr>
        <w:tabs>
          <w:tab w:val="left" w:pos="735"/>
        </w:tabs>
        <w:spacing w:before="0"/>
        <w:jc w:val="left"/>
        <w:rPr>
          <w:rFonts w:ascii="Arial" w:hAnsi="Arial" w:cs="Arial"/>
          <w:b/>
          <w:lang w:val="nl-NL"/>
        </w:rPr>
      </w:pPr>
      <w:r w:rsidRPr="00321622">
        <w:rPr>
          <w:rFonts w:ascii="Arial" w:hAnsi="Arial" w:cs="Arial"/>
          <w:color w:val="000000" w:themeColor="text1"/>
          <w:lang w:val="nl-NL"/>
        </w:rPr>
        <w:t xml:space="preserve">Vestigen in Europa </w:t>
      </w:r>
    </w:p>
    <w:p w:rsidR="00CB4214" w:rsidRPr="00321622" w:rsidRDefault="00CB4214" w:rsidP="00CB4214">
      <w:pPr>
        <w:pStyle w:val="Listenabsatz"/>
        <w:numPr>
          <w:ilvl w:val="0"/>
          <w:numId w:val="23"/>
        </w:numPr>
        <w:tabs>
          <w:tab w:val="left" w:pos="735"/>
        </w:tabs>
        <w:spacing w:before="0"/>
        <w:jc w:val="left"/>
        <w:rPr>
          <w:rFonts w:ascii="Arial" w:hAnsi="Arial" w:cs="Arial"/>
          <w:lang w:val="nl-NL"/>
        </w:rPr>
      </w:pPr>
      <w:r w:rsidRPr="00321622">
        <w:rPr>
          <w:rFonts w:ascii="Arial" w:hAnsi="Arial" w:cs="Arial"/>
          <w:lang w:val="nl-NL"/>
        </w:rPr>
        <w:t xml:space="preserve">Algemene vragen </w:t>
      </w:r>
    </w:p>
    <w:p w:rsidR="00CB4214" w:rsidRPr="00321622" w:rsidRDefault="00CB4214" w:rsidP="00CB4214">
      <w:pPr>
        <w:pStyle w:val="Listenabsatz"/>
        <w:numPr>
          <w:ilvl w:val="0"/>
          <w:numId w:val="23"/>
        </w:numPr>
        <w:tabs>
          <w:tab w:val="left" w:pos="735"/>
        </w:tabs>
        <w:spacing w:before="0"/>
        <w:jc w:val="left"/>
        <w:rPr>
          <w:rFonts w:ascii="Arial" w:hAnsi="Arial" w:cs="Arial"/>
          <w:lang w:val="nl-NL"/>
        </w:rPr>
      </w:pPr>
      <w:r w:rsidRPr="00321622">
        <w:rPr>
          <w:rFonts w:ascii="Arial" w:hAnsi="Arial" w:cs="Arial"/>
          <w:lang w:val="nl-NL"/>
        </w:rPr>
        <w:t xml:space="preserve">Opvang </w:t>
      </w:r>
    </w:p>
    <w:p w:rsidR="00CB4214" w:rsidRPr="00321622" w:rsidRDefault="00CB4214" w:rsidP="00CB4214">
      <w:pPr>
        <w:pStyle w:val="Listenabsatz"/>
        <w:numPr>
          <w:ilvl w:val="0"/>
          <w:numId w:val="23"/>
        </w:numPr>
        <w:tabs>
          <w:tab w:val="left" w:pos="735"/>
        </w:tabs>
        <w:spacing w:before="0"/>
        <w:jc w:val="left"/>
        <w:rPr>
          <w:rFonts w:ascii="Arial" w:hAnsi="Arial" w:cs="Arial"/>
          <w:lang w:val="nl-NL"/>
        </w:rPr>
      </w:pPr>
      <w:r w:rsidRPr="00321622">
        <w:rPr>
          <w:rFonts w:ascii="Arial" w:hAnsi="Arial" w:cs="Arial"/>
          <w:lang w:val="nl-NL"/>
        </w:rPr>
        <w:t>Gezondheidszorg</w:t>
      </w:r>
    </w:p>
    <w:p w:rsidR="00CB4214" w:rsidRPr="00321622" w:rsidRDefault="00CB4214" w:rsidP="00CB4214">
      <w:pPr>
        <w:pStyle w:val="Listenabsatz"/>
        <w:numPr>
          <w:ilvl w:val="0"/>
          <w:numId w:val="23"/>
        </w:numPr>
        <w:tabs>
          <w:tab w:val="left" w:pos="735"/>
        </w:tabs>
        <w:spacing w:before="0"/>
        <w:jc w:val="left"/>
        <w:rPr>
          <w:rFonts w:ascii="Arial" w:hAnsi="Arial" w:cs="Arial"/>
          <w:lang w:val="nl-NL"/>
        </w:rPr>
      </w:pPr>
      <w:r w:rsidRPr="00321622">
        <w:rPr>
          <w:rFonts w:ascii="Arial" w:hAnsi="Arial" w:cs="Arial"/>
          <w:lang w:val="nl-NL"/>
        </w:rPr>
        <w:t xml:space="preserve">Educatie </w:t>
      </w:r>
    </w:p>
    <w:p w:rsidR="00CB4214" w:rsidRPr="00321622" w:rsidRDefault="00CB4214" w:rsidP="00CB4214">
      <w:pPr>
        <w:pStyle w:val="Listenabsatz"/>
        <w:numPr>
          <w:ilvl w:val="0"/>
          <w:numId w:val="23"/>
        </w:numPr>
        <w:tabs>
          <w:tab w:val="left" w:pos="735"/>
        </w:tabs>
        <w:spacing w:before="0"/>
        <w:jc w:val="left"/>
        <w:rPr>
          <w:rFonts w:ascii="Arial" w:hAnsi="Arial" w:cs="Arial"/>
          <w:lang w:val="nl-NL"/>
        </w:rPr>
      </w:pPr>
      <w:r w:rsidRPr="00321622">
        <w:rPr>
          <w:rFonts w:ascii="Arial" w:hAnsi="Arial" w:cs="Arial"/>
          <w:lang w:val="nl-NL"/>
        </w:rPr>
        <w:t xml:space="preserve">Arbeidsmarkt </w:t>
      </w:r>
    </w:p>
    <w:p w:rsidR="00CB4214" w:rsidRPr="00321622" w:rsidRDefault="00CB4214" w:rsidP="00CB4214">
      <w:pPr>
        <w:pStyle w:val="Listenabsatz"/>
        <w:numPr>
          <w:ilvl w:val="0"/>
          <w:numId w:val="23"/>
        </w:numPr>
        <w:tabs>
          <w:tab w:val="left" w:pos="735"/>
        </w:tabs>
        <w:spacing w:before="0"/>
        <w:jc w:val="left"/>
        <w:rPr>
          <w:rFonts w:ascii="Arial" w:hAnsi="Arial" w:cs="Arial"/>
          <w:lang w:val="nl-NL"/>
        </w:rPr>
      </w:pPr>
      <w:r w:rsidRPr="00321622">
        <w:rPr>
          <w:rFonts w:ascii="Arial" w:hAnsi="Arial" w:cs="Arial"/>
          <w:lang w:val="nl-NL"/>
        </w:rPr>
        <w:t xml:space="preserve">Het delen van ervaringen met andere nieuwkomers </w:t>
      </w:r>
    </w:p>
    <w:p w:rsidR="00CB4214" w:rsidRPr="00321622" w:rsidRDefault="00CB4214" w:rsidP="00CB4214">
      <w:pPr>
        <w:tabs>
          <w:tab w:val="left" w:pos="735"/>
        </w:tabs>
        <w:spacing w:before="0"/>
        <w:jc w:val="left"/>
        <w:rPr>
          <w:rFonts w:ascii="Arial" w:hAnsi="Arial" w:cs="Arial"/>
          <w:lang w:val="nl-NL"/>
        </w:rPr>
      </w:pPr>
    </w:p>
    <w:p w:rsidR="00CB4214" w:rsidRPr="00321622" w:rsidRDefault="00CB4214" w:rsidP="00CB4214">
      <w:pPr>
        <w:tabs>
          <w:tab w:val="left" w:pos="735"/>
        </w:tabs>
        <w:spacing w:before="0"/>
        <w:jc w:val="left"/>
        <w:rPr>
          <w:rFonts w:ascii="Arial" w:hAnsi="Arial" w:cs="Arial"/>
          <w:lang w:val="nl-NL"/>
        </w:rPr>
      </w:pPr>
      <w:r w:rsidRPr="00321622">
        <w:rPr>
          <w:rFonts w:ascii="Arial" w:hAnsi="Arial" w:cs="Arial"/>
          <w:lang w:val="nl-NL"/>
        </w:rPr>
        <w:t xml:space="preserve">Deze gids is bedoeld om een algemeen en beknopt antwoord te geven op vragen en voegt relevante links naar bronnen met meer details voor geïnteresseerden om meer te weten komen over een specifiek punt. Soms zouden voor elk van de EU-landen een specifiek antwoord nodig zijn, echter worden deze details niet aan dit document toegevoegd. Alle vragen worden met een overzicht beantwoord; voor meer gedetailleerde informatie en bronnen worden hyperlinks naar websites gegeven. De HE-professional kan de vragen en antwoorden gebruiken, indien van toepassing, maar kan het antwoord wellicht aanpassen aan zijn/haar land/instelling. </w:t>
      </w:r>
    </w:p>
    <w:p w:rsidR="00CB4214" w:rsidRPr="00321622" w:rsidRDefault="00CB4214" w:rsidP="00CB4214">
      <w:pPr>
        <w:tabs>
          <w:tab w:val="left" w:pos="735"/>
        </w:tabs>
        <w:spacing w:before="0"/>
        <w:jc w:val="left"/>
        <w:rPr>
          <w:rFonts w:ascii="Arial" w:hAnsi="Arial" w:cs="Arial"/>
          <w:lang w:val="nl-NL"/>
        </w:rPr>
      </w:pPr>
    </w:p>
    <w:p w:rsidR="00CB4214" w:rsidRPr="004B34B1" w:rsidRDefault="00CB4214" w:rsidP="004B34B1">
      <w:pPr>
        <w:tabs>
          <w:tab w:val="left" w:pos="735"/>
        </w:tabs>
        <w:spacing w:before="0"/>
        <w:jc w:val="left"/>
        <w:rPr>
          <w:rFonts w:ascii="Arial" w:hAnsi="Arial" w:cs="Arial"/>
          <w:lang w:val="nl-NL"/>
        </w:rPr>
        <w:sectPr w:rsidR="00CB4214" w:rsidRPr="004B34B1" w:rsidSect="00474ADA">
          <w:headerReference w:type="default" r:id="rId14"/>
          <w:footerReference w:type="even" r:id="rId15"/>
          <w:footerReference w:type="default" r:id="rId16"/>
          <w:headerReference w:type="first" r:id="rId17"/>
          <w:footerReference w:type="first" r:id="rId18"/>
          <w:pgSz w:w="11906" w:h="16838"/>
          <w:pgMar w:top="1649" w:right="1417" w:bottom="1320" w:left="1417" w:header="731" w:footer="397" w:gutter="0"/>
          <w:pgNumType w:start="0"/>
          <w:cols w:space="720"/>
          <w:titlePg/>
          <w:docGrid w:linePitch="299"/>
        </w:sectPr>
      </w:pPr>
      <w:r w:rsidRPr="00321622">
        <w:rPr>
          <w:rFonts w:ascii="Arial" w:hAnsi="Arial" w:cs="Arial"/>
          <w:lang w:val="nl-NL"/>
        </w:rPr>
        <w:t>Aan het einde van het document vindt u ook een lijst met links naar de websites en/ of documenten dei bij het schrijven van dit document gebruikt en die nut</w:t>
      </w:r>
      <w:r w:rsidR="009F56AB">
        <w:rPr>
          <w:rFonts w:ascii="Arial" w:hAnsi="Arial" w:cs="Arial"/>
          <w:lang w:val="nl-NL"/>
        </w:rPr>
        <w:t>tig kunnen zijn als referentie.</w:t>
      </w:r>
    </w:p>
    <w:p w:rsidR="00D81F5D" w:rsidRDefault="003C0469" w:rsidP="00EF58A5">
      <w:pPr>
        <w:pStyle w:val="berschrift1"/>
        <w:jc w:val="left"/>
        <w:rPr>
          <w:rFonts w:ascii="Helvetica Neue" w:hAnsi="Helvetica Neue"/>
          <w:color w:val="972E52"/>
          <w:sz w:val="40"/>
          <w:szCs w:val="40"/>
          <w:lang w:val="nl-NL"/>
        </w:rPr>
      </w:pPr>
      <w:r w:rsidRPr="00321622">
        <w:rPr>
          <w:rFonts w:ascii="Helvetica Neue" w:hAnsi="Helvetica Neue"/>
          <w:color w:val="972E52"/>
          <w:sz w:val="40"/>
          <w:szCs w:val="40"/>
          <w:lang w:val="nl-NL"/>
        </w:rPr>
        <w:lastRenderedPageBreak/>
        <w:t>B</w:t>
      </w:r>
      <w:r w:rsidR="00321622">
        <w:rPr>
          <w:rFonts w:ascii="Helvetica Neue" w:hAnsi="Helvetica Neue"/>
          <w:color w:val="972E52"/>
          <w:sz w:val="40"/>
          <w:szCs w:val="40"/>
          <w:lang w:val="nl-NL"/>
        </w:rPr>
        <w:t xml:space="preserve">asisinformatie </w:t>
      </w:r>
      <w:r w:rsidRPr="00321622">
        <w:rPr>
          <w:rFonts w:ascii="Helvetica Neue" w:hAnsi="Helvetica Neue"/>
          <w:color w:val="972E52"/>
          <w:sz w:val="40"/>
          <w:szCs w:val="40"/>
          <w:lang w:val="nl-NL"/>
        </w:rPr>
        <w:br/>
      </w:r>
      <w:r w:rsidR="00321622">
        <w:rPr>
          <w:rFonts w:ascii="Helvetica Neue" w:hAnsi="Helvetica Neue"/>
          <w:color w:val="972E52"/>
          <w:sz w:val="40"/>
          <w:szCs w:val="40"/>
          <w:lang w:val="nl-NL"/>
        </w:rPr>
        <w:t>Wat</w:t>
      </w:r>
      <w:r w:rsidR="008858D0" w:rsidRPr="00321622">
        <w:rPr>
          <w:rFonts w:ascii="Helvetica Neue" w:hAnsi="Helvetica Neue"/>
          <w:color w:val="972E52"/>
          <w:sz w:val="40"/>
          <w:szCs w:val="40"/>
          <w:lang w:val="nl-NL"/>
        </w:rPr>
        <w:t xml:space="preserve"> is</w:t>
      </w:r>
      <w:r w:rsidR="00D81F5D" w:rsidRPr="00321622">
        <w:rPr>
          <w:rFonts w:ascii="Helvetica Neue" w:hAnsi="Helvetica Neue"/>
          <w:color w:val="972E52"/>
          <w:sz w:val="40"/>
          <w:szCs w:val="40"/>
          <w:lang w:val="nl-NL"/>
        </w:rPr>
        <w:t xml:space="preserve"> </w:t>
      </w:r>
      <w:r w:rsidR="00321622">
        <w:rPr>
          <w:rFonts w:ascii="Helvetica Neue" w:hAnsi="Helvetica Neue"/>
          <w:color w:val="972E52"/>
          <w:sz w:val="40"/>
          <w:szCs w:val="40"/>
          <w:lang w:val="nl-NL"/>
        </w:rPr>
        <w:t>Europa</w:t>
      </w:r>
      <w:r w:rsidR="008858D0" w:rsidRPr="00321622">
        <w:rPr>
          <w:rFonts w:ascii="Helvetica Neue" w:hAnsi="Helvetica Neue"/>
          <w:color w:val="972E52"/>
          <w:sz w:val="40"/>
          <w:szCs w:val="40"/>
          <w:lang w:val="nl-NL"/>
        </w:rPr>
        <w:t>?</w:t>
      </w:r>
      <w:r w:rsidR="002D4BAF" w:rsidRPr="00321622">
        <w:rPr>
          <w:rFonts w:ascii="Helvetica Neue" w:hAnsi="Helvetica Neue"/>
          <w:color w:val="972E52"/>
          <w:sz w:val="40"/>
          <w:szCs w:val="40"/>
          <w:lang w:val="nl-NL"/>
        </w:rPr>
        <w:t xml:space="preserve"> </w:t>
      </w:r>
      <w:r w:rsidR="00321622">
        <w:rPr>
          <w:rFonts w:ascii="Helvetica Neue" w:hAnsi="Helvetica Neue"/>
          <w:color w:val="972E52"/>
          <w:sz w:val="40"/>
          <w:szCs w:val="40"/>
          <w:lang w:val="nl-NL"/>
        </w:rPr>
        <w:t xml:space="preserve">Geschiedenis en huidige context </w:t>
      </w:r>
    </w:p>
    <w:p w:rsidR="001A0FA4" w:rsidRPr="00A30921" w:rsidRDefault="00321622" w:rsidP="00A30921">
      <w:pPr>
        <w:rPr>
          <w:lang w:val="nl-NL"/>
        </w:rPr>
      </w:pPr>
      <w:r w:rsidRPr="00321622">
        <w:rPr>
          <w:lang w:val="nl-NL"/>
        </w:rPr>
        <w:t xml:space="preserve">Europa is een continent dat zich volledig op het noordelijk halfrond en grotendeels op het oostelijk halfrond bevindt. Het grenst in het noorden aan de Noordelijke IJszee, in het westen aan de Atlantische Oceaan en in het zuiden aan de Middellandse Zee. Europa wordt over het algemeen beschouwd als van Azië gescheiden door het Oeral- en Kaukasusgebergte, de Oeral, de Kaspische en Zwarte Zee en de Turkse waterwegen. Europa beslaat ongeveer 10.180.000 vierkante kilometer. </w:t>
      </w:r>
    </w:p>
    <w:p w:rsidR="008858D0" w:rsidRPr="00321622" w:rsidRDefault="00321622" w:rsidP="008858D0">
      <w:pPr>
        <w:tabs>
          <w:tab w:val="left" w:pos="735"/>
        </w:tabs>
        <w:jc w:val="left"/>
        <w:rPr>
          <w:rFonts w:ascii="Arial" w:hAnsi="Arial" w:cs="Arial"/>
          <w:lang w:val="nl-NL"/>
        </w:rPr>
      </w:pPr>
      <w:r w:rsidRPr="00321622">
        <w:rPr>
          <w:rFonts w:ascii="Arial" w:hAnsi="Arial" w:cs="Arial"/>
          <w:lang w:val="nl-NL"/>
        </w:rPr>
        <w:t>Europa is verdeeld in een vijftigtal soevereine staten, waarvan de Russische Federatie de grootste is op het grondgebied (39% van Europa) en onder de bevolking (15% van de bevolking). In 2016 telde Europa een totale bevolking van ongeveer 741 miljoen mensen (d.w.z. ongeveer 11% van de wereldbevolking).</w:t>
      </w:r>
      <w:r w:rsidR="004B34B1">
        <w:rPr>
          <w:rFonts w:ascii="Arial" w:hAnsi="Arial" w:cs="Arial"/>
          <w:lang w:val="nl-NL"/>
        </w:rPr>
        <w:t xml:space="preserve"> </w:t>
      </w:r>
      <w:r>
        <w:rPr>
          <w:rFonts w:ascii="Arial" w:hAnsi="Arial" w:cs="Arial"/>
          <w:lang w:val="nl-NL"/>
        </w:rPr>
        <w:t xml:space="preserve">Leer iets meer over Europa en zijn mensen via de onderstaande links </w:t>
      </w:r>
      <w:r w:rsidR="00585408" w:rsidRPr="00321622">
        <w:rPr>
          <w:rStyle w:val="Funotenzeichen"/>
          <w:rFonts w:ascii="Arial" w:hAnsi="Arial" w:cs="Arial"/>
          <w:lang w:val="nl-NL"/>
        </w:rPr>
        <w:footnoteReference w:id="1"/>
      </w:r>
      <w:r w:rsidR="008858D0" w:rsidRPr="00321622">
        <w:rPr>
          <w:rFonts w:ascii="Arial" w:hAnsi="Arial" w:cs="Arial"/>
          <w:lang w:val="nl-NL"/>
        </w:rPr>
        <w:t>:</w:t>
      </w:r>
    </w:p>
    <w:p w:rsidR="00321622" w:rsidRDefault="00321622" w:rsidP="0060600A">
      <w:pPr>
        <w:pStyle w:val="Listenabsatz"/>
        <w:numPr>
          <w:ilvl w:val="0"/>
          <w:numId w:val="6"/>
        </w:numPr>
        <w:tabs>
          <w:tab w:val="left" w:pos="735"/>
        </w:tabs>
        <w:jc w:val="left"/>
        <w:rPr>
          <w:rFonts w:ascii="Arial" w:hAnsi="Arial" w:cs="Arial"/>
          <w:lang w:val="nl-NL"/>
        </w:rPr>
      </w:pPr>
      <w:r>
        <w:rPr>
          <w:rFonts w:ascii="Arial" w:hAnsi="Arial" w:cs="Arial"/>
          <w:lang w:val="nl-NL"/>
        </w:rPr>
        <w:t xml:space="preserve">Klimaat </w:t>
      </w:r>
    </w:p>
    <w:p w:rsidR="00321622" w:rsidRDefault="00321622" w:rsidP="0060600A">
      <w:pPr>
        <w:pStyle w:val="Listenabsatz"/>
        <w:numPr>
          <w:ilvl w:val="0"/>
          <w:numId w:val="6"/>
        </w:numPr>
        <w:tabs>
          <w:tab w:val="left" w:pos="735"/>
        </w:tabs>
        <w:jc w:val="left"/>
        <w:rPr>
          <w:rFonts w:ascii="Arial" w:hAnsi="Arial" w:cs="Arial"/>
          <w:lang w:val="nl-NL"/>
        </w:rPr>
      </w:pPr>
      <w:r>
        <w:rPr>
          <w:rFonts w:ascii="Arial" w:hAnsi="Arial" w:cs="Arial"/>
          <w:lang w:val="nl-NL"/>
        </w:rPr>
        <w:t>Geschiedenis van Europa</w:t>
      </w:r>
    </w:p>
    <w:p w:rsidR="00321622" w:rsidRDefault="00321622" w:rsidP="0060600A">
      <w:pPr>
        <w:pStyle w:val="Listenabsatz"/>
        <w:numPr>
          <w:ilvl w:val="0"/>
          <w:numId w:val="6"/>
        </w:numPr>
        <w:tabs>
          <w:tab w:val="left" w:pos="735"/>
        </w:tabs>
        <w:jc w:val="left"/>
        <w:rPr>
          <w:rFonts w:ascii="Arial" w:hAnsi="Arial" w:cs="Arial"/>
          <w:lang w:val="nl-NL"/>
        </w:rPr>
      </w:pPr>
      <w:r>
        <w:rPr>
          <w:rFonts w:ascii="Arial" w:hAnsi="Arial" w:cs="Arial"/>
          <w:lang w:val="nl-NL"/>
        </w:rPr>
        <w:t xml:space="preserve">Politiek </w:t>
      </w:r>
    </w:p>
    <w:p w:rsidR="00321622" w:rsidRDefault="00321622" w:rsidP="0060600A">
      <w:pPr>
        <w:pStyle w:val="Listenabsatz"/>
        <w:numPr>
          <w:ilvl w:val="0"/>
          <w:numId w:val="6"/>
        </w:numPr>
        <w:tabs>
          <w:tab w:val="left" w:pos="735"/>
        </w:tabs>
        <w:jc w:val="left"/>
        <w:rPr>
          <w:rFonts w:ascii="Arial" w:hAnsi="Arial" w:cs="Arial"/>
          <w:lang w:val="nl-NL"/>
        </w:rPr>
      </w:pPr>
      <w:r>
        <w:rPr>
          <w:rFonts w:ascii="Arial" w:hAnsi="Arial" w:cs="Arial"/>
          <w:lang w:val="nl-NL"/>
        </w:rPr>
        <w:t xml:space="preserve">Economie </w:t>
      </w:r>
    </w:p>
    <w:p w:rsidR="00321622" w:rsidRDefault="00321622" w:rsidP="0060600A">
      <w:pPr>
        <w:pStyle w:val="Listenabsatz"/>
        <w:numPr>
          <w:ilvl w:val="0"/>
          <w:numId w:val="6"/>
        </w:numPr>
        <w:tabs>
          <w:tab w:val="left" w:pos="735"/>
        </w:tabs>
        <w:jc w:val="left"/>
        <w:rPr>
          <w:rFonts w:ascii="Arial" w:hAnsi="Arial" w:cs="Arial"/>
          <w:lang w:val="nl-NL"/>
        </w:rPr>
      </w:pPr>
      <w:r>
        <w:rPr>
          <w:rFonts w:ascii="Arial" w:hAnsi="Arial" w:cs="Arial"/>
          <w:lang w:val="nl-NL"/>
        </w:rPr>
        <w:t xml:space="preserve">Demografie </w:t>
      </w:r>
    </w:p>
    <w:p w:rsidR="00321622" w:rsidRDefault="00321622" w:rsidP="0060600A">
      <w:pPr>
        <w:pStyle w:val="Listenabsatz"/>
        <w:numPr>
          <w:ilvl w:val="0"/>
          <w:numId w:val="6"/>
        </w:numPr>
        <w:tabs>
          <w:tab w:val="left" w:pos="735"/>
        </w:tabs>
        <w:jc w:val="left"/>
        <w:rPr>
          <w:rFonts w:ascii="Arial" w:hAnsi="Arial" w:cs="Arial"/>
          <w:lang w:val="nl-NL"/>
        </w:rPr>
      </w:pPr>
      <w:r>
        <w:rPr>
          <w:rFonts w:ascii="Arial" w:hAnsi="Arial" w:cs="Arial"/>
          <w:lang w:val="nl-NL"/>
        </w:rPr>
        <w:t xml:space="preserve">Etnische groepen </w:t>
      </w:r>
    </w:p>
    <w:p w:rsidR="00321622" w:rsidRDefault="00321622" w:rsidP="0060600A">
      <w:pPr>
        <w:pStyle w:val="Listenabsatz"/>
        <w:numPr>
          <w:ilvl w:val="0"/>
          <w:numId w:val="6"/>
        </w:numPr>
        <w:tabs>
          <w:tab w:val="left" w:pos="735"/>
        </w:tabs>
        <w:jc w:val="left"/>
        <w:rPr>
          <w:rFonts w:ascii="Arial" w:hAnsi="Arial" w:cs="Arial"/>
          <w:lang w:val="nl-NL"/>
        </w:rPr>
      </w:pPr>
      <w:r>
        <w:rPr>
          <w:rFonts w:ascii="Arial" w:hAnsi="Arial" w:cs="Arial"/>
          <w:lang w:val="nl-NL"/>
        </w:rPr>
        <w:t xml:space="preserve">Migratie </w:t>
      </w:r>
    </w:p>
    <w:p w:rsidR="00321622" w:rsidRDefault="00321622" w:rsidP="0060600A">
      <w:pPr>
        <w:pStyle w:val="Listenabsatz"/>
        <w:numPr>
          <w:ilvl w:val="0"/>
          <w:numId w:val="6"/>
        </w:numPr>
        <w:tabs>
          <w:tab w:val="left" w:pos="735"/>
        </w:tabs>
        <w:jc w:val="left"/>
        <w:rPr>
          <w:rFonts w:ascii="Arial" w:hAnsi="Arial" w:cs="Arial"/>
          <w:lang w:val="nl-NL"/>
        </w:rPr>
      </w:pPr>
      <w:r>
        <w:rPr>
          <w:rFonts w:ascii="Arial" w:hAnsi="Arial" w:cs="Arial"/>
          <w:lang w:val="nl-NL"/>
        </w:rPr>
        <w:t xml:space="preserve">Talen </w:t>
      </w:r>
    </w:p>
    <w:p w:rsidR="00321622" w:rsidRDefault="00321622" w:rsidP="0060600A">
      <w:pPr>
        <w:pStyle w:val="Listenabsatz"/>
        <w:numPr>
          <w:ilvl w:val="0"/>
          <w:numId w:val="6"/>
        </w:numPr>
        <w:tabs>
          <w:tab w:val="left" w:pos="735"/>
        </w:tabs>
        <w:jc w:val="left"/>
        <w:rPr>
          <w:rFonts w:ascii="Arial" w:hAnsi="Arial" w:cs="Arial"/>
          <w:lang w:val="nl-NL"/>
        </w:rPr>
      </w:pPr>
      <w:r>
        <w:rPr>
          <w:rFonts w:ascii="Arial" w:hAnsi="Arial" w:cs="Arial"/>
          <w:lang w:val="nl-NL"/>
        </w:rPr>
        <w:t xml:space="preserve">Cultuur </w:t>
      </w:r>
    </w:p>
    <w:p w:rsidR="00321622" w:rsidRDefault="00321622" w:rsidP="0060600A">
      <w:pPr>
        <w:pStyle w:val="Listenabsatz"/>
        <w:numPr>
          <w:ilvl w:val="0"/>
          <w:numId w:val="6"/>
        </w:numPr>
        <w:tabs>
          <w:tab w:val="left" w:pos="735"/>
        </w:tabs>
        <w:jc w:val="left"/>
        <w:rPr>
          <w:rFonts w:ascii="Arial" w:hAnsi="Arial" w:cs="Arial"/>
          <w:lang w:val="nl-NL"/>
        </w:rPr>
      </w:pPr>
      <w:r>
        <w:rPr>
          <w:rFonts w:ascii="Arial" w:hAnsi="Arial" w:cs="Arial"/>
          <w:lang w:val="nl-NL"/>
        </w:rPr>
        <w:t xml:space="preserve">Religie </w:t>
      </w:r>
    </w:p>
    <w:p w:rsidR="00321622" w:rsidRDefault="00321622" w:rsidP="0060600A">
      <w:pPr>
        <w:pStyle w:val="Listenabsatz"/>
        <w:numPr>
          <w:ilvl w:val="0"/>
          <w:numId w:val="6"/>
        </w:numPr>
        <w:tabs>
          <w:tab w:val="left" w:pos="735"/>
        </w:tabs>
        <w:jc w:val="left"/>
        <w:rPr>
          <w:rFonts w:ascii="Arial" w:hAnsi="Arial" w:cs="Arial"/>
          <w:lang w:val="nl-NL"/>
        </w:rPr>
      </w:pPr>
      <w:r>
        <w:rPr>
          <w:rFonts w:ascii="Arial" w:hAnsi="Arial" w:cs="Arial"/>
          <w:lang w:val="nl-NL"/>
        </w:rPr>
        <w:t xml:space="preserve">Mensenrechten in Europa </w:t>
      </w:r>
    </w:p>
    <w:p w:rsidR="00321622" w:rsidRDefault="00321622" w:rsidP="0060600A">
      <w:pPr>
        <w:pStyle w:val="Listenabsatz"/>
        <w:numPr>
          <w:ilvl w:val="0"/>
          <w:numId w:val="6"/>
        </w:numPr>
        <w:tabs>
          <w:tab w:val="left" w:pos="735"/>
        </w:tabs>
        <w:jc w:val="left"/>
        <w:rPr>
          <w:rFonts w:ascii="Arial" w:hAnsi="Arial" w:cs="Arial"/>
          <w:lang w:val="nl-NL"/>
        </w:rPr>
      </w:pPr>
      <w:r>
        <w:rPr>
          <w:rFonts w:ascii="Arial" w:hAnsi="Arial" w:cs="Arial"/>
          <w:lang w:val="nl-NL"/>
        </w:rPr>
        <w:t xml:space="preserve">Vrouwen in Europa </w:t>
      </w:r>
    </w:p>
    <w:p w:rsidR="00321622" w:rsidRPr="00321622" w:rsidRDefault="003D2C32" w:rsidP="00321622">
      <w:pPr>
        <w:pStyle w:val="berschrift1"/>
        <w:rPr>
          <w:lang w:val="nl-NL"/>
        </w:rPr>
      </w:pPr>
      <w:r w:rsidRPr="00321622">
        <w:rPr>
          <w:lang w:val="nl-NL"/>
        </w:rPr>
        <w:t xml:space="preserve">1. </w:t>
      </w:r>
      <w:r w:rsidR="00321622">
        <w:rPr>
          <w:lang w:val="nl-NL"/>
        </w:rPr>
        <w:t>Klimaat</w:t>
      </w:r>
    </w:p>
    <w:p w:rsidR="00321622" w:rsidRDefault="00321622" w:rsidP="00321622">
      <w:pPr>
        <w:tabs>
          <w:tab w:val="left" w:pos="735"/>
        </w:tabs>
        <w:jc w:val="left"/>
        <w:rPr>
          <w:rFonts w:ascii="Arial" w:hAnsi="Arial" w:cs="Arial"/>
          <w:lang w:val="nl-NL"/>
        </w:rPr>
      </w:pPr>
      <w:r w:rsidRPr="00321622">
        <w:rPr>
          <w:rFonts w:ascii="Arial" w:hAnsi="Arial" w:cs="Arial"/>
          <w:lang w:val="nl-NL"/>
        </w:rPr>
        <w:t xml:space="preserve">Het Europese klimaat wordt in hoge mate beïnvloed door warme Atlantische stromingen (Golfstroom) die de winters en zomers op een groot deel van het continent temperen, zelfs op breedtegraden waarlangs het klimaat in Azië en Noord-Amerika </w:t>
      </w:r>
      <w:r w:rsidRPr="00321622">
        <w:rPr>
          <w:rFonts w:ascii="Arial" w:hAnsi="Arial" w:cs="Arial"/>
          <w:lang w:val="nl-NL"/>
        </w:rPr>
        <w:lastRenderedPageBreak/>
        <w:t xml:space="preserve">streng is. Verder van de zee zijn seizoen verschillen meer </w:t>
      </w:r>
      <w:r>
        <w:rPr>
          <w:rFonts w:ascii="Arial" w:hAnsi="Arial" w:cs="Arial"/>
          <w:lang w:val="nl-NL"/>
        </w:rPr>
        <w:t xml:space="preserve">merkbaar dan dicht bij de kust. </w:t>
      </w:r>
    </w:p>
    <w:p w:rsidR="00321622" w:rsidRPr="00321622" w:rsidRDefault="00321622" w:rsidP="00321622">
      <w:pPr>
        <w:tabs>
          <w:tab w:val="left" w:pos="735"/>
        </w:tabs>
        <w:jc w:val="left"/>
        <w:rPr>
          <w:rFonts w:ascii="Arial" w:hAnsi="Arial" w:cs="Arial"/>
          <w:lang w:val="nl-NL"/>
        </w:rPr>
      </w:pPr>
      <w:r w:rsidRPr="00321622">
        <w:rPr>
          <w:rFonts w:ascii="Arial" w:hAnsi="Arial" w:cs="Arial"/>
          <w:lang w:val="nl-NL"/>
        </w:rPr>
        <w:t>De Golfstroom transporteert warm water naar de Europese kust en verwarmt de overheersende westenwinden die vanaf de Atlantische Oceaan over het continent waaien.</w:t>
      </w:r>
    </w:p>
    <w:p w:rsidR="00D43972" w:rsidRPr="00321622" w:rsidRDefault="003D2C32" w:rsidP="008D3156">
      <w:pPr>
        <w:pStyle w:val="berschrift1"/>
        <w:rPr>
          <w:lang w:val="nl-NL"/>
        </w:rPr>
      </w:pPr>
      <w:r w:rsidRPr="00321622">
        <w:rPr>
          <w:lang w:val="nl-NL"/>
        </w:rPr>
        <w:t xml:space="preserve">2. </w:t>
      </w:r>
      <w:r w:rsidR="00321622">
        <w:rPr>
          <w:lang w:val="nl-NL"/>
        </w:rPr>
        <w:t xml:space="preserve">Geschiedenis van Europa in een notendop </w:t>
      </w:r>
    </w:p>
    <w:p w:rsidR="00321622" w:rsidRPr="00321622" w:rsidRDefault="00321622" w:rsidP="00321622">
      <w:pPr>
        <w:tabs>
          <w:tab w:val="left" w:pos="735"/>
        </w:tabs>
        <w:jc w:val="left"/>
        <w:rPr>
          <w:rFonts w:ascii="Arial" w:hAnsi="Arial" w:cs="Arial"/>
          <w:lang w:val="nl-NL"/>
        </w:rPr>
      </w:pPr>
      <w:r>
        <w:rPr>
          <w:rFonts w:ascii="Arial" w:hAnsi="Arial" w:cs="Arial"/>
          <w:lang w:val="nl-NL"/>
        </w:rPr>
        <w:t xml:space="preserve">De vroegst ontdekte oermens </w:t>
      </w:r>
      <w:r w:rsidRPr="00321622">
        <w:rPr>
          <w:rFonts w:ascii="Arial" w:hAnsi="Arial" w:cs="Arial"/>
          <w:lang w:val="nl-NL"/>
        </w:rPr>
        <w:t xml:space="preserve">in Europa dateert van 1,8 miljoen jaar geleden. </w:t>
      </w:r>
      <w:r w:rsidR="00FF4AD9" w:rsidRPr="00FF4AD9">
        <w:rPr>
          <w:rFonts w:ascii="Arial" w:hAnsi="Arial" w:cs="Arial"/>
          <w:color w:val="000000" w:themeColor="text1"/>
          <w:lang w:val="nl-NL"/>
        </w:rPr>
        <w:t>De Europese steentijd</w:t>
      </w:r>
      <w:r w:rsidR="00FF4AD9">
        <w:rPr>
          <w:rFonts w:ascii="Arial" w:hAnsi="Arial" w:cs="Arial"/>
          <w:color w:val="FF0000"/>
          <w:lang w:val="nl-NL"/>
        </w:rPr>
        <w:t xml:space="preserve"> </w:t>
      </w:r>
      <w:r w:rsidRPr="00321622">
        <w:rPr>
          <w:rFonts w:ascii="Arial" w:hAnsi="Arial" w:cs="Arial"/>
          <w:lang w:val="nl-NL"/>
        </w:rPr>
        <w:t>werd gekenmerkt door de teelt van gewassen en het houden van vee. De Europese Bronstijd begon met ca. 3.200 v. C</w:t>
      </w:r>
      <w:r w:rsidR="00FF4AD9">
        <w:rPr>
          <w:rFonts w:ascii="Arial" w:hAnsi="Arial" w:cs="Arial"/>
          <w:lang w:val="nl-NL"/>
        </w:rPr>
        <w:t xml:space="preserve">hr. in Griekenland. De Helladische beschaving </w:t>
      </w:r>
      <w:r w:rsidRPr="00321622">
        <w:rPr>
          <w:rFonts w:ascii="Arial" w:hAnsi="Arial" w:cs="Arial"/>
          <w:lang w:val="nl-NL"/>
        </w:rPr>
        <w:t xml:space="preserve">rond 1.200 voor Christus, luidden de Europese ijzertijd in, uitgeput door de kolonisatie van Grieken en Feniciërs die aanleiding gaf tot de vroege mediterrane steden. </w:t>
      </w:r>
    </w:p>
    <w:p w:rsidR="00FF4AD9" w:rsidRDefault="00321622" w:rsidP="008858D0">
      <w:pPr>
        <w:tabs>
          <w:tab w:val="left" w:pos="735"/>
        </w:tabs>
        <w:jc w:val="left"/>
        <w:rPr>
          <w:rFonts w:ascii="Arial" w:hAnsi="Arial" w:cs="Arial"/>
          <w:lang w:val="nl-NL"/>
        </w:rPr>
      </w:pPr>
      <w:r w:rsidRPr="00321622">
        <w:rPr>
          <w:rFonts w:ascii="Arial" w:hAnsi="Arial" w:cs="Arial"/>
          <w:lang w:val="nl-NL"/>
        </w:rPr>
        <w:t xml:space="preserve">Het oude Griekenland wordt beschouwd als de geboorteplaats van de westerse beschaving. De val van het West-Romeinse Rijk markeerde het einde van de oude geschiedenis en het begin van een tijdperk dat bekend staat als de Middeleeuwen. Renaissance Humanisme, exploratie, kunst en wetenschap leidde tot de moderne tijd. </w:t>
      </w:r>
      <w:r w:rsidR="006D5928" w:rsidRPr="00321622">
        <w:rPr>
          <w:rFonts w:ascii="Arial" w:hAnsi="Arial" w:cs="Arial"/>
          <w:lang w:val="nl-NL"/>
        </w:rPr>
        <w:t xml:space="preserve"> </w:t>
      </w:r>
    </w:p>
    <w:p w:rsidR="00FF4AD9" w:rsidRDefault="00FF4AD9" w:rsidP="008858D0">
      <w:pPr>
        <w:tabs>
          <w:tab w:val="left" w:pos="735"/>
        </w:tabs>
        <w:jc w:val="left"/>
        <w:rPr>
          <w:rFonts w:ascii="Arial" w:hAnsi="Arial" w:cs="Arial"/>
          <w:lang w:val="nl-NL"/>
        </w:rPr>
      </w:pPr>
      <w:r w:rsidRPr="00FF4AD9">
        <w:rPr>
          <w:rFonts w:ascii="Arial" w:hAnsi="Arial" w:cs="Arial"/>
          <w:lang w:val="nl-NL"/>
        </w:rPr>
        <w:t>Het tijdperk van de Verlichting, de daaropvolgende Franse revolutie en de Industriële revolutie modelleerden en structureerden het Europese continent, cultureel, politiek en economisch vanaf het einde van de 17e eeuw tot de eerste helft van de 19e eeuw.</w:t>
      </w:r>
    </w:p>
    <w:p w:rsidR="00FF4AD9" w:rsidRPr="00FF4AD9" w:rsidRDefault="00FF4AD9" w:rsidP="00FF4AD9">
      <w:pPr>
        <w:tabs>
          <w:tab w:val="left" w:pos="735"/>
        </w:tabs>
        <w:jc w:val="left"/>
        <w:rPr>
          <w:rFonts w:ascii="Arial" w:hAnsi="Arial" w:cs="Arial"/>
          <w:lang w:val="nl-NL"/>
        </w:rPr>
      </w:pPr>
      <w:r w:rsidRPr="00FF4AD9">
        <w:rPr>
          <w:rFonts w:ascii="Arial" w:hAnsi="Arial" w:cs="Arial"/>
          <w:lang w:val="nl-NL"/>
        </w:rPr>
        <w:t>Beide wereldoorlogen (1914-1918 en 1939-1945) hebben Europa geografisch, politiek en cultureel ingrijpend veranderd.</w:t>
      </w:r>
    </w:p>
    <w:p w:rsidR="00FF4AD9" w:rsidRDefault="00FF4AD9" w:rsidP="008858D0">
      <w:pPr>
        <w:tabs>
          <w:tab w:val="left" w:pos="735"/>
        </w:tabs>
        <w:jc w:val="left"/>
        <w:rPr>
          <w:rFonts w:ascii="Arial" w:hAnsi="Arial" w:cs="Arial"/>
          <w:lang w:val="nl-NL"/>
        </w:rPr>
      </w:pPr>
      <w:r w:rsidRPr="00FF4AD9">
        <w:rPr>
          <w:rFonts w:ascii="Arial" w:hAnsi="Arial" w:cs="Arial"/>
          <w:lang w:val="nl-NL"/>
        </w:rPr>
        <w:t>In 1955 werd de Raad van Europa in Straatsburg opgericht met het idee Europa te verenigen om gemeenschappelijke doelen te bereiken. Het omvat alle staten behalve Belarus, Kazachstan en Vaticaanstad</w:t>
      </w:r>
    </w:p>
    <w:p w:rsidR="00FF4AD9" w:rsidRDefault="00FF4AD9" w:rsidP="008858D0">
      <w:pPr>
        <w:tabs>
          <w:tab w:val="left" w:pos="735"/>
        </w:tabs>
        <w:jc w:val="left"/>
        <w:rPr>
          <w:rFonts w:ascii="Arial" w:hAnsi="Arial" w:cs="Arial"/>
          <w:lang w:val="nl-NL"/>
        </w:rPr>
      </w:pPr>
      <w:r w:rsidRPr="00FF4AD9">
        <w:rPr>
          <w:rFonts w:ascii="Arial" w:hAnsi="Arial" w:cs="Arial"/>
          <w:lang w:val="nl-NL"/>
        </w:rPr>
        <w:t>De verdere Europese integratie van sommige staten heeft geleid tot de vorming van de Europese Unie, een afzonderlijke politieke entiteit die ligt tussen een confederatie en een federatie. De EU is afkomstig uit West-Europa, maar breidt zich sinds 1991 naar het oosten uit.  Momenteel (2018) zijn er 28 lidstaten.</w:t>
      </w:r>
    </w:p>
    <w:p w:rsidR="00FF4AD9" w:rsidRDefault="00FF4AD9" w:rsidP="008858D0">
      <w:pPr>
        <w:tabs>
          <w:tab w:val="left" w:pos="735"/>
        </w:tabs>
        <w:jc w:val="left"/>
        <w:rPr>
          <w:rFonts w:ascii="Arial" w:hAnsi="Arial" w:cs="Arial"/>
          <w:lang w:val="nl-NL"/>
        </w:rPr>
      </w:pPr>
      <w:r w:rsidRPr="00FF4AD9">
        <w:rPr>
          <w:rFonts w:ascii="Arial" w:hAnsi="Arial" w:cs="Arial"/>
          <w:lang w:val="nl-NL"/>
        </w:rPr>
        <w:t>De munteenheid van de mees</w:t>
      </w:r>
      <w:r>
        <w:rPr>
          <w:rFonts w:ascii="Arial" w:hAnsi="Arial" w:cs="Arial"/>
          <w:lang w:val="nl-NL"/>
        </w:rPr>
        <w:t>te landen van de Europese Unie is de euro (€). Deze munt</w:t>
      </w:r>
      <w:r w:rsidRPr="00FF4AD9">
        <w:rPr>
          <w:rFonts w:ascii="Arial" w:hAnsi="Arial" w:cs="Arial"/>
          <w:lang w:val="nl-NL"/>
        </w:rPr>
        <w:t xml:space="preserve"> wordt het meest gebruikt onder Europeanen, en het Schengengebied van de EU schaft grens- en immigratiecontroles af tussen de meeste van haar lidstaten.</w:t>
      </w:r>
    </w:p>
    <w:p w:rsidR="00FF4AD9" w:rsidRPr="00FF4AD9" w:rsidRDefault="00FF4AD9" w:rsidP="00FF4AD9">
      <w:pPr>
        <w:tabs>
          <w:tab w:val="left" w:pos="735"/>
        </w:tabs>
        <w:jc w:val="left"/>
        <w:rPr>
          <w:rFonts w:ascii="Arial" w:hAnsi="Arial" w:cs="Arial"/>
          <w:lang w:val="nl-NL"/>
        </w:rPr>
      </w:pPr>
      <w:r w:rsidRPr="00FF4AD9">
        <w:rPr>
          <w:rFonts w:ascii="Arial" w:hAnsi="Arial" w:cs="Arial"/>
          <w:lang w:val="nl-NL"/>
        </w:rPr>
        <w:t>Het Europese volkslied is "Ode aan de Vreugde" (uit het laatste deel van Beethovens 9de Symfonie, gecomponeerd in 1823). Staten vieren vrede en eenheid op de Dag van Europa.</w:t>
      </w:r>
    </w:p>
    <w:p w:rsidR="00D43972" w:rsidRPr="00321622" w:rsidRDefault="003D2C32" w:rsidP="008D3156">
      <w:pPr>
        <w:pStyle w:val="berschrift1"/>
        <w:rPr>
          <w:lang w:val="nl-NL"/>
        </w:rPr>
      </w:pPr>
      <w:r w:rsidRPr="00321622">
        <w:rPr>
          <w:lang w:val="nl-NL"/>
        </w:rPr>
        <w:lastRenderedPageBreak/>
        <w:t xml:space="preserve">3. </w:t>
      </w:r>
      <w:r w:rsidR="00FF4AD9">
        <w:rPr>
          <w:lang w:val="nl-NL"/>
        </w:rPr>
        <w:t xml:space="preserve">Politiek </w:t>
      </w:r>
    </w:p>
    <w:p w:rsidR="00FF4AD9" w:rsidRDefault="00FF4AD9" w:rsidP="008858D0">
      <w:pPr>
        <w:tabs>
          <w:tab w:val="left" w:pos="735"/>
        </w:tabs>
        <w:jc w:val="left"/>
        <w:rPr>
          <w:rFonts w:ascii="Arial" w:hAnsi="Arial" w:cs="Arial"/>
          <w:lang w:val="nl-NL"/>
        </w:rPr>
      </w:pPr>
      <w:r w:rsidRPr="00FF4AD9">
        <w:rPr>
          <w:rFonts w:ascii="Arial" w:hAnsi="Arial" w:cs="Arial"/>
          <w:lang w:val="nl-NL"/>
        </w:rPr>
        <w:t>De heersende regeringsvorm in Europa is parlementaire democratie</w:t>
      </w:r>
      <w:r w:rsidR="004B34B1" w:rsidRPr="0055653C">
        <w:rPr>
          <w:rStyle w:val="Funotenzeichen"/>
          <w:rFonts w:ascii="Arial" w:hAnsi="Arial" w:cs="Arial"/>
          <w:lang w:val="en-GB"/>
        </w:rPr>
        <w:footnoteReference w:id="2"/>
      </w:r>
      <w:r w:rsidRPr="00FF4AD9">
        <w:rPr>
          <w:rFonts w:ascii="Arial" w:hAnsi="Arial" w:cs="Arial"/>
          <w:lang w:val="nl-NL"/>
        </w:rPr>
        <w:t xml:space="preserve"> , in de meeste gevallen in de vorm van republiek </w:t>
      </w:r>
      <w:r w:rsidR="004B34B1" w:rsidRPr="0055653C">
        <w:rPr>
          <w:rStyle w:val="Funotenzeichen"/>
          <w:rFonts w:ascii="Arial" w:hAnsi="Arial" w:cs="Arial"/>
          <w:lang w:val="en-GB"/>
        </w:rPr>
        <w:footnoteReference w:id="3"/>
      </w:r>
      <w:r w:rsidRPr="00FF4AD9">
        <w:rPr>
          <w:rFonts w:ascii="Arial" w:hAnsi="Arial" w:cs="Arial"/>
          <w:lang w:val="nl-NL"/>
        </w:rPr>
        <w:t>. Op dit moment telt Euro</w:t>
      </w:r>
      <w:r w:rsidR="00DE6DA9">
        <w:rPr>
          <w:rFonts w:ascii="Arial" w:hAnsi="Arial" w:cs="Arial"/>
          <w:lang w:val="nl-NL"/>
        </w:rPr>
        <w:t>pa elf landen met een monarchie</w:t>
      </w:r>
      <w:r w:rsidR="00DE6DA9" w:rsidRPr="00321622">
        <w:rPr>
          <w:rStyle w:val="Funotenzeichen"/>
          <w:rFonts w:ascii="Arial" w:hAnsi="Arial" w:cs="Arial"/>
          <w:lang w:val="nl-NL"/>
        </w:rPr>
        <w:footnoteReference w:id="4"/>
      </w:r>
      <w:r w:rsidR="00DE6DA9" w:rsidRPr="00321622">
        <w:rPr>
          <w:rFonts w:ascii="Arial" w:hAnsi="Arial" w:cs="Arial"/>
          <w:lang w:val="nl-NL"/>
        </w:rPr>
        <w:t>.</w:t>
      </w:r>
    </w:p>
    <w:p w:rsidR="00FF4AD9" w:rsidRDefault="00DE6DA9" w:rsidP="008858D0">
      <w:pPr>
        <w:tabs>
          <w:tab w:val="left" w:pos="735"/>
        </w:tabs>
        <w:jc w:val="left"/>
        <w:rPr>
          <w:rFonts w:ascii="Arial" w:hAnsi="Arial" w:cs="Arial"/>
          <w:lang w:val="nl-NL"/>
        </w:rPr>
      </w:pPr>
      <w:r w:rsidRPr="00DE6DA9">
        <w:rPr>
          <w:rFonts w:ascii="Arial" w:hAnsi="Arial" w:cs="Arial"/>
          <w:lang w:val="nl-NL"/>
        </w:rPr>
        <w:t>De Europese integratie is het proces van politieke, juridische, economische (en in sommige gevallen sociale en culturele) integratie van de Europese staten, zoals dat sinds het einde van de Tweede Wereldoorlog wordt nagestreefd door de machten die de Raad van Europa sponsoren. De Europese Unie is sinds haar oprichting in 1993 het middelpunt van de economische integratie op het continent.</w:t>
      </w:r>
    </w:p>
    <w:p w:rsidR="00DE6DA9" w:rsidRPr="00321622" w:rsidRDefault="004B34B1" w:rsidP="008858D0">
      <w:pPr>
        <w:tabs>
          <w:tab w:val="left" w:pos="735"/>
        </w:tabs>
        <w:jc w:val="left"/>
        <w:rPr>
          <w:rFonts w:ascii="Arial" w:hAnsi="Arial" w:cs="Arial"/>
          <w:lang w:val="nl-NL"/>
        </w:rPr>
      </w:pPr>
      <w:r w:rsidRPr="004B34B1">
        <w:rPr>
          <w:rFonts w:ascii="Arial" w:hAnsi="Arial" w:cs="Arial"/>
          <w:lang w:val="nl-NL"/>
        </w:rPr>
        <w:t>28 Europese staten zijn lid van de politiek-economische Europese Unie, 26 zijn lid van het grenzeloze Schengengebied en 19 van de monetaire unie Eurozone.</w:t>
      </w:r>
    </w:p>
    <w:p w:rsidR="00D43972" w:rsidRPr="00321622" w:rsidRDefault="003D2C32" w:rsidP="008D3156">
      <w:pPr>
        <w:pStyle w:val="berschrift1"/>
        <w:rPr>
          <w:lang w:val="nl-NL"/>
        </w:rPr>
      </w:pPr>
      <w:r w:rsidRPr="00321622">
        <w:rPr>
          <w:lang w:val="nl-NL"/>
        </w:rPr>
        <w:t xml:space="preserve">4. </w:t>
      </w:r>
      <w:r w:rsidR="004B34B1">
        <w:rPr>
          <w:lang w:val="nl-NL"/>
        </w:rPr>
        <w:t>Economie</w:t>
      </w:r>
    </w:p>
    <w:p w:rsidR="004B34B1" w:rsidRDefault="004B34B1" w:rsidP="008858D0">
      <w:pPr>
        <w:tabs>
          <w:tab w:val="left" w:pos="735"/>
        </w:tabs>
        <w:jc w:val="left"/>
        <w:rPr>
          <w:rFonts w:ascii="Arial" w:hAnsi="Arial" w:cs="Arial"/>
          <w:lang w:val="nl-NL"/>
        </w:rPr>
      </w:pPr>
      <w:r w:rsidRPr="004B34B1">
        <w:rPr>
          <w:rFonts w:ascii="Arial" w:hAnsi="Arial" w:cs="Arial"/>
          <w:lang w:val="nl-NL"/>
        </w:rPr>
        <w:t>De Industriële Revolutie aan het einde van de 18e en 19e eeuw veranderde de economie van West-Europa. De economieën werden ontwricht door de Eerste en Tweede Wereldoorlog, die zich daarna langzaam herstelden.</w:t>
      </w:r>
    </w:p>
    <w:p w:rsidR="00483C5C" w:rsidRDefault="00483C5C" w:rsidP="008858D0">
      <w:pPr>
        <w:tabs>
          <w:tab w:val="left" w:pos="735"/>
        </w:tabs>
        <w:jc w:val="left"/>
        <w:rPr>
          <w:rFonts w:ascii="Arial" w:hAnsi="Arial" w:cs="Arial"/>
          <w:lang w:val="nl-NL"/>
        </w:rPr>
      </w:pPr>
      <w:r w:rsidRPr="00483C5C">
        <w:rPr>
          <w:rFonts w:ascii="Arial" w:hAnsi="Arial" w:cs="Arial"/>
          <w:lang w:val="nl-NL"/>
        </w:rPr>
        <w:t>De Industriële Revolutie aan het einde van de 18e en 19e eeuw veranderde de economie van West-Europa. De economieën werden ontwricht door de Eerste en Tweede Wereldoorlog, die zich daarna langzaam herstelden.</w:t>
      </w:r>
    </w:p>
    <w:p w:rsidR="001F4AA7" w:rsidRPr="00321622" w:rsidRDefault="00483C5C" w:rsidP="008858D0">
      <w:pPr>
        <w:tabs>
          <w:tab w:val="left" w:pos="735"/>
        </w:tabs>
        <w:jc w:val="left"/>
        <w:rPr>
          <w:rFonts w:ascii="Arial" w:hAnsi="Arial" w:cs="Arial"/>
          <w:lang w:val="nl-NL"/>
        </w:rPr>
      </w:pPr>
      <w:r w:rsidRPr="00483C5C">
        <w:rPr>
          <w:rFonts w:ascii="Arial" w:hAnsi="Arial" w:cs="Arial"/>
          <w:lang w:val="nl-NL"/>
        </w:rPr>
        <w:t>De meeste Midden- en Oost-Europese landen kwamen na de Tweede Wereldoorlog onder controle van de Sovjet-Unie en werden lid van de Raad voor Wederzijdse Economische Bijstand (COMECON). De westerse landen hebben hun economieën met elkaar verbonden, waardoor de basis werd gelegd voor de EU en de grensoverschrijdende handel toenam. Dit hielp hen om van snel verbeterende economieën te genieten, terwijl die staten in COMECON voor een groot deel wegens de kosten van de Koude Oorlog worstelden</w:t>
      </w:r>
      <w:r w:rsidR="00AF41F4">
        <w:rPr>
          <w:rFonts w:ascii="Arial" w:hAnsi="Arial" w:cs="Arial"/>
          <w:lang w:val="nl-NL"/>
        </w:rPr>
        <w:t xml:space="preserve"> </w:t>
      </w:r>
      <w:r w:rsidR="001F4AA7" w:rsidRPr="00321622">
        <w:rPr>
          <w:rStyle w:val="Funotenzeichen"/>
          <w:rFonts w:ascii="Arial" w:hAnsi="Arial" w:cs="Arial"/>
          <w:lang w:val="nl-NL"/>
        </w:rPr>
        <w:footnoteReference w:id="5"/>
      </w:r>
      <w:r w:rsidR="000212AE" w:rsidRPr="00321622">
        <w:rPr>
          <w:rFonts w:ascii="Arial" w:hAnsi="Arial" w:cs="Arial"/>
          <w:lang w:val="nl-NL"/>
        </w:rPr>
        <w:t xml:space="preserve">. </w:t>
      </w:r>
    </w:p>
    <w:p w:rsidR="00AF41F4" w:rsidRDefault="00AF41F4" w:rsidP="008858D0">
      <w:pPr>
        <w:tabs>
          <w:tab w:val="left" w:pos="735"/>
        </w:tabs>
        <w:jc w:val="left"/>
        <w:rPr>
          <w:rFonts w:ascii="Arial" w:hAnsi="Arial" w:cs="Arial"/>
          <w:lang w:val="nl-NL"/>
        </w:rPr>
      </w:pPr>
      <w:r w:rsidRPr="00AF41F4">
        <w:rPr>
          <w:rFonts w:ascii="Arial" w:hAnsi="Arial" w:cs="Arial"/>
          <w:lang w:val="nl-NL"/>
        </w:rPr>
        <w:lastRenderedPageBreak/>
        <w:t>Tot 1990 werd de Europese Gemeenschap uitgebreid van 6 tot 12 stichtende leden. Met de val van het communisme in Midden- en Oost-Europa in 1991 begonnen de postsocialistische staten aan hervormingen van de vrije markt. Door de millenniumwisseling domineerde de EU de economie van Europa, die de vijf grootste Europese economieën van die tijd omvatte, namelijk Duitsland, het Verenigd Koninkrijk, Frankrijk, Italië en Spanje.</w:t>
      </w:r>
    </w:p>
    <w:p w:rsidR="00AF41F4" w:rsidRDefault="00AF41F4" w:rsidP="008858D0">
      <w:pPr>
        <w:tabs>
          <w:tab w:val="left" w:pos="735"/>
        </w:tabs>
        <w:jc w:val="left"/>
        <w:rPr>
          <w:rFonts w:ascii="Arial" w:hAnsi="Arial" w:cs="Arial"/>
          <w:lang w:val="nl-NL"/>
        </w:rPr>
      </w:pPr>
      <w:r w:rsidRPr="00AF41F4">
        <w:rPr>
          <w:rFonts w:ascii="Arial" w:hAnsi="Arial" w:cs="Arial"/>
          <w:lang w:val="nl-NL"/>
        </w:rPr>
        <w:t xml:space="preserve">De cijfers die Eurostat </w:t>
      </w:r>
      <w:r w:rsidR="005A128F" w:rsidRPr="0055653C">
        <w:rPr>
          <w:rStyle w:val="Funotenzeichen"/>
          <w:rFonts w:ascii="Arial" w:hAnsi="Arial" w:cs="Arial"/>
          <w:lang w:val="en-GB"/>
        </w:rPr>
        <w:footnoteReference w:id="6"/>
      </w:r>
      <w:r w:rsidR="005A128F">
        <w:rPr>
          <w:rFonts w:ascii="Arial" w:hAnsi="Arial" w:cs="Arial"/>
          <w:lang w:val="nl-NL"/>
        </w:rPr>
        <w:t xml:space="preserve"> </w:t>
      </w:r>
      <w:r w:rsidRPr="00AF41F4">
        <w:rPr>
          <w:rFonts w:ascii="Arial" w:hAnsi="Arial" w:cs="Arial"/>
          <w:lang w:val="nl-NL"/>
        </w:rPr>
        <w:t>in 2009 bekendmaakte, bevestigden dat de eurozone in 2008 in een recessie was beland. In 2010 werd de schuldencrisis in Griekenland, Ierland, Spanje en Portugal bevestigd.</w:t>
      </w:r>
    </w:p>
    <w:p w:rsidR="00AF41F4" w:rsidRDefault="00AF41F4" w:rsidP="008858D0">
      <w:pPr>
        <w:tabs>
          <w:tab w:val="left" w:pos="735"/>
        </w:tabs>
        <w:jc w:val="left"/>
        <w:rPr>
          <w:rFonts w:ascii="Arial" w:hAnsi="Arial" w:cs="Arial"/>
          <w:lang w:val="nl-NL"/>
        </w:rPr>
      </w:pPr>
      <w:r w:rsidRPr="00AF41F4">
        <w:rPr>
          <w:rFonts w:ascii="Arial" w:hAnsi="Arial" w:cs="Arial"/>
          <w:lang w:val="nl-NL"/>
        </w:rPr>
        <w:t>Europa heeft grote verschillen in welvaart tussen zijn landen. De Europese Unie is de grootste economische ruimte ter wereld. Er bestaan enorme inkomensverschillen tussen veel Europese landen.</w:t>
      </w:r>
    </w:p>
    <w:p w:rsidR="000212AE" w:rsidRDefault="003D2C32" w:rsidP="008D3156">
      <w:pPr>
        <w:pStyle w:val="berschrift1"/>
        <w:rPr>
          <w:lang w:val="nl-NL"/>
        </w:rPr>
      </w:pPr>
      <w:r w:rsidRPr="00321622">
        <w:rPr>
          <w:lang w:val="nl-NL"/>
        </w:rPr>
        <w:t xml:space="preserve">5. </w:t>
      </w:r>
      <w:r w:rsidR="000212AE" w:rsidRPr="00321622">
        <w:rPr>
          <w:lang w:val="nl-NL"/>
        </w:rPr>
        <w:t>Demo</w:t>
      </w:r>
      <w:r w:rsidR="00AF41F4">
        <w:rPr>
          <w:lang w:val="nl-NL"/>
        </w:rPr>
        <w:t>grafie</w:t>
      </w:r>
    </w:p>
    <w:p w:rsidR="00AF41F4" w:rsidRPr="00AF41F4" w:rsidRDefault="007237C4" w:rsidP="00AF41F4">
      <w:pPr>
        <w:rPr>
          <w:lang w:val="nl-NL"/>
        </w:rPr>
      </w:pPr>
      <w:r w:rsidRPr="007237C4">
        <w:rPr>
          <w:lang w:val="nl-NL"/>
        </w:rPr>
        <w:t>In 2016 werd de bevolking van Europa geschat op 741 miljoen volgens de herziening van de wereldbevolkingsvooruitzichten in 2017, iets meer dan een negende van de wereldbevolking. Een eeuw geleden telde Europa bijna een kwart van de wereldbevolking, wat een daling van de bevolking in Europa en een exponentiële toename in de rest van de wereld laat zien, met name in bepaalde Aziatische landen zoals China en India. In het grootste deel van Europa is sprak</w:t>
      </w:r>
      <w:r>
        <w:rPr>
          <w:lang w:val="nl-NL"/>
        </w:rPr>
        <w:t xml:space="preserve">e van een vorm van sub-vervangende </w:t>
      </w:r>
      <w:r w:rsidRPr="007237C4">
        <w:rPr>
          <w:lang w:val="nl-NL"/>
        </w:rPr>
        <w:t>vruchtbaarheid, wat betekent dat elke nieuwe (aangeboren) generatie minder bevolkt is dan de oudere.</w:t>
      </w:r>
    </w:p>
    <w:p w:rsidR="00D43972" w:rsidRPr="00321622" w:rsidRDefault="003D2C32" w:rsidP="008D3156">
      <w:pPr>
        <w:pStyle w:val="berschrift1"/>
        <w:rPr>
          <w:lang w:val="nl-NL"/>
        </w:rPr>
      </w:pPr>
      <w:r w:rsidRPr="00321622">
        <w:rPr>
          <w:lang w:val="nl-NL"/>
        </w:rPr>
        <w:t xml:space="preserve">6. </w:t>
      </w:r>
      <w:r w:rsidR="007237C4">
        <w:rPr>
          <w:lang w:val="nl-NL"/>
        </w:rPr>
        <w:t xml:space="preserve">Etnische groepen </w:t>
      </w:r>
    </w:p>
    <w:p w:rsidR="007237C4" w:rsidRPr="00321622" w:rsidRDefault="007237C4" w:rsidP="008858D0">
      <w:pPr>
        <w:tabs>
          <w:tab w:val="left" w:pos="735"/>
        </w:tabs>
        <w:jc w:val="left"/>
        <w:rPr>
          <w:rFonts w:ascii="Arial" w:hAnsi="Arial" w:cs="Arial"/>
          <w:lang w:val="nl-NL"/>
        </w:rPr>
      </w:pPr>
      <w:r w:rsidRPr="007237C4">
        <w:rPr>
          <w:rFonts w:ascii="Arial" w:hAnsi="Arial" w:cs="Arial"/>
          <w:lang w:val="nl-NL"/>
        </w:rPr>
        <w:t xml:space="preserve">Pan en Pfeil </w:t>
      </w:r>
      <w:r w:rsidRPr="00321622">
        <w:rPr>
          <w:rStyle w:val="Funotenzeichen"/>
          <w:rFonts w:ascii="Arial" w:hAnsi="Arial" w:cs="Arial"/>
          <w:lang w:val="nl-NL"/>
        </w:rPr>
        <w:footnoteReference w:id="7"/>
      </w:r>
      <w:r w:rsidRPr="00321622">
        <w:rPr>
          <w:rFonts w:ascii="Arial" w:hAnsi="Arial" w:cs="Arial"/>
          <w:lang w:val="nl-NL"/>
        </w:rPr>
        <w:t xml:space="preserve"> </w:t>
      </w:r>
      <w:r w:rsidRPr="007237C4">
        <w:rPr>
          <w:rFonts w:ascii="Arial" w:hAnsi="Arial" w:cs="Arial"/>
          <w:lang w:val="nl-NL"/>
        </w:rPr>
        <w:t>(2003) tellen 87 verschillende "volkeren van Europa", waarvan 33 de meerderheidsbevolking in minstens één soevereine staat vormen, terwijl de overige 54 etnische minderheden vormen. Volgens bevolkingsprognoses van de Verenigde Naties (VN) zou de Europese bevolking tegen 2050 kunnen dalen tot ongeveer 7% van de wereldbevolking. In deze context bestaan er tussen de regio's aanzienlijke verschillen met betrekking tot de vruchtbaarheidscijfers. Het gemiddelde aantal kinderen per vrouw in de vruchtbare leeftijd is 1,52. Volgens sommige bronnen is dit percentage hoger onder moslims in Europa. De VN voorspelt een gestage bevolkingsafname in Centraal- en Oost-Europa als gevolg van emigratie en lage geboortecijfers.</w:t>
      </w:r>
      <w:r>
        <w:rPr>
          <w:rFonts w:ascii="Arial" w:hAnsi="Arial" w:cs="Arial"/>
          <w:lang w:val="nl-NL"/>
        </w:rPr>
        <w:t xml:space="preserve"> </w:t>
      </w:r>
    </w:p>
    <w:p w:rsidR="00D43972" w:rsidRPr="00321622" w:rsidRDefault="003D2C32" w:rsidP="008D3156">
      <w:pPr>
        <w:pStyle w:val="berschrift1"/>
        <w:rPr>
          <w:lang w:val="nl-NL"/>
        </w:rPr>
      </w:pPr>
      <w:r w:rsidRPr="00321622">
        <w:rPr>
          <w:lang w:val="nl-NL"/>
        </w:rPr>
        <w:lastRenderedPageBreak/>
        <w:t xml:space="preserve">7. </w:t>
      </w:r>
      <w:r w:rsidR="007E28D9" w:rsidRPr="00321622">
        <w:rPr>
          <w:lang w:val="nl-NL"/>
        </w:rPr>
        <w:t>Mi</w:t>
      </w:r>
      <w:r w:rsidR="007237C4">
        <w:rPr>
          <w:lang w:val="nl-NL"/>
        </w:rPr>
        <w:t xml:space="preserve">gratie </w:t>
      </w:r>
    </w:p>
    <w:p w:rsidR="007237C4" w:rsidRDefault="007237C4" w:rsidP="008858D0">
      <w:pPr>
        <w:tabs>
          <w:tab w:val="left" w:pos="735"/>
        </w:tabs>
        <w:jc w:val="left"/>
        <w:rPr>
          <w:rFonts w:ascii="Arial" w:hAnsi="Arial" w:cs="Arial"/>
          <w:lang w:val="nl-NL"/>
        </w:rPr>
      </w:pPr>
      <w:r w:rsidRPr="007237C4">
        <w:rPr>
          <w:rFonts w:ascii="Arial" w:hAnsi="Arial" w:cs="Arial"/>
          <w:lang w:val="nl-NL"/>
        </w:rPr>
        <w:t>De Internationale Organisatie voor Migratie (IOM) beschouwt Europa als de thuisbasis van het grootste aantal migranten uit alle delen van de wereld, met 70,6 miljoen mensen. In 2005 had de EU een totale nettowinst uit immigratie van 1,8 miljoen mensen. In 2008 kregen 696.000 personen het staatsburgerschap van een EU27-lidstaat, een daling ten opzicht</w:t>
      </w:r>
      <w:r>
        <w:rPr>
          <w:rFonts w:ascii="Arial" w:hAnsi="Arial" w:cs="Arial"/>
          <w:lang w:val="nl-NL"/>
        </w:rPr>
        <w:t xml:space="preserve">e van 707.000 het jaar daarvoor. </w:t>
      </w:r>
    </w:p>
    <w:p w:rsidR="007E28D9" w:rsidRPr="00321622" w:rsidRDefault="003D2C32" w:rsidP="008D3156">
      <w:pPr>
        <w:pStyle w:val="berschrift1"/>
        <w:rPr>
          <w:lang w:val="nl-NL"/>
        </w:rPr>
      </w:pPr>
      <w:r w:rsidRPr="00321622">
        <w:rPr>
          <w:lang w:val="nl-NL"/>
        </w:rPr>
        <w:t xml:space="preserve">8. </w:t>
      </w:r>
      <w:r w:rsidR="009F56AB">
        <w:rPr>
          <w:lang w:val="nl-NL"/>
        </w:rPr>
        <w:t>Talen</w:t>
      </w:r>
    </w:p>
    <w:p w:rsidR="007237C4" w:rsidRDefault="007237C4" w:rsidP="008858D0">
      <w:pPr>
        <w:tabs>
          <w:tab w:val="left" w:pos="735"/>
        </w:tabs>
        <w:jc w:val="left"/>
        <w:rPr>
          <w:rFonts w:ascii="Arial" w:hAnsi="Arial" w:cs="Arial"/>
          <w:lang w:val="nl-NL"/>
        </w:rPr>
      </w:pPr>
      <w:r w:rsidRPr="007237C4">
        <w:rPr>
          <w:rFonts w:ascii="Arial" w:hAnsi="Arial" w:cs="Arial"/>
          <w:lang w:val="nl-NL"/>
        </w:rPr>
        <w:t>De Europese talen vallen meestal binnen drie Indo-Europese taalgroepen: de Romaanse talen, afgeleid van het Latijn van het Romeinse Rijk; de Germaanse talen, waarvan de vooroudertaal uit Zuid-Scandinavië kwam; en de Slavische talen.</w:t>
      </w:r>
    </w:p>
    <w:p w:rsidR="009F56AB" w:rsidRPr="00321622" w:rsidRDefault="009F56AB" w:rsidP="008858D0">
      <w:pPr>
        <w:tabs>
          <w:tab w:val="left" w:pos="735"/>
        </w:tabs>
        <w:jc w:val="left"/>
        <w:rPr>
          <w:rFonts w:ascii="Arial" w:hAnsi="Arial" w:cs="Arial"/>
          <w:lang w:val="nl-NL"/>
        </w:rPr>
      </w:pPr>
      <w:r w:rsidRPr="009F56AB">
        <w:rPr>
          <w:rFonts w:ascii="Arial" w:hAnsi="Arial" w:cs="Arial"/>
          <w:lang w:val="nl-NL"/>
        </w:rPr>
        <w:t>Meertaligheid en de bescherming van regionale en minderheidstalen zijn vandaag de dag erkende politieke doelstellingen in Europa. Het Kaderverdrag inzake de bescherming van nationale minderheden van de Raad van Europa en het Europees Handvest voor regionale talen of talen van minderheden van de Raad van Europa vormen een rechtskader voor taalrechten in Europa. Hoewel elk land zijn eigen officiële taal (talen) heeft, wordt Engels in Europa veel gesproken als tweede taal.</w:t>
      </w:r>
    </w:p>
    <w:p w:rsidR="007E28D9" w:rsidRPr="00321622" w:rsidRDefault="003D2C32" w:rsidP="008D3156">
      <w:pPr>
        <w:pStyle w:val="berschrift1"/>
        <w:rPr>
          <w:lang w:val="nl-NL"/>
        </w:rPr>
      </w:pPr>
      <w:r w:rsidRPr="00321622">
        <w:rPr>
          <w:lang w:val="nl-NL"/>
        </w:rPr>
        <w:t xml:space="preserve">9. </w:t>
      </w:r>
      <w:r w:rsidR="009F56AB">
        <w:rPr>
          <w:lang w:val="nl-NL"/>
        </w:rPr>
        <w:t xml:space="preserve">Cultuur </w:t>
      </w:r>
    </w:p>
    <w:p w:rsidR="009F56AB" w:rsidRPr="009F56AB" w:rsidRDefault="009F56AB" w:rsidP="009F56AB">
      <w:pPr>
        <w:tabs>
          <w:tab w:val="left" w:pos="735"/>
        </w:tabs>
        <w:jc w:val="left"/>
        <w:rPr>
          <w:rFonts w:ascii="Arial" w:hAnsi="Arial" w:cs="Arial"/>
          <w:lang w:val="nl-NL"/>
        </w:rPr>
      </w:pPr>
      <w:r w:rsidRPr="009F56AB">
        <w:rPr>
          <w:rFonts w:ascii="Arial" w:hAnsi="Arial" w:cs="Arial"/>
          <w:lang w:val="nl-NL"/>
        </w:rPr>
        <w:t>"Europa" als cultureel concept is grotendeels afgeleid van het gemeenschappelijke erfgoed van het Romeinse Rijk en zijn cultuur. De grenzen van Europa werden historisch gezien begrepen als die van het christendom (of meer bepaald het Latijnse christendom), zoals dat gedurende de middeleeuwse en vroegmoderne geschiedenis van Europa tot stand kwam of verdedigd werd, in het bijzonder tegen de islam, zoals in de 'Reconquista' en de Osmaanse oorlogen in Europa.</w:t>
      </w:r>
    </w:p>
    <w:p w:rsidR="009F56AB" w:rsidRDefault="009F56AB" w:rsidP="009F56AB">
      <w:pPr>
        <w:tabs>
          <w:tab w:val="left" w:pos="735"/>
        </w:tabs>
        <w:jc w:val="left"/>
        <w:rPr>
          <w:rFonts w:ascii="Arial" w:hAnsi="Arial" w:cs="Arial"/>
          <w:lang w:val="nl-NL"/>
        </w:rPr>
      </w:pPr>
      <w:r w:rsidRPr="009F56AB">
        <w:rPr>
          <w:rFonts w:ascii="Arial" w:hAnsi="Arial" w:cs="Arial"/>
          <w:lang w:val="nl-NL"/>
        </w:rPr>
        <w:t>Dit gedeelde culturele erfgoed wordt gecombineerd door overlappende inheemse nationale culturen en folklore, grofweg verdeeld in Slavisch, Latijn (Romantiek) en Germaans, maar met verschillende componenten die geen deel uitmaken van deze groep (met name Grieks en Keltisch). Culturele contacten en mengsels kenmerken een groot deel van de Europese regionale culturen; Kaplan (2014) beschrijft Europa als "het omarmen van maximale culturele diversiteit op minimale geografische afstanden".</w:t>
      </w:r>
    </w:p>
    <w:p w:rsidR="007E28D9" w:rsidRPr="00321622" w:rsidRDefault="003D2C32" w:rsidP="008D3156">
      <w:pPr>
        <w:pStyle w:val="berschrift1"/>
        <w:rPr>
          <w:lang w:val="nl-NL"/>
        </w:rPr>
      </w:pPr>
      <w:r w:rsidRPr="00321622">
        <w:rPr>
          <w:lang w:val="nl-NL"/>
        </w:rPr>
        <w:t xml:space="preserve">10. </w:t>
      </w:r>
      <w:r w:rsidR="009F56AB">
        <w:rPr>
          <w:lang w:val="nl-NL"/>
        </w:rPr>
        <w:t>Religie</w:t>
      </w:r>
    </w:p>
    <w:p w:rsidR="009F56AB" w:rsidRPr="009F56AB" w:rsidRDefault="009F56AB" w:rsidP="009F56AB">
      <w:pPr>
        <w:tabs>
          <w:tab w:val="left" w:pos="735"/>
        </w:tabs>
        <w:jc w:val="left"/>
        <w:rPr>
          <w:rFonts w:ascii="Arial" w:hAnsi="Arial" w:cs="Arial"/>
          <w:lang w:val="nl-NL"/>
        </w:rPr>
      </w:pPr>
      <w:r w:rsidRPr="009F56AB">
        <w:rPr>
          <w:rFonts w:ascii="Arial" w:hAnsi="Arial" w:cs="Arial"/>
          <w:lang w:val="nl-NL"/>
        </w:rPr>
        <w:t>Historisch gezien heeft religie in Europa een grote invloed gehad op de Europese kunst, cultuur, filosofie en recht.</w:t>
      </w:r>
    </w:p>
    <w:p w:rsidR="009F56AB" w:rsidRPr="009F56AB" w:rsidRDefault="009F56AB" w:rsidP="009F56AB">
      <w:pPr>
        <w:tabs>
          <w:tab w:val="left" w:pos="735"/>
        </w:tabs>
        <w:jc w:val="left"/>
        <w:rPr>
          <w:rFonts w:ascii="Arial" w:hAnsi="Arial" w:cs="Arial"/>
          <w:lang w:val="nl-NL"/>
        </w:rPr>
      </w:pPr>
      <w:r w:rsidRPr="009F56AB">
        <w:rPr>
          <w:rFonts w:ascii="Arial" w:hAnsi="Arial" w:cs="Arial"/>
          <w:lang w:val="nl-NL"/>
        </w:rPr>
        <w:t>De grootste godsdienst in Europa is het christendom: 76,2 procent van de Europeanen beschouwt zichzelf als christen, met inbegrip van katholieke, Oost-orthodoxe en diverse protestantse denominaties.</w:t>
      </w:r>
    </w:p>
    <w:p w:rsidR="009F56AB" w:rsidRPr="009F56AB" w:rsidRDefault="009F56AB" w:rsidP="009F56AB">
      <w:pPr>
        <w:tabs>
          <w:tab w:val="left" w:pos="735"/>
        </w:tabs>
        <w:jc w:val="left"/>
        <w:rPr>
          <w:rFonts w:ascii="Arial" w:hAnsi="Arial" w:cs="Arial"/>
          <w:lang w:val="nl-NL"/>
        </w:rPr>
      </w:pPr>
      <w:r>
        <w:rPr>
          <w:rFonts w:ascii="Arial" w:hAnsi="Arial" w:cs="Arial"/>
          <w:lang w:val="nl-NL"/>
        </w:rPr>
        <w:lastRenderedPageBreak/>
        <w:t xml:space="preserve">Het christendom, inclusief </w:t>
      </w:r>
      <w:r w:rsidRPr="009F56AB">
        <w:rPr>
          <w:rFonts w:ascii="Arial" w:hAnsi="Arial" w:cs="Arial"/>
          <w:lang w:val="nl-NL"/>
        </w:rPr>
        <w:t>de rooms-katholieke kerk, heeft een prominente rol gespeeld in de vorming van de westerse beschaving sinds ten minste de 4e eeuw, en voor ten minste anderhalf jaar, Europa is bijna gelijk aan de christelijke cultuur, ook al is de religie werd geërfd van het Midden-Oosten. Christelijke cultuur was de overheersende kracht in de westerse beschaving, het sturen van de cursus van de filosofie, kunst en wetenschap.</w:t>
      </w:r>
    </w:p>
    <w:p w:rsidR="00706BCF" w:rsidRPr="00706BCF" w:rsidRDefault="00706BCF" w:rsidP="00706BCF">
      <w:pPr>
        <w:tabs>
          <w:tab w:val="left" w:pos="735"/>
        </w:tabs>
        <w:jc w:val="left"/>
        <w:rPr>
          <w:rFonts w:ascii="Arial" w:hAnsi="Arial" w:cs="Arial"/>
          <w:lang w:val="nl-NL"/>
        </w:rPr>
      </w:pPr>
      <w:r w:rsidRPr="00706BCF">
        <w:rPr>
          <w:rFonts w:ascii="Arial" w:hAnsi="Arial" w:cs="Arial"/>
          <w:lang w:val="nl-NL"/>
        </w:rPr>
        <w:t xml:space="preserve">De op één na populairste religie is de islam (6%), die zich voornamelijk concentreert op de Balkan en Oost-Europa. Andere religies, waaronder het jodendom, hindoeïsme en boeddhisme, zijn minderheidsreligies. </w:t>
      </w:r>
    </w:p>
    <w:p w:rsidR="00706BCF" w:rsidRPr="00706BCF" w:rsidRDefault="00706BCF" w:rsidP="00706BCF">
      <w:pPr>
        <w:tabs>
          <w:tab w:val="left" w:pos="735"/>
        </w:tabs>
        <w:jc w:val="left"/>
        <w:rPr>
          <w:rFonts w:ascii="Arial" w:hAnsi="Arial" w:cs="Arial"/>
          <w:lang w:val="nl-NL"/>
        </w:rPr>
      </w:pPr>
      <w:r w:rsidRPr="00706BCF">
        <w:rPr>
          <w:rFonts w:ascii="Arial" w:hAnsi="Arial" w:cs="Arial"/>
          <w:lang w:val="nl-NL"/>
        </w:rPr>
        <w:t xml:space="preserve">Europa is in de westerse wereld een seculier continent geworden. </w:t>
      </w:r>
    </w:p>
    <w:p w:rsidR="00706BCF" w:rsidRPr="00706BCF" w:rsidRDefault="00706BCF" w:rsidP="00706BCF">
      <w:pPr>
        <w:tabs>
          <w:tab w:val="left" w:pos="735"/>
        </w:tabs>
        <w:jc w:val="left"/>
        <w:rPr>
          <w:rFonts w:ascii="Arial" w:hAnsi="Arial" w:cs="Arial"/>
          <w:lang w:val="nl-NL"/>
        </w:rPr>
      </w:pPr>
      <w:r w:rsidRPr="00706BCF">
        <w:rPr>
          <w:rFonts w:ascii="Arial" w:hAnsi="Arial" w:cs="Arial"/>
          <w:lang w:val="nl-NL"/>
        </w:rPr>
        <w:t>De vrijheid om een bepaalde godsdienst te kiezen en te belijden is een recht voor alle Europese burgers. De keuze van de godsdienst moet door alle Europese burgers worden gerespecteerd.</w:t>
      </w:r>
    </w:p>
    <w:p w:rsidR="00F419B8" w:rsidRPr="00321622" w:rsidRDefault="003D2C32" w:rsidP="008D3156">
      <w:pPr>
        <w:pStyle w:val="berschrift1"/>
        <w:rPr>
          <w:lang w:val="nl-NL"/>
        </w:rPr>
      </w:pPr>
      <w:r w:rsidRPr="00321622">
        <w:rPr>
          <w:lang w:val="nl-NL"/>
        </w:rPr>
        <w:t xml:space="preserve">11. </w:t>
      </w:r>
      <w:r w:rsidR="00706BCF">
        <w:rPr>
          <w:lang w:val="nl-NL"/>
        </w:rPr>
        <w:t>Mensenrechten in Europa</w:t>
      </w:r>
    </w:p>
    <w:p w:rsidR="00706BCF" w:rsidRDefault="00706BCF" w:rsidP="00F21365">
      <w:pPr>
        <w:tabs>
          <w:tab w:val="left" w:pos="735"/>
        </w:tabs>
        <w:jc w:val="left"/>
        <w:rPr>
          <w:rFonts w:ascii="Arial" w:hAnsi="Arial" w:cs="Arial"/>
          <w:lang w:val="nl-NL"/>
        </w:rPr>
      </w:pPr>
      <w:r w:rsidRPr="00706BCF">
        <w:rPr>
          <w:rFonts w:ascii="Arial" w:hAnsi="Arial" w:cs="Arial"/>
          <w:lang w:val="nl-NL"/>
        </w:rPr>
        <w:t>Menselijke waardigheid, vrijheid, democratie, gelijkheid, de rechtsstaat en eerbiediging van de mensenrechten zijn de fundamentele waarden die zijn verankerd in de EU-verdragen. Het Handvest van de grondrechten van de EU is een duidelijke en krachtige verklaring van de rechten van de EU-burgers. De burgers van de EU en Europa zijn wettelijk beschermd tegen schending van deze rechten.</w:t>
      </w:r>
    </w:p>
    <w:p w:rsidR="00706BCF" w:rsidRDefault="00706BCF" w:rsidP="00F21365">
      <w:pPr>
        <w:tabs>
          <w:tab w:val="left" w:pos="735"/>
        </w:tabs>
        <w:jc w:val="left"/>
        <w:rPr>
          <w:rFonts w:ascii="Arial" w:hAnsi="Arial" w:cs="Arial"/>
          <w:lang w:val="nl-NL"/>
        </w:rPr>
      </w:pPr>
      <w:r>
        <w:rPr>
          <w:rFonts w:ascii="Arial" w:hAnsi="Arial" w:cs="Arial"/>
          <w:lang w:val="nl-NL"/>
        </w:rPr>
        <w:t xml:space="preserve">Het beleid van de EU omvat: </w:t>
      </w:r>
    </w:p>
    <w:p w:rsidR="00706BCF" w:rsidRPr="00706BCF" w:rsidRDefault="00706BCF" w:rsidP="00706BCF">
      <w:pPr>
        <w:pStyle w:val="Listenabsatz"/>
        <w:numPr>
          <w:ilvl w:val="0"/>
          <w:numId w:val="13"/>
        </w:numPr>
        <w:tabs>
          <w:tab w:val="left" w:pos="735"/>
        </w:tabs>
        <w:jc w:val="left"/>
        <w:rPr>
          <w:rFonts w:ascii="Arial" w:hAnsi="Arial" w:cs="Arial"/>
          <w:lang w:val="nl-NL"/>
        </w:rPr>
      </w:pPr>
      <w:r>
        <w:rPr>
          <w:rFonts w:ascii="Arial" w:hAnsi="Arial" w:cs="Arial"/>
          <w:lang w:val="nl-NL"/>
        </w:rPr>
        <w:t>D</w:t>
      </w:r>
      <w:r w:rsidRPr="00706BCF">
        <w:rPr>
          <w:rFonts w:ascii="Arial" w:hAnsi="Arial" w:cs="Arial"/>
          <w:lang w:val="nl-NL"/>
        </w:rPr>
        <w:t>e bevordering van de rechten van vrouwen, kinderen, minderheden en ontheemden</w:t>
      </w:r>
      <w:r w:rsidR="0042402A">
        <w:rPr>
          <w:rFonts w:ascii="Arial" w:hAnsi="Arial" w:cs="Arial"/>
          <w:lang w:val="nl-NL"/>
        </w:rPr>
        <w:t>.</w:t>
      </w:r>
    </w:p>
    <w:p w:rsidR="00706BCF" w:rsidRPr="00706BCF" w:rsidRDefault="00706BCF" w:rsidP="00706BCF">
      <w:pPr>
        <w:pStyle w:val="Listenabsatz"/>
        <w:numPr>
          <w:ilvl w:val="0"/>
          <w:numId w:val="13"/>
        </w:numPr>
        <w:tabs>
          <w:tab w:val="left" w:pos="735"/>
        </w:tabs>
        <w:jc w:val="left"/>
        <w:rPr>
          <w:rFonts w:ascii="Arial" w:hAnsi="Arial" w:cs="Arial"/>
          <w:lang w:val="nl-NL"/>
        </w:rPr>
      </w:pPr>
      <w:r>
        <w:rPr>
          <w:rFonts w:ascii="Arial" w:hAnsi="Arial" w:cs="Arial"/>
          <w:lang w:val="nl-NL"/>
        </w:rPr>
        <w:t>B</w:t>
      </w:r>
      <w:r w:rsidRPr="00706BCF">
        <w:rPr>
          <w:rFonts w:ascii="Arial" w:hAnsi="Arial" w:cs="Arial"/>
          <w:lang w:val="nl-NL"/>
        </w:rPr>
        <w:t>estrij</w:t>
      </w:r>
      <w:r w:rsidR="0042402A">
        <w:rPr>
          <w:rFonts w:ascii="Arial" w:hAnsi="Arial" w:cs="Arial"/>
          <w:lang w:val="nl-NL"/>
        </w:rPr>
        <w:t>ding van de doodstraf, marteling</w:t>
      </w:r>
      <w:r w:rsidRPr="00706BCF">
        <w:rPr>
          <w:rFonts w:ascii="Arial" w:hAnsi="Arial" w:cs="Arial"/>
          <w:lang w:val="nl-NL"/>
        </w:rPr>
        <w:t>, mensenhandel en discriminatie</w:t>
      </w:r>
      <w:r w:rsidR="0042402A">
        <w:rPr>
          <w:rFonts w:ascii="Arial" w:hAnsi="Arial" w:cs="Arial"/>
          <w:lang w:val="nl-NL"/>
        </w:rPr>
        <w:t>.</w:t>
      </w:r>
    </w:p>
    <w:p w:rsidR="00706BCF" w:rsidRPr="00706BCF" w:rsidRDefault="00706BCF" w:rsidP="00706BCF">
      <w:pPr>
        <w:pStyle w:val="Listenabsatz"/>
        <w:numPr>
          <w:ilvl w:val="0"/>
          <w:numId w:val="13"/>
        </w:numPr>
        <w:tabs>
          <w:tab w:val="left" w:pos="735"/>
        </w:tabs>
        <w:jc w:val="left"/>
        <w:rPr>
          <w:rFonts w:ascii="Arial" w:hAnsi="Arial" w:cs="Arial"/>
          <w:lang w:val="nl-NL"/>
        </w:rPr>
      </w:pPr>
      <w:r>
        <w:rPr>
          <w:rFonts w:ascii="Arial" w:hAnsi="Arial" w:cs="Arial"/>
          <w:lang w:val="nl-NL"/>
        </w:rPr>
        <w:t>D</w:t>
      </w:r>
      <w:r w:rsidRPr="00706BCF">
        <w:rPr>
          <w:rFonts w:ascii="Arial" w:hAnsi="Arial" w:cs="Arial"/>
          <w:lang w:val="nl-NL"/>
        </w:rPr>
        <w:t>e verdediging van de burgerlijke, politieke, economische, sociale en culturele rechten</w:t>
      </w:r>
      <w:r w:rsidR="0042402A">
        <w:rPr>
          <w:rFonts w:ascii="Arial" w:hAnsi="Arial" w:cs="Arial"/>
          <w:lang w:val="nl-NL"/>
        </w:rPr>
        <w:t>.</w:t>
      </w:r>
    </w:p>
    <w:p w:rsidR="00706BCF" w:rsidRPr="00321622" w:rsidRDefault="00706BCF" w:rsidP="00706BCF">
      <w:pPr>
        <w:pStyle w:val="Listenabsatz"/>
        <w:numPr>
          <w:ilvl w:val="0"/>
          <w:numId w:val="13"/>
        </w:numPr>
        <w:tabs>
          <w:tab w:val="left" w:pos="735"/>
        </w:tabs>
        <w:jc w:val="left"/>
        <w:rPr>
          <w:rFonts w:ascii="Arial" w:hAnsi="Arial" w:cs="Arial"/>
          <w:lang w:val="nl-NL"/>
        </w:rPr>
      </w:pPr>
      <w:r>
        <w:rPr>
          <w:rFonts w:ascii="Arial" w:hAnsi="Arial" w:cs="Arial"/>
          <w:lang w:val="nl-NL"/>
        </w:rPr>
        <w:t>V</w:t>
      </w:r>
      <w:r w:rsidRPr="00706BCF">
        <w:rPr>
          <w:rFonts w:ascii="Arial" w:hAnsi="Arial" w:cs="Arial"/>
          <w:lang w:val="nl-NL"/>
        </w:rPr>
        <w:t>erdediging van de universele en ondeelbare aard van de mensenrechten door middel van een volwaardig en actief partnerschap met partnerlanden, internationale en regionale organisaties en groepen en verenigingen op alle niveaus van de samenleving.</w:t>
      </w:r>
    </w:p>
    <w:p w:rsidR="0042402A" w:rsidRPr="0042402A" w:rsidRDefault="0042402A" w:rsidP="0042402A">
      <w:pPr>
        <w:tabs>
          <w:tab w:val="left" w:pos="735"/>
        </w:tabs>
        <w:jc w:val="left"/>
        <w:rPr>
          <w:rFonts w:ascii="Arial" w:hAnsi="Arial" w:cs="Arial"/>
          <w:lang w:val="nl-NL"/>
        </w:rPr>
      </w:pPr>
      <w:r w:rsidRPr="0042402A">
        <w:rPr>
          <w:rFonts w:ascii="Arial" w:hAnsi="Arial" w:cs="Arial"/>
          <w:lang w:val="nl-NL"/>
        </w:rPr>
        <w:t>Alle handels- of samenwerkingsovereenkomsten met derde landen (inmiddels meer dan 120) bevatten een mensenrechtenclausule die bepaalt dat mensenrechten centraal staan in de betrekkingen met de EU. De EU heeft in een aantal gevallen sancties opgelegd voor schendingen van de mensenrechten.</w:t>
      </w:r>
    </w:p>
    <w:p w:rsidR="00F21365" w:rsidRPr="00321622" w:rsidRDefault="00F21365" w:rsidP="00F21365">
      <w:pPr>
        <w:tabs>
          <w:tab w:val="left" w:pos="735"/>
        </w:tabs>
        <w:jc w:val="left"/>
        <w:rPr>
          <w:rFonts w:ascii="Arial" w:hAnsi="Arial" w:cs="Arial"/>
          <w:lang w:val="nl-NL"/>
        </w:rPr>
      </w:pPr>
      <w:r w:rsidRPr="00321622">
        <w:rPr>
          <w:rFonts w:ascii="Arial" w:hAnsi="Arial" w:cs="Arial"/>
          <w:lang w:val="nl-NL"/>
        </w:rPr>
        <w:t xml:space="preserve"> </w:t>
      </w:r>
      <w:r w:rsidR="0042402A">
        <w:rPr>
          <w:rFonts w:ascii="Arial" w:hAnsi="Arial" w:cs="Arial"/>
          <w:lang w:val="nl-NL"/>
        </w:rPr>
        <w:t>Lees meer over de mensenrechten door op deze links te vertellen:</w:t>
      </w:r>
    </w:p>
    <w:p w:rsidR="002D4BAF" w:rsidRPr="00321622" w:rsidRDefault="00B37E4B" w:rsidP="0055653C">
      <w:pPr>
        <w:pStyle w:val="Listenabsatz"/>
        <w:numPr>
          <w:ilvl w:val="0"/>
          <w:numId w:val="14"/>
        </w:numPr>
        <w:spacing w:after="160" w:line="259" w:lineRule="auto"/>
        <w:jc w:val="left"/>
        <w:rPr>
          <w:lang w:val="nl-NL"/>
        </w:rPr>
      </w:pPr>
      <w:hyperlink r:id="rId19" w:history="1">
        <w:r w:rsidR="002D4BAF" w:rsidRPr="00321622">
          <w:rPr>
            <w:rStyle w:val="Hyperlink"/>
            <w:rFonts w:cstheme="minorBidi"/>
            <w:lang w:val="nl-NL"/>
          </w:rPr>
          <w:t>http://ec.europa.eu/justice/discrimination/rights/index_en.htm</w:t>
        </w:r>
      </w:hyperlink>
    </w:p>
    <w:p w:rsidR="00F21365" w:rsidRPr="00321622" w:rsidRDefault="00B37E4B" w:rsidP="0055653C">
      <w:pPr>
        <w:pStyle w:val="Listenabsatz"/>
        <w:numPr>
          <w:ilvl w:val="0"/>
          <w:numId w:val="14"/>
        </w:numPr>
        <w:tabs>
          <w:tab w:val="left" w:pos="735"/>
        </w:tabs>
        <w:jc w:val="left"/>
        <w:rPr>
          <w:rFonts w:asciiTheme="minorHAnsi" w:hAnsiTheme="minorHAnsi"/>
          <w:lang w:val="nl-NL"/>
        </w:rPr>
      </w:pPr>
      <w:hyperlink r:id="rId20" w:history="1">
        <w:r w:rsidR="00665236" w:rsidRPr="00321622">
          <w:rPr>
            <w:rStyle w:val="Hyperlink"/>
            <w:rFonts w:asciiTheme="minorHAnsi" w:hAnsiTheme="minorHAnsi"/>
            <w:lang w:val="nl-NL"/>
          </w:rPr>
          <w:t>https://europa.eu/european-union/topics/human-rights_en</w:t>
        </w:r>
      </w:hyperlink>
      <w:r w:rsidR="00665236" w:rsidRPr="00321622">
        <w:rPr>
          <w:rFonts w:asciiTheme="minorHAnsi" w:hAnsiTheme="minorHAnsi"/>
          <w:lang w:val="nl-NL"/>
        </w:rPr>
        <w:t xml:space="preserve"> </w:t>
      </w:r>
    </w:p>
    <w:p w:rsidR="00F419B8" w:rsidRPr="00321622" w:rsidRDefault="003D2C32" w:rsidP="008D3156">
      <w:pPr>
        <w:pStyle w:val="berschrift1"/>
        <w:rPr>
          <w:lang w:val="nl-NL"/>
        </w:rPr>
      </w:pPr>
      <w:r w:rsidRPr="00321622">
        <w:rPr>
          <w:lang w:val="nl-NL"/>
        </w:rPr>
        <w:lastRenderedPageBreak/>
        <w:t xml:space="preserve">12. </w:t>
      </w:r>
      <w:r w:rsidR="0042402A">
        <w:rPr>
          <w:lang w:val="nl-NL"/>
        </w:rPr>
        <w:t xml:space="preserve">Vrouwen in Europa </w:t>
      </w:r>
    </w:p>
    <w:p w:rsidR="0042402A" w:rsidRPr="0042402A" w:rsidRDefault="0042402A" w:rsidP="0042402A">
      <w:pPr>
        <w:spacing w:after="160" w:line="259" w:lineRule="auto"/>
        <w:jc w:val="left"/>
        <w:rPr>
          <w:rFonts w:ascii="Arial" w:hAnsi="Arial" w:cs="Arial"/>
          <w:lang w:val="nl-NL"/>
        </w:rPr>
      </w:pPr>
      <w:r w:rsidRPr="0042402A">
        <w:rPr>
          <w:rFonts w:ascii="Arial" w:hAnsi="Arial" w:cs="Arial"/>
          <w:lang w:val="nl-NL"/>
        </w:rPr>
        <w:t xml:space="preserve">De evolutie en de geschiedenis van de Europese vrouwen vallen samen met de evolutie en de geschiedenis van Europa zelf. Categorisch gezien zijn de hedendaagse vrouwen in Europa vrouwen die op het Europese continent wonen of er vandaan komen. </w:t>
      </w:r>
    </w:p>
    <w:p w:rsidR="0042402A" w:rsidRDefault="0042402A" w:rsidP="0042402A">
      <w:pPr>
        <w:spacing w:after="160" w:line="259" w:lineRule="auto"/>
        <w:jc w:val="left"/>
        <w:rPr>
          <w:rFonts w:ascii="Arial" w:hAnsi="Arial" w:cs="Arial"/>
          <w:lang w:val="nl-NL"/>
        </w:rPr>
      </w:pPr>
      <w:r w:rsidRPr="0042402A">
        <w:rPr>
          <w:rFonts w:ascii="Arial" w:hAnsi="Arial" w:cs="Arial"/>
          <w:lang w:val="nl-NL"/>
        </w:rPr>
        <w:t>Gelijkheid van vrouwen en mannen is een van de fundamentele waarden van de Europese Unie. Het gaat terug tot 1957, toen het beginsel van gelijk loon voor gelijk werk deel ging uitmaken van het Verdrag van Rome</w:t>
      </w:r>
      <w:r>
        <w:rPr>
          <w:rFonts w:ascii="Arial" w:hAnsi="Arial" w:cs="Arial"/>
          <w:lang w:val="nl-NL"/>
        </w:rPr>
        <w:t xml:space="preserve">. </w:t>
      </w:r>
    </w:p>
    <w:p w:rsidR="0042402A" w:rsidRDefault="0042402A" w:rsidP="008858D0">
      <w:pPr>
        <w:spacing w:after="160" w:line="259" w:lineRule="auto"/>
        <w:jc w:val="left"/>
        <w:rPr>
          <w:rFonts w:ascii="Arial" w:hAnsi="Arial" w:cs="Arial"/>
          <w:lang w:val="nl-NL"/>
        </w:rPr>
      </w:pPr>
      <w:r w:rsidRPr="0042402A">
        <w:rPr>
          <w:rFonts w:ascii="Arial" w:hAnsi="Arial" w:cs="Arial"/>
          <w:lang w:val="nl-NL"/>
        </w:rPr>
        <w:t>De commissaris voor de mensenrechten heeft op 6 maart 2014 een mensenrechtencommentaar gepubliceerd waarin wordt opgeroepen om haat</w:t>
      </w:r>
      <w:r w:rsidR="00960B07">
        <w:rPr>
          <w:rFonts w:ascii="Arial" w:hAnsi="Arial" w:cs="Arial"/>
          <w:lang w:val="nl-NL"/>
        </w:rPr>
        <w:t xml:space="preserve"> </w:t>
      </w:r>
      <w:r w:rsidRPr="0042402A">
        <w:rPr>
          <w:rFonts w:ascii="Arial" w:hAnsi="Arial" w:cs="Arial"/>
          <w:lang w:val="nl-NL"/>
        </w:rPr>
        <w:t>zaaiende uitlatingen over vrouwen in alle lidstaten specifiek aan te pakken. Tegen de achtergrond van een wildgroei van haat</w:t>
      </w:r>
      <w:r w:rsidR="00960B07">
        <w:rPr>
          <w:rFonts w:ascii="Arial" w:hAnsi="Arial" w:cs="Arial"/>
          <w:lang w:val="nl-NL"/>
        </w:rPr>
        <w:t xml:space="preserve"> </w:t>
      </w:r>
      <w:r w:rsidRPr="0042402A">
        <w:rPr>
          <w:rFonts w:ascii="Arial" w:hAnsi="Arial" w:cs="Arial"/>
          <w:lang w:val="nl-NL"/>
        </w:rPr>
        <w:t>zaaiende uitlatingen, met name op internet, met dagelijkse oproepen tot geweld tegen vrouwen en dreigementen met moord, seksueel geweld of verkrachting, drong de Commissaris er bij de lidstaten op aan om elke vorm van belangenbehartiging van genderhaat die aanzet tot discriminatie, vijandigheid of geweld, bij wet te verbieden. De commissaris benadrukte dat politieke en opinieleiders in Europa het publiek een signaal moeten geven waaruit duideli</w:t>
      </w:r>
      <w:r w:rsidR="00960B07">
        <w:rPr>
          <w:rFonts w:ascii="Arial" w:hAnsi="Arial" w:cs="Arial"/>
          <w:lang w:val="nl-NL"/>
        </w:rPr>
        <w:t>jk blijkt dat gewelddadig taalgebruik</w:t>
      </w:r>
      <w:r w:rsidRPr="0042402A">
        <w:rPr>
          <w:rFonts w:ascii="Arial" w:hAnsi="Arial" w:cs="Arial"/>
          <w:lang w:val="nl-NL"/>
        </w:rPr>
        <w:t xml:space="preserve"> tegen vrouwen in een democratische samenleving niet thuishoort en niet zal worden getolereerd.</w:t>
      </w:r>
    </w:p>
    <w:p w:rsidR="00960B07" w:rsidRDefault="00960B07" w:rsidP="008858D0">
      <w:pPr>
        <w:spacing w:after="160" w:line="259" w:lineRule="auto"/>
        <w:jc w:val="left"/>
        <w:rPr>
          <w:rFonts w:ascii="Arial" w:hAnsi="Arial" w:cs="Arial"/>
          <w:lang w:val="nl-NL"/>
        </w:rPr>
      </w:pPr>
      <w:r w:rsidRPr="00960B07">
        <w:rPr>
          <w:rFonts w:ascii="Arial" w:hAnsi="Arial" w:cs="Arial"/>
          <w:lang w:val="nl-NL"/>
        </w:rPr>
        <w:t>Het Verdrag van de Raad van Europa ter voorkoming en bestrijding van geweld tegen vrouwen en huiselijk geweld (Verdrag van Istanbul) is op 1 augustus 2014 in werking getreden.  De commissaris voor de mensenrechten riep alle lidstaten van de Raad van Europa op di</w:t>
      </w:r>
      <w:r>
        <w:rPr>
          <w:rFonts w:ascii="Arial" w:hAnsi="Arial" w:cs="Arial"/>
          <w:lang w:val="nl-NL"/>
        </w:rPr>
        <w:t>t mijlpaalverdrag te ondertekenen</w:t>
      </w:r>
      <w:r w:rsidRPr="00960B07">
        <w:rPr>
          <w:rFonts w:ascii="Arial" w:hAnsi="Arial" w:cs="Arial"/>
          <w:lang w:val="nl-NL"/>
        </w:rPr>
        <w:t>, aangezien het betrekking heeft op alle vormen van geweld tegen vrouwen (hetzij in de context van huiselijk geweld, hetzij door stalking, seksuele intimidatie, seksueel geweld en verkrachting, gedwongen huwelijken, genitale verminking van vrouwen en gedwongen abortus en sterilisatie). In het verdrag is duidelijk de verplichting van de staat vastgelegd om geweld te voorkomen, slachtoffers te beschermen en de daders te bestraffen, en wordt een alomvattend pakket maatregelen voorgesteld om waar nodig actie te ondernemen</w:t>
      </w:r>
    </w:p>
    <w:p w:rsidR="001A2CF5" w:rsidRPr="00321622" w:rsidRDefault="001A2CF5" w:rsidP="008858D0">
      <w:pPr>
        <w:spacing w:after="160" w:line="259" w:lineRule="auto"/>
        <w:jc w:val="left"/>
        <w:rPr>
          <w:rFonts w:ascii="Arial" w:hAnsi="Arial" w:cs="Arial"/>
          <w:lang w:val="nl-NL"/>
        </w:rPr>
      </w:pPr>
      <w:r w:rsidRPr="00321622">
        <w:rPr>
          <w:rFonts w:ascii="Arial" w:hAnsi="Arial" w:cs="Arial"/>
          <w:lang w:val="nl-NL"/>
        </w:rPr>
        <w:t>Te</w:t>
      </w:r>
      <w:r w:rsidR="00960B07">
        <w:rPr>
          <w:rFonts w:ascii="Arial" w:hAnsi="Arial" w:cs="Arial"/>
          <w:lang w:val="nl-NL"/>
        </w:rPr>
        <w:t>kst gebruikt van:</w:t>
      </w:r>
      <w:r w:rsidRPr="00321622">
        <w:rPr>
          <w:rFonts w:ascii="Arial" w:hAnsi="Arial" w:cs="Arial"/>
          <w:lang w:val="nl-NL"/>
        </w:rPr>
        <w:t xml:space="preserve"> </w:t>
      </w:r>
      <w:hyperlink r:id="rId21" w:history="1">
        <w:r w:rsidRPr="00321622">
          <w:rPr>
            <w:rStyle w:val="Hyperlink"/>
            <w:rFonts w:ascii="Arial" w:hAnsi="Arial" w:cs="Arial"/>
            <w:lang w:val="nl-NL"/>
          </w:rPr>
          <w:t>https://rm.coe.int/ref/CommDH(2015)4</w:t>
        </w:r>
      </w:hyperlink>
      <w:r w:rsidRPr="00321622">
        <w:rPr>
          <w:rFonts w:ascii="Arial" w:hAnsi="Arial" w:cs="Arial"/>
          <w:lang w:val="nl-NL"/>
        </w:rPr>
        <w:t xml:space="preserve"> </w:t>
      </w:r>
    </w:p>
    <w:p w:rsidR="00960B07" w:rsidRPr="00960B07" w:rsidRDefault="00960B07" w:rsidP="00960B07">
      <w:pPr>
        <w:spacing w:after="160" w:line="259" w:lineRule="auto"/>
        <w:jc w:val="left"/>
        <w:rPr>
          <w:rFonts w:asciiTheme="minorHAnsi" w:hAnsiTheme="minorHAnsi"/>
          <w:lang w:val="nl-NL"/>
        </w:rPr>
      </w:pPr>
      <w:r>
        <w:rPr>
          <w:rFonts w:asciiTheme="minorHAnsi" w:hAnsiTheme="minorHAnsi"/>
          <w:lang w:val="nl-NL"/>
        </w:rPr>
        <w:t xml:space="preserve">Andere bronnen: </w:t>
      </w:r>
    </w:p>
    <w:p w:rsidR="003E4E7D" w:rsidRPr="00321622" w:rsidRDefault="00B37E4B" w:rsidP="0060600A">
      <w:pPr>
        <w:pStyle w:val="Listenabsatz"/>
        <w:numPr>
          <w:ilvl w:val="0"/>
          <w:numId w:val="3"/>
        </w:numPr>
        <w:spacing w:after="160" w:line="259" w:lineRule="auto"/>
        <w:jc w:val="left"/>
        <w:rPr>
          <w:rFonts w:asciiTheme="minorHAnsi" w:hAnsiTheme="minorHAnsi"/>
          <w:lang w:val="nl-NL"/>
        </w:rPr>
      </w:pPr>
      <w:hyperlink r:id="rId22" w:history="1">
        <w:r w:rsidR="003E4E7D" w:rsidRPr="00321622">
          <w:rPr>
            <w:rStyle w:val="Hyperlink"/>
            <w:rFonts w:asciiTheme="minorHAnsi" w:hAnsiTheme="minorHAnsi"/>
            <w:lang w:val="nl-NL"/>
          </w:rPr>
          <w:t>http://ec.europa.eu/justice/gender-equality/</w:t>
        </w:r>
      </w:hyperlink>
      <w:r w:rsidR="003E4E7D" w:rsidRPr="00321622">
        <w:rPr>
          <w:rFonts w:asciiTheme="minorHAnsi" w:hAnsiTheme="minorHAnsi"/>
          <w:lang w:val="nl-NL"/>
        </w:rPr>
        <w:t xml:space="preserve"> </w:t>
      </w:r>
    </w:p>
    <w:p w:rsidR="003E4E7D" w:rsidRPr="00321622" w:rsidRDefault="00B37E4B" w:rsidP="0060600A">
      <w:pPr>
        <w:pStyle w:val="Listenabsatz"/>
        <w:numPr>
          <w:ilvl w:val="0"/>
          <w:numId w:val="3"/>
        </w:numPr>
        <w:spacing w:after="160" w:line="259" w:lineRule="auto"/>
        <w:jc w:val="left"/>
        <w:rPr>
          <w:rFonts w:asciiTheme="minorHAnsi" w:hAnsiTheme="minorHAnsi"/>
          <w:lang w:val="nl-NL"/>
        </w:rPr>
      </w:pPr>
      <w:hyperlink r:id="rId23" w:history="1">
        <w:r w:rsidR="003E4E7D" w:rsidRPr="00321622">
          <w:rPr>
            <w:rStyle w:val="Hyperlink"/>
            <w:rFonts w:asciiTheme="minorHAnsi" w:hAnsiTheme="minorHAnsi"/>
            <w:lang w:val="nl-NL"/>
          </w:rPr>
          <w:t>https://ec.europa.eu/info/strategy/justice-and-fundamental-rights/discrimination/gender-equality_en</w:t>
        </w:r>
      </w:hyperlink>
      <w:r w:rsidR="003E4E7D" w:rsidRPr="00321622">
        <w:rPr>
          <w:rFonts w:asciiTheme="minorHAnsi" w:hAnsiTheme="minorHAnsi"/>
          <w:lang w:val="nl-NL"/>
        </w:rPr>
        <w:t xml:space="preserve"> </w:t>
      </w:r>
    </w:p>
    <w:p w:rsidR="003E4E7D" w:rsidRPr="00321622" w:rsidRDefault="00B37E4B" w:rsidP="0060600A">
      <w:pPr>
        <w:pStyle w:val="Listenabsatz"/>
        <w:numPr>
          <w:ilvl w:val="0"/>
          <w:numId w:val="3"/>
        </w:numPr>
        <w:spacing w:after="160" w:line="259" w:lineRule="auto"/>
        <w:jc w:val="left"/>
        <w:rPr>
          <w:rFonts w:asciiTheme="minorHAnsi" w:hAnsiTheme="minorHAnsi"/>
          <w:lang w:val="nl-NL"/>
        </w:rPr>
      </w:pPr>
      <w:hyperlink r:id="rId24" w:history="1">
        <w:r w:rsidR="003E4E7D" w:rsidRPr="00321622">
          <w:rPr>
            <w:rStyle w:val="Hyperlink"/>
            <w:rFonts w:asciiTheme="minorHAnsi" w:hAnsiTheme="minorHAnsi"/>
            <w:lang w:val="nl-NL"/>
          </w:rPr>
          <w:t>http://ec.europa.eu/justice/gender-equality/document/files/strategic_engagement_en.pdf</w:t>
        </w:r>
      </w:hyperlink>
      <w:r w:rsidR="003E4E7D" w:rsidRPr="00321622">
        <w:rPr>
          <w:rFonts w:asciiTheme="minorHAnsi" w:hAnsiTheme="minorHAnsi"/>
          <w:lang w:val="nl-NL"/>
        </w:rPr>
        <w:t xml:space="preserve"> </w:t>
      </w:r>
    </w:p>
    <w:p w:rsidR="003D2C32" w:rsidRPr="00321622" w:rsidRDefault="003D2C32" w:rsidP="00B6338B">
      <w:pPr>
        <w:spacing w:before="0" w:after="160" w:line="259" w:lineRule="auto"/>
        <w:jc w:val="left"/>
        <w:rPr>
          <w:rFonts w:asciiTheme="minorHAnsi" w:hAnsiTheme="minorHAnsi"/>
          <w:lang w:val="nl-NL"/>
        </w:rPr>
      </w:pPr>
      <w:r w:rsidRPr="00321622">
        <w:rPr>
          <w:rFonts w:asciiTheme="minorHAnsi" w:hAnsiTheme="minorHAnsi"/>
          <w:lang w:val="nl-NL"/>
        </w:rPr>
        <w:br w:type="page"/>
      </w:r>
    </w:p>
    <w:p w:rsidR="002D4BAF" w:rsidRPr="00B6338B" w:rsidRDefault="00EF58A5" w:rsidP="00B6338B">
      <w:pPr>
        <w:pStyle w:val="berschrift1"/>
        <w:rPr>
          <w:rFonts w:ascii="Helvetica Neue" w:hAnsi="Helvetica Neue"/>
          <w:color w:val="972E52"/>
          <w:sz w:val="40"/>
          <w:szCs w:val="40"/>
          <w:lang w:val="nl-NL"/>
        </w:rPr>
      </w:pPr>
      <w:r w:rsidRPr="00321622">
        <w:rPr>
          <w:rFonts w:ascii="Helvetica Neue" w:hAnsi="Helvetica Neue"/>
          <w:color w:val="972E52"/>
          <w:sz w:val="40"/>
          <w:szCs w:val="40"/>
          <w:lang w:val="nl-NL"/>
        </w:rPr>
        <w:lastRenderedPageBreak/>
        <w:t>A</w:t>
      </w:r>
      <w:r w:rsidR="0076618A" w:rsidRPr="00321622">
        <w:rPr>
          <w:rFonts w:ascii="Helvetica Neue" w:hAnsi="Helvetica Neue"/>
          <w:color w:val="972E52"/>
          <w:sz w:val="40"/>
          <w:szCs w:val="40"/>
          <w:lang w:val="nl-NL"/>
        </w:rPr>
        <w:t>.</w:t>
      </w:r>
      <w:r w:rsidR="008D3156" w:rsidRPr="00321622">
        <w:rPr>
          <w:rFonts w:ascii="Helvetica Neue" w:hAnsi="Helvetica Neue"/>
          <w:color w:val="972E52"/>
          <w:sz w:val="40"/>
          <w:szCs w:val="40"/>
          <w:lang w:val="nl-NL"/>
        </w:rPr>
        <w:t xml:space="preserve"> </w:t>
      </w:r>
      <w:r w:rsidR="002D2195">
        <w:rPr>
          <w:rFonts w:ascii="Helvetica Neue" w:hAnsi="Helvetica Neue"/>
          <w:color w:val="972E52"/>
          <w:sz w:val="40"/>
          <w:szCs w:val="40"/>
          <w:lang w:val="nl-NL"/>
        </w:rPr>
        <w:t>belangrijkste organisaties en normen van Europa</w:t>
      </w:r>
    </w:p>
    <w:p w:rsidR="00EF75E0" w:rsidRPr="00321622" w:rsidRDefault="00EF75E0" w:rsidP="00B13668">
      <w:pPr>
        <w:spacing w:before="0" w:line="259" w:lineRule="auto"/>
        <w:jc w:val="left"/>
        <w:rPr>
          <w:b/>
          <w:i/>
          <w:color w:val="5C1E3F"/>
          <w:sz w:val="28"/>
          <w:szCs w:val="28"/>
          <w:lang w:val="nl-NL"/>
        </w:rPr>
      </w:pPr>
      <w:r w:rsidRPr="00321622">
        <w:rPr>
          <w:b/>
          <w:i/>
          <w:color w:val="5C1E3F"/>
          <w:sz w:val="28"/>
          <w:szCs w:val="28"/>
          <w:lang w:val="nl-NL"/>
        </w:rPr>
        <w:t>Q: W</w:t>
      </w:r>
      <w:r w:rsidR="002D2195">
        <w:rPr>
          <w:b/>
          <w:i/>
          <w:color w:val="5C1E3F"/>
          <w:sz w:val="28"/>
          <w:szCs w:val="28"/>
          <w:lang w:val="nl-NL"/>
        </w:rPr>
        <w:t>at is de Europese Unie</w:t>
      </w:r>
      <w:r w:rsidRPr="00321622">
        <w:rPr>
          <w:b/>
          <w:i/>
          <w:color w:val="5C1E3F"/>
          <w:sz w:val="28"/>
          <w:szCs w:val="28"/>
          <w:lang w:val="nl-NL"/>
        </w:rPr>
        <w:t xml:space="preserve"> (EU)? </w:t>
      </w:r>
      <w:r w:rsidR="00A30921">
        <w:rPr>
          <w:rFonts w:ascii="Helvetica" w:eastAsiaTheme="minorHAnsi" w:hAnsi="Helvetica" w:cs="Helvetica"/>
          <w:noProof/>
          <w:sz w:val="24"/>
          <w:szCs w:val="24"/>
          <w:lang w:val="de-AT" w:eastAsia="de-AT"/>
        </w:rPr>
        <w:drawing>
          <wp:anchor distT="0" distB="0" distL="114300" distR="114300" simplePos="0" relativeHeight="251665408" behindDoc="1" locked="0" layoutInCell="1" allowOverlap="1" wp14:anchorId="08A9A637" wp14:editId="6F5A4C44">
            <wp:simplePos x="0" y="0"/>
            <wp:positionH relativeFrom="column">
              <wp:posOffset>3955415</wp:posOffset>
            </wp:positionH>
            <wp:positionV relativeFrom="paragraph">
              <wp:posOffset>357505</wp:posOffset>
            </wp:positionV>
            <wp:extent cx="1598295" cy="1066800"/>
            <wp:effectExtent l="0" t="0" r="1905" b="0"/>
            <wp:wrapTight wrapText="bothSides">
              <wp:wrapPolygon edited="0">
                <wp:start x="0" y="0"/>
                <wp:lineTo x="0" y="21214"/>
                <wp:lineTo x="21368" y="21214"/>
                <wp:lineTo x="21368" y="0"/>
                <wp:lineTo x="0" y="0"/>
              </wp:wrapPolygon>
            </wp:wrapTight>
            <wp:docPr id="298" name="Grafik 298" descr="C:\Users\IGrundschober\Desktop\Guidelines\Welcome to Europe\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rundschober\Desktop\Guidelines\Welcome to Europe\flag_yellow_high.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9829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195" w:rsidRDefault="00EF75E0" w:rsidP="00B13668">
      <w:pPr>
        <w:spacing w:before="0" w:line="259" w:lineRule="auto"/>
        <w:jc w:val="left"/>
        <w:rPr>
          <w:rFonts w:ascii="Arial" w:eastAsiaTheme="minorHAnsi" w:hAnsi="Arial" w:cs="Arial"/>
          <w:sz w:val="24"/>
          <w:szCs w:val="24"/>
          <w:lang w:val="nl-NL"/>
        </w:rPr>
      </w:pPr>
      <w:r w:rsidRPr="00321622">
        <w:rPr>
          <w:b/>
          <w:sz w:val="28"/>
          <w:szCs w:val="28"/>
          <w:lang w:val="nl-NL"/>
        </w:rPr>
        <w:t>A:</w:t>
      </w:r>
      <w:r w:rsidR="002D2195">
        <w:rPr>
          <w:rFonts w:ascii="Arial" w:eastAsiaTheme="minorHAnsi" w:hAnsi="Arial" w:cs="Arial"/>
          <w:sz w:val="24"/>
          <w:szCs w:val="24"/>
          <w:lang w:val="nl-NL"/>
        </w:rPr>
        <w:t xml:space="preserve"> </w:t>
      </w:r>
      <w:r w:rsidR="002D2195" w:rsidRPr="002D2195">
        <w:rPr>
          <w:rFonts w:ascii="Arial" w:hAnsi="Arial" w:cs="Arial"/>
          <w:lang w:val="nl-NL"/>
        </w:rPr>
        <w:t xml:space="preserve">De EU is een politieke en economische unie van 28 lidstaten die voornamelijk in Europa zijn gevestigd. </w:t>
      </w:r>
    </w:p>
    <w:p w:rsidR="002D2195" w:rsidRPr="00C62418" w:rsidRDefault="00C62418" w:rsidP="00B13668">
      <w:pPr>
        <w:spacing w:before="0" w:line="259" w:lineRule="auto"/>
        <w:jc w:val="left"/>
        <w:rPr>
          <w:rFonts w:ascii="Arial" w:eastAsiaTheme="minorHAnsi" w:hAnsi="Arial" w:cs="Arial"/>
          <w:szCs w:val="24"/>
          <w:lang w:val="nl-NL"/>
        </w:rPr>
      </w:pPr>
      <w:r w:rsidRPr="00C62418">
        <w:rPr>
          <w:rFonts w:ascii="Arial" w:eastAsiaTheme="minorHAnsi" w:hAnsi="Arial" w:cs="Arial"/>
          <w:szCs w:val="24"/>
          <w:lang w:val="nl-NL"/>
        </w:rPr>
        <w:t xml:space="preserve">De EU wordt bestuurd door het beginsel van de representatieve democratie, waarbij de burgers op het niveau van de Unie rechtstreeks vertegenwoordigd zijn in het </w:t>
      </w:r>
      <w:r w:rsidR="00B37E4B">
        <w:fldChar w:fldCharType="begin"/>
      </w:r>
      <w:r w:rsidR="00B37E4B">
        <w:instrText xml:space="preserve"> HYPERLINK "https://europa.eu/european-union/about-eu/institutions-bodies/european-parliament</w:instrText>
      </w:r>
      <w:r w:rsidR="00B37E4B">
        <w:instrText xml:space="preserve">_en" </w:instrText>
      </w:r>
      <w:r w:rsidR="00B37E4B">
        <w:fldChar w:fldCharType="separate"/>
      </w:r>
      <w:r w:rsidRPr="00C62418">
        <w:rPr>
          <w:rStyle w:val="Hyperlink"/>
          <w:rFonts w:ascii="Arial" w:eastAsiaTheme="minorHAnsi" w:hAnsi="Arial" w:cs="Arial"/>
          <w:szCs w:val="24"/>
          <w:lang w:val="nl-NL"/>
        </w:rPr>
        <w:t>Europees Parlement</w:t>
      </w:r>
      <w:r w:rsidR="00B37E4B">
        <w:rPr>
          <w:rStyle w:val="Hyperlink"/>
          <w:rFonts w:ascii="Arial" w:eastAsiaTheme="minorHAnsi" w:hAnsi="Arial" w:cs="Arial"/>
          <w:szCs w:val="24"/>
          <w:lang w:val="nl-NL"/>
        </w:rPr>
        <w:fldChar w:fldCharType="end"/>
      </w:r>
      <w:r w:rsidRPr="00C62418">
        <w:rPr>
          <w:rFonts w:ascii="Arial" w:eastAsiaTheme="minorHAnsi" w:hAnsi="Arial" w:cs="Arial"/>
          <w:szCs w:val="24"/>
          <w:lang w:val="nl-NL"/>
        </w:rPr>
        <w:t xml:space="preserve"> en de lidstaten in de </w:t>
      </w:r>
      <w:r w:rsidR="00B37E4B">
        <w:fldChar w:fldCharType="begin"/>
      </w:r>
      <w:r w:rsidR="00B37E4B">
        <w:instrText xml:space="preserve"> HYPERLINK "https://europa.eu/european-union/about-eu/institutions-bodies/european-council_en" </w:instrText>
      </w:r>
      <w:r w:rsidR="00B37E4B">
        <w:fldChar w:fldCharType="separate"/>
      </w:r>
      <w:r w:rsidRPr="00C62418">
        <w:rPr>
          <w:rStyle w:val="Hyperlink"/>
          <w:rFonts w:ascii="Arial" w:eastAsiaTheme="minorHAnsi" w:hAnsi="Arial" w:cs="Arial"/>
          <w:szCs w:val="24"/>
          <w:lang w:val="nl-NL"/>
        </w:rPr>
        <w:t>Europese Raad</w:t>
      </w:r>
      <w:r w:rsidR="00B37E4B">
        <w:rPr>
          <w:rStyle w:val="Hyperlink"/>
          <w:rFonts w:ascii="Arial" w:eastAsiaTheme="minorHAnsi" w:hAnsi="Arial" w:cs="Arial"/>
          <w:szCs w:val="24"/>
          <w:lang w:val="nl-NL"/>
        </w:rPr>
        <w:fldChar w:fldCharType="end"/>
      </w:r>
      <w:r w:rsidRPr="00C62418">
        <w:rPr>
          <w:rFonts w:ascii="Arial" w:eastAsiaTheme="minorHAnsi" w:hAnsi="Arial" w:cs="Arial"/>
          <w:szCs w:val="24"/>
          <w:lang w:val="nl-NL"/>
        </w:rPr>
        <w:t xml:space="preserve"> en de </w:t>
      </w:r>
      <w:r w:rsidR="00B37E4B">
        <w:fldChar w:fldCharType="begin"/>
      </w:r>
      <w:r w:rsidR="00B37E4B">
        <w:instrText xml:space="preserve"> HYPERLINK "https://europa.eu/european-union/about-eu/institutions-bodies/council-eu_en" </w:instrText>
      </w:r>
      <w:r w:rsidR="00B37E4B">
        <w:fldChar w:fldCharType="separate"/>
      </w:r>
      <w:r w:rsidRPr="00C62418">
        <w:rPr>
          <w:rStyle w:val="Hyperlink"/>
          <w:rFonts w:ascii="Arial" w:eastAsiaTheme="minorHAnsi" w:hAnsi="Arial" w:cs="Arial"/>
          <w:szCs w:val="24"/>
          <w:lang w:val="nl-NL"/>
        </w:rPr>
        <w:t>Raad van de EU</w:t>
      </w:r>
      <w:r w:rsidR="00B37E4B">
        <w:rPr>
          <w:rStyle w:val="Hyperlink"/>
          <w:rFonts w:ascii="Arial" w:eastAsiaTheme="minorHAnsi" w:hAnsi="Arial" w:cs="Arial"/>
          <w:szCs w:val="24"/>
          <w:lang w:val="nl-NL"/>
        </w:rPr>
        <w:fldChar w:fldCharType="end"/>
      </w:r>
      <w:r w:rsidRPr="00C62418">
        <w:rPr>
          <w:rFonts w:ascii="Arial" w:eastAsiaTheme="minorHAnsi" w:hAnsi="Arial" w:cs="Arial"/>
          <w:szCs w:val="24"/>
          <w:lang w:val="nl-NL"/>
        </w:rPr>
        <w:t>.</w:t>
      </w:r>
    </w:p>
    <w:p w:rsidR="00190014" w:rsidRPr="00D06437" w:rsidRDefault="00C62418" w:rsidP="00B13668">
      <w:pPr>
        <w:spacing w:before="0"/>
        <w:rPr>
          <w:rFonts w:ascii="Arial" w:hAnsi="Arial" w:cs="Arial"/>
          <w:lang w:val="nl-NL"/>
        </w:rPr>
      </w:pPr>
      <w:r w:rsidRPr="00C62418">
        <w:rPr>
          <w:rFonts w:ascii="Arial" w:hAnsi="Arial" w:cs="Arial"/>
          <w:lang w:val="nl-NL"/>
        </w:rPr>
        <w:t xml:space="preserve">De </w:t>
      </w:r>
      <w:r w:rsidR="00B37E4B">
        <w:fldChar w:fldCharType="begin"/>
      </w:r>
      <w:r w:rsidR="00B37E4B">
        <w:instrText xml:space="preserve"> HYPERLINK "https://europa.eu/european-union/about-eu/institutions-bodies/european-commission_en" </w:instrText>
      </w:r>
      <w:r w:rsidR="00B37E4B">
        <w:fldChar w:fldCharType="separate"/>
      </w:r>
      <w:r w:rsidRPr="00D06437">
        <w:rPr>
          <w:rStyle w:val="Hyperlink"/>
          <w:rFonts w:ascii="Arial" w:hAnsi="Arial" w:cs="Arial"/>
          <w:lang w:val="nl-NL"/>
        </w:rPr>
        <w:t>Europese Commissie</w:t>
      </w:r>
      <w:r w:rsidR="00B37E4B">
        <w:rPr>
          <w:rStyle w:val="Hyperlink"/>
          <w:rFonts w:ascii="Arial" w:hAnsi="Arial" w:cs="Arial"/>
          <w:lang w:val="nl-NL"/>
        </w:rPr>
        <w:fldChar w:fldCharType="end"/>
      </w:r>
      <w:r w:rsidRPr="00C62418">
        <w:rPr>
          <w:rFonts w:ascii="Arial" w:hAnsi="Arial" w:cs="Arial"/>
          <w:lang w:val="nl-NL"/>
        </w:rPr>
        <w:t xml:space="preserve"> (EC) is het politiek onafhankelijke uitvoerend orgaan van de EU, dat verantwoordelijk is voor het opstellen van voorstellen voor nieuwe Europese wetgeving, het uitvoeren van besluiten van het Europees Parlement en de Raad van de EU en het beheren van de dagelijkse werkzaamheden van de EU. </w:t>
      </w:r>
    </w:p>
    <w:p w:rsidR="00B13668" w:rsidRDefault="00B13668" w:rsidP="00B13668">
      <w:pPr>
        <w:spacing w:before="0" w:line="259" w:lineRule="auto"/>
        <w:jc w:val="left"/>
        <w:rPr>
          <w:b/>
          <w:i/>
          <w:color w:val="5C1E3F"/>
          <w:sz w:val="28"/>
          <w:szCs w:val="28"/>
          <w:lang w:val="nl-NL"/>
        </w:rPr>
      </w:pPr>
    </w:p>
    <w:p w:rsidR="001E77FF" w:rsidRPr="00321622" w:rsidRDefault="00D8132B" w:rsidP="00B13668">
      <w:pPr>
        <w:spacing w:before="0" w:line="259" w:lineRule="auto"/>
        <w:jc w:val="left"/>
        <w:rPr>
          <w:b/>
          <w:i/>
          <w:color w:val="5C1E3F"/>
          <w:sz w:val="28"/>
          <w:szCs w:val="28"/>
          <w:lang w:val="nl-NL"/>
        </w:rPr>
      </w:pPr>
      <w:r w:rsidRPr="00321622">
        <w:rPr>
          <w:b/>
          <w:i/>
          <w:color w:val="5C1E3F"/>
          <w:sz w:val="28"/>
          <w:szCs w:val="28"/>
          <w:lang w:val="nl-NL"/>
        </w:rPr>
        <w:t xml:space="preserve">Q: </w:t>
      </w:r>
      <w:r w:rsidR="00D06437">
        <w:rPr>
          <w:b/>
          <w:i/>
          <w:color w:val="5C1E3F"/>
          <w:sz w:val="28"/>
          <w:szCs w:val="28"/>
          <w:lang w:val="nl-NL"/>
        </w:rPr>
        <w:t xml:space="preserve">Wat zijn de hoofddoelen van de EU? </w:t>
      </w:r>
    </w:p>
    <w:p w:rsidR="00CE5189" w:rsidRPr="00321622" w:rsidRDefault="001E77FF" w:rsidP="00B13668">
      <w:pPr>
        <w:spacing w:before="0" w:line="259" w:lineRule="auto"/>
        <w:jc w:val="left"/>
        <w:rPr>
          <w:rFonts w:ascii="Arial" w:hAnsi="Arial" w:cs="Arial"/>
          <w:lang w:val="nl-NL"/>
        </w:rPr>
      </w:pPr>
      <w:r w:rsidRPr="00321622">
        <w:rPr>
          <w:b/>
          <w:sz w:val="28"/>
          <w:szCs w:val="28"/>
          <w:lang w:val="nl-NL"/>
        </w:rPr>
        <w:t>A:</w:t>
      </w:r>
      <w:r w:rsidRPr="00321622">
        <w:rPr>
          <w:lang w:val="nl-NL"/>
        </w:rPr>
        <w:t xml:space="preserve"> </w:t>
      </w:r>
      <w:r w:rsidR="00EB3CCB">
        <w:rPr>
          <w:rFonts w:ascii="Arial" w:hAnsi="Arial" w:cs="Arial"/>
          <w:lang w:val="nl-NL"/>
        </w:rPr>
        <w:t xml:space="preserve">De belangrijkste doelstellingen van de EU zijn de volgende: </w:t>
      </w:r>
    </w:p>
    <w:p w:rsidR="00EB3CCB" w:rsidRPr="00EB3CCB" w:rsidRDefault="00EB3CCB" w:rsidP="00B13668">
      <w:pPr>
        <w:pStyle w:val="Listenabsatz"/>
        <w:numPr>
          <w:ilvl w:val="0"/>
          <w:numId w:val="17"/>
        </w:numPr>
        <w:spacing w:before="0" w:line="259" w:lineRule="auto"/>
        <w:jc w:val="left"/>
        <w:rPr>
          <w:rFonts w:ascii="Arial" w:hAnsi="Arial" w:cs="Arial"/>
          <w:lang w:val="nl-NL"/>
        </w:rPr>
      </w:pPr>
      <w:r>
        <w:rPr>
          <w:rFonts w:ascii="Arial" w:hAnsi="Arial" w:cs="Arial"/>
          <w:lang w:val="nl-NL"/>
        </w:rPr>
        <w:t>D</w:t>
      </w:r>
      <w:r w:rsidRPr="00EB3CCB">
        <w:rPr>
          <w:rFonts w:ascii="Arial" w:hAnsi="Arial" w:cs="Arial"/>
          <w:lang w:val="nl-NL"/>
        </w:rPr>
        <w:t xml:space="preserve">e vrede, haar waarden en het welzijn van haar burgers te bevorderen; </w:t>
      </w:r>
    </w:p>
    <w:p w:rsidR="00EB3CCB" w:rsidRPr="00EB3CCB" w:rsidRDefault="00EB3CCB" w:rsidP="00B13668">
      <w:pPr>
        <w:pStyle w:val="Listenabsatz"/>
        <w:numPr>
          <w:ilvl w:val="0"/>
          <w:numId w:val="17"/>
        </w:numPr>
        <w:spacing w:before="0" w:line="259" w:lineRule="auto"/>
        <w:jc w:val="left"/>
        <w:rPr>
          <w:rFonts w:ascii="Arial" w:hAnsi="Arial" w:cs="Arial"/>
          <w:lang w:val="nl-NL"/>
        </w:rPr>
      </w:pPr>
      <w:r>
        <w:rPr>
          <w:rFonts w:ascii="Arial" w:hAnsi="Arial" w:cs="Arial"/>
          <w:lang w:val="nl-NL"/>
        </w:rPr>
        <w:t>V</w:t>
      </w:r>
      <w:r w:rsidRPr="00EB3CCB">
        <w:rPr>
          <w:rFonts w:ascii="Arial" w:hAnsi="Arial" w:cs="Arial"/>
          <w:lang w:val="nl-NL"/>
        </w:rPr>
        <w:t xml:space="preserve">rijheid, veiligheid en rechtvaardigheid zonder binnengrenzen bieden; </w:t>
      </w:r>
    </w:p>
    <w:p w:rsidR="00EB3CCB" w:rsidRPr="00EB3CCB" w:rsidRDefault="00EB3CCB" w:rsidP="00B13668">
      <w:pPr>
        <w:pStyle w:val="Listenabsatz"/>
        <w:numPr>
          <w:ilvl w:val="0"/>
          <w:numId w:val="17"/>
        </w:numPr>
        <w:spacing w:before="0" w:line="259" w:lineRule="auto"/>
        <w:jc w:val="left"/>
        <w:rPr>
          <w:rFonts w:ascii="Arial" w:hAnsi="Arial" w:cs="Arial"/>
          <w:lang w:val="nl-NL"/>
        </w:rPr>
      </w:pPr>
      <w:r>
        <w:rPr>
          <w:rFonts w:ascii="Arial" w:hAnsi="Arial" w:cs="Arial"/>
          <w:lang w:val="nl-NL"/>
        </w:rPr>
        <w:t>D</w:t>
      </w:r>
      <w:r w:rsidRPr="00EB3CCB">
        <w:rPr>
          <w:rFonts w:ascii="Arial" w:hAnsi="Arial" w:cs="Arial"/>
          <w:lang w:val="nl-NL"/>
        </w:rPr>
        <w:t xml:space="preserve">uurzame ontwikkeling op basis van een evenwichtige economische groei en prijsstabiliteit, een zeer concurrerende markteconomie met volledige werkgelegenheid en sociale vooruitgang, en milieubescherming; </w:t>
      </w:r>
    </w:p>
    <w:p w:rsidR="00EB3CCB" w:rsidRPr="00EB3CCB" w:rsidRDefault="00EB3CCB" w:rsidP="00B13668">
      <w:pPr>
        <w:pStyle w:val="Listenabsatz"/>
        <w:numPr>
          <w:ilvl w:val="0"/>
          <w:numId w:val="17"/>
        </w:numPr>
        <w:spacing w:before="0" w:line="259" w:lineRule="auto"/>
        <w:jc w:val="left"/>
        <w:rPr>
          <w:rFonts w:ascii="Arial" w:hAnsi="Arial" w:cs="Arial"/>
          <w:lang w:val="nl-NL"/>
        </w:rPr>
      </w:pPr>
      <w:r>
        <w:rPr>
          <w:rFonts w:ascii="Arial" w:hAnsi="Arial" w:cs="Arial"/>
          <w:lang w:val="nl-NL"/>
        </w:rPr>
        <w:t>B</w:t>
      </w:r>
      <w:r w:rsidRPr="00EB3CCB">
        <w:rPr>
          <w:rFonts w:ascii="Arial" w:hAnsi="Arial" w:cs="Arial"/>
          <w:lang w:val="nl-NL"/>
        </w:rPr>
        <w:t xml:space="preserve">estrijding van sociale uitsluiting en discriminatie; bevordering van de wetenschappelijke en technologische vooruitgang; </w:t>
      </w:r>
    </w:p>
    <w:p w:rsidR="00EB3CCB" w:rsidRPr="00EB3CCB" w:rsidRDefault="00EB3CCB" w:rsidP="00B13668">
      <w:pPr>
        <w:pStyle w:val="Listenabsatz"/>
        <w:numPr>
          <w:ilvl w:val="0"/>
          <w:numId w:val="17"/>
        </w:numPr>
        <w:spacing w:before="0" w:line="259" w:lineRule="auto"/>
        <w:jc w:val="left"/>
        <w:rPr>
          <w:rFonts w:ascii="Arial" w:hAnsi="Arial" w:cs="Arial"/>
          <w:lang w:val="nl-NL"/>
        </w:rPr>
      </w:pPr>
      <w:r>
        <w:rPr>
          <w:rFonts w:ascii="Arial" w:hAnsi="Arial" w:cs="Arial"/>
          <w:lang w:val="nl-NL"/>
        </w:rPr>
        <w:t>D</w:t>
      </w:r>
      <w:r w:rsidRPr="00EB3CCB">
        <w:rPr>
          <w:rFonts w:ascii="Arial" w:hAnsi="Arial" w:cs="Arial"/>
          <w:lang w:val="nl-NL"/>
        </w:rPr>
        <w:t xml:space="preserve">e economische, sociale en territoriale cohesie en solidariteit tussen de lidstaten te versterken; </w:t>
      </w:r>
    </w:p>
    <w:p w:rsidR="00EB3CCB" w:rsidRPr="00EB3CCB" w:rsidRDefault="00EB3CCB" w:rsidP="00B13668">
      <w:pPr>
        <w:pStyle w:val="Listenabsatz"/>
        <w:numPr>
          <w:ilvl w:val="0"/>
          <w:numId w:val="17"/>
        </w:numPr>
        <w:spacing w:before="0" w:line="259" w:lineRule="auto"/>
        <w:jc w:val="left"/>
        <w:rPr>
          <w:rFonts w:ascii="Arial" w:hAnsi="Arial" w:cs="Arial"/>
          <w:lang w:val="nl-NL"/>
        </w:rPr>
      </w:pPr>
      <w:r>
        <w:rPr>
          <w:rFonts w:ascii="Arial" w:hAnsi="Arial" w:cs="Arial"/>
          <w:lang w:val="nl-NL"/>
        </w:rPr>
        <w:t>H</w:t>
      </w:r>
      <w:r w:rsidRPr="00EB3CCB">
        <w:rPr>
          <w:rFonts w:ascii="Arial" w:hAnsi="Arial" w:cs="Arial"/>
          <w:lang w:val="nl-NL"/>
        </w:rPr>
        <w:t xml:space="preserve">aar rijke culturele en linguïstische diversiteit te eerbiedigen; </w:t>
      </w:r>
    </w:p>
    <w:p w:rsidR="001E77FF" w:rsidRPr="00EB3CCB" w:rsidRDefault="00EB3CCB" w:rsidP="00B13668">
      <w:pPr>
        <w:pStyle w:val="Listenabsatz"/>
        <w:numPr>
          <w:ilvl w:val="0"/>
          <w:numId w:val="17"/>
        </w:numPr>
        <w:spacing w:before="0" w:line="259" w:lineRule="auto"/>
        <w:jc w:val="left"/>
        <w:rPr>
          <w:rFonts w:ascii="Arial" w:hAnsi="Arial" w:cs="Arial"/>
          <w:lang w:val="nl-NL"/>
        </w:rPr>
      </w:pPr>
      <w:r>
        <w:rPr>
          <w:rFonts w:ascii="Arial" w:hAnsi="Arial" w:cs="Arial"/>
          <w:lang w:val="nl-NL"/>
        </w:rPr>
        <w:t>T</w:t>
      </w:r>
      <w:r w:rsidRPr="00EB3CCB">
        <w:rPr>
          <w:rFonts w:ascii="Arial" w:hAnsi="Arial" w:cs="Arial"/>
          <w:lang w:val="nl-NL"/>
        </w:rPr>
        <w:t>otstandbrenging van een economische en monetaire unie die de euro als munt heeft.</w:t>
      </w:r>
    </w:p>
    <w:p w:rsidR="00B13668" w:rsidRDefault="00B13668" w:rsidP="00B13668">
      <w:pPr>
        <w:spacing w:before="0" w:line="259" w:lineRule="auto"/>
        <w:jc w:val="left"/>
        <w:rPr>
          <w:b/>
          <w:i/>
          <w:color w:val="5C1E3F"/>
          <w:sz w:val="28"/>
          <w:szCs w:val="28"/>
          <w:lang w:val="nl-NL"/>
        </w:rPr>
      </w:pPr>
    </w:p>
    <w:p w:rsidR="001E77FF" w:rsidRPr="00321622" w:rsidRDefault="00D8132B" w:rsidP="00B13668">
      <w:pPr>
        <w:spacing w:before="0" w:line="259" w:lineRule="auto"/>
        <w:jc w:val="left"/>
        <w:rPr>
          <w:b/>
          <w:i/>
          <w:color w:val="5C1E3F"/>
          <w:sz w:val="28"/>
          <w:szCs w:val="28"/>
          <w:lang w:val="nl-NL"/>
        </w:rPr>
      </w:pPr>
      <w:r w:rsidRPr="00321622">
        <w:rPr>
          <w:b/>
          <w:i/>
          <w:color w:val="5C1E3F"/>
          <w:sz w:val="28"/>
          <w:szCs w:val="28"/>
          <w:lang w:val="nl-NL"/>
        </w:rPr>
        <w:t>Q</w:t>
      </w:r>
      <w:r w:rsidR="00B6338B">
        <w:rPr>
          <w:b/>
          <w:i/>
          <w:color w:val="5C1E3F"/>
          <w:sz w:val="28"/>
          <w:szCs w:val="28"/>
          <w:lang w:val="nl-NL"/>
        </w:rPr>
        <w:t>: Wat zijn de belangrijkste waarden van de</w:t>
      </w:r>
      <w:r w:rsidR="001E77FF" w:rsidRPr="00321622">
        <w:rPr>
          <w:b/>
          <w:i/>
          <w:color w:val="5C1E3F"/>
          <w:sz w:val="28"/>
          <w:szCs w:val="28"/>
          <w:lang w:val="nl-NL"/>
        </w:rPr>
        <w:t xml:space="preserve"> EU? </w:t>
      </w:r>
    </w:p>
    <w:p w:rsidR="00B6338B" w:rsidRDefault="001E77FF" w:rsidP="00B13668">
      <w:pPr>
        <w:spacing w:before="0" w:line="259" w:lineRule="auto"/>
        <w:jc w:val="left"/>
        <w:rPr>
          <w:lang w:val="nl-NL"/>
        </w:rPr>
      </w:pPr>
      <w:r w:rsidRPr="00321622">
        <w:rPr>
          <w:b/>
          <w:sz w:val="28"/>
          <w:szCs w:val="28"/>
          <w:lang w:val="nl-NL"/>
        </w:rPr>
        <w:t>A:</w:t>
      </w:r>
      <w:r w:rsidRPr="00321622">
        <w:rPr>
          <w:lang w:val="nl-NL"/>
        </w:rPr>
        <w:t xml:space="preserve"> </w:t>
      </w:r>
      <w:r w:rsidR="00B6338B" w:rsidRPr="00B6338B">
        <w:rPr>
          <w:lang w:val="nl-NL"/>
        </w:rPr>
        <w:t xml:space="preserve">De belangrijkste waarden van de EU zijn gemeenschappelijk voor de lidstaten in een samenleving waarin </w:t>
      </w:r>
      <w:r w:rsidR="00B6338B" w:rsidRPr="00B6338B">
        <w:rPr>
          <w:b/>
          <w:lang w:val="nl-NL"/>
        </w:rPr>
        <w:t>integratie, verdraagzaamheid, rechtvaardigheid, solidariteit en non-discriminatie de boventoon voeren door middel van menselijke waardigheid, vrijheid, democratie, gelijkheid, de rechtsstaat en mensenrechten.</w:t>
      </w:r>
    </w:p>
    <w:p w:rsidR="001E77FF" w:rsidRPr="00321622" w:rsidRDefault="00B6338B" w:rsidP="00B13668">
      <w:pPr>
        <w:spacing w:before="0" w:line="259" w:lineRule="auto"/>
        <w:jc w:val="left"/>
        <w:rPr>
          <w:lang w:val="nl-NL"/>
        </w:rPr>
      </w:pPr>
      <w:r>
        <w:rPr>
          <w:rFonts w:ascii="Arial" w:hAnsi="Arial" w:cs="Arial"/>
          <w:lang w:val="nl-NL"/>
        </w:rPr>
        <w:t>Zie de link</w:t>
      </w:r>
      <w:r w:rsidR="001E77FF" w:rsidRPr="00321622">
        <w:rPr>
          <w:rFonts w:ascii="Arial" w:hAnsi="Arial" w:cs="Arial"/>
          <w:lang w:val="nl-NL"/>
        </w:rPr>
        <w:t>:</w:t>
      </w:r>
      <w:r w:rsidR="001E77FF" w:rsidRPr="00321622">
        <w:rPr>
          <w:lang w:val="nl-NL"/>
        </w:rPr>
        <w:t xml:space="preserve"> </w:t>
      </w:r>
      <w:hyperlink r:id="rId26" w:history="1">
        <w:r w:rsidR="001E77FF" w:rsidRPr="00321622">
          <w:rPr>
            <w:rStyle w:val="Hyperlink"/>
            <w:lang w:val="nl-NL"/>
          </w:rPr>
          <w:t>https://europa.eu/european-union/about-eu/eu-in-brief_en</w:t>
        </w:r>
      </w:hyperlink>
    </w:p>
    <w:p w:rsidR="001E77FF" w:rsidRPr="00321622" w:rsidRDefault="001E77FF" w:rsidP="00B13668">
      <w:pPr>
        <w:spacing w:before="0" w:line="259" w:lineRule="auto"/>
        <w:jc w:val="left"/>
        <w:rPr>
          <w:lang w:val="nl-NL"/>
        </w:rPr>
      </w:pPr>
    </w:p>
    <w:p w:rsidR="009E0352" w:rsidRPr="00321622" w:rsidRDefault="009E0352" w:rsidP="00B13668">
      <w:pPr>
        <w:spacing w:before="0" w:line="259" w:lineRule="auto"/>
        <w:jc w:val="left"/>
        <w:rPr>
          <w:b/>
          <w:i/>
          <w:color w:val="5C1E3F"/>
          <w:sz w:val="28"/>
          <w:szCs w:val="28"/>
          <w:lang w:val="nl-NL"/>
        </w:rPr>
      </w:pPr>
      <w:r w:rsidRPr="00321622">
        <w:rPr>
          <w:b/>
          <w:i/>
          <w:color w:val="5C1E3F"/>
          <w:sz w:val="28"/>
          <w:szCs w:val="28"/>
          <w:lang w:val="nl-NL"/>
        </w:rPr>
        <w:t xml:space="preserve">Q: </w:t>
      </w:r>
      <w:r w:rsidR="00B6338B">
        <w:rPr>
          <w:b/>
          <w:i/>
          <w:color w:val="5C1E3F"/>
          <w:sz w:val="28"/>
          <w:szCs w:val="28"/>
          <w:lang w:val="nl-NL"/>
        </w:rPr>
        <w:t xml:space="preserve">Welke lidstaten vormen de EU? </w:t>
      </w:r>
    </w:p>
    <w:p w:rsidR="00B6338B" w:rsidRDefault="009E0352" w:rsidP="00B13668">
      <w:pPr>
        <w:spacing w:before="0" w:line="259" w:lineRule="auto"/>
        <w:jc w:val="left"/>
        <w:rPr>
          <w:rFonts w:ascii="Arial" w:hAnsi="Arial" w:cs="Arial"/>
          <w:lang w:val="nl-NL"/>
        </w:rPr>
      </w:pPr>
      <w:r w:rsidRPr="00321622">
        <w:rPr>
          <w:b/>
          <w:sz w:val="28"/>
          <w:szCs w:val="28"/>
          <w:lang w:val="nl-NL"/>
        </w:rPr>
        <w:t>A:</w:t>
      </w:r>
      <w:r w:rsidRPr="00321622">
        <w:rPr>
          <w:lang w:val="nl-NL"/>
        </w:rPr>
        <w:t xml:space="preserve"> </w:t>
      </w:r>
      <w:r w:rsidR="00B6338B" w:rsidRPr="00B6338B">
        <w:rPr>
          <w:rFonts w:ascii="Arial" w:hAnsi="Arial" w:cs="Arial"/>
          <w:lang w:val="nl-NL"/>
        </w:rPr>
        <w:t xml:space="preserve">De EU is sinds haar laatste uitbreiding door 28 lidstaten geïntegreerd: België, Bulgarije, Kroatië, Cyprus, Denemarken, Duitsland, Estland, Finland, Frankrijk, </w:t>
      </w:r>
      <w:r w:rsidR="00B6338B" w:rsidRPr="00B6338B">
        <w:rPr>
          <w:rFonts w:ascii="Arial" w:hAnsi="Arial" w:cs="Arial"/>
          <w:lang w:val="nl-NL"/>
        </w:rPr>
        <w:lastRenderedPageBreak/>
        <w:t>Hongarije, Ierland, Italië, Letland, Litouwen, Luxemburg, Malta, Nederland, Oostenrijk, Polen, Portugal, Roemenië, Slovenië, Slowakije, Spanje, Tsjechië, het Verenigd Koninkrijk en Zweden</w:t>
      </w:r>
      <w:r w:rsidR="00EF75E0" w:rsidRPr="00321622">
        <w:rPr>
          <w:rFonts w:ascii="Arial" w:hAnsi="Arial" w:cs="Arial"/>
          <w:lang w:val="nl-NL"/>
        </w:rPr>
        <w:t xml:space="preserve"> </w:t>
      </w:r>
    </w:p>
    <w:p w:rsidR="00B6338B" w:rsidRPr="00B6338B" w:rsidRDefault="00B6338B" w:rsidP="00B13668">
      <w:pPr>
        <w:spacing w:before="0" w:line="259" w:lineRule="auto"/>
        <w:jc w:val="left"/>
        <w:rPr>
          <w:rFonts w:ascii="Arial" w:hAnsi="Arial" w:cs="Arial"/>
          <w:lang w:val="nl-NL"/>
        </w:rPr>
      </w:pPr>
      <w:r w:rsidRPr="00B6338B">
        <w:rPr>
          <w:rFonts w:ascii="Arial" w:hAnsi="Arial" w:cs="Arial"/>
          <w:lang w:val="nl-NL"/>
        </w:rPr>
        <w:t xml:space="preserve">Na een referendum op 23 juni 2016 om de Europese Unie te verlaten, heeft de Britse premier Theresia May op 29 maart 2017 een beroep gedaan op artikel 50, waarmee het Verenigd Koninkrijk op het goede spoor kwam om zijn lidmaatschap van de EU uiterlijk op 29 maart 2019 in te trekken. </w:t>
      </w:r>
    </w:p>
    <w:p w:rsidR="00B56AB9" w:rsidRPr="00A30921" w:rsidRDefault="00B6338B" w:rsidP="00B13668">
      <w:pPr>
        <w:spacing w:before="0" w:line="259" w:lineRule="auto"/>
        <w:jc w:val="left"/>
        <w:rPr>
          <w:rFonts w:ascii="Arial" w:hAnsi="Arial" w:cs="Arial"/>
          <w:lang w:val="nl-NL"/>
        </w:rPr>
      </w:pPr>
      <w:r w:rsidRPr="00B6338B">
        <w:rPr>
          <w:rFonts w:ascii="Arial" w:hAnsi="Arial" w:cs="Arial"/>
          <w:lang w:val="nl-NL"/>
        </w:rPr>
        <w:t xml:space="preserve">Een aantal Europese landen heeft om toetreding tot de EU verzocht en hun aanvraag wordt momenteel bestudeerd. U kunt </w:t>
      </w:r>
      <w:r w:rsidR="00B37E4B">
        <w:fldChar w:fldCharType="begin"/>
      </w:r>
      <w:r w:rsidR="00B37E4B">
        <w:instrText xml:space="preserve"> HYPERLINK "https://ec.europa.eu/neighbourhood-enlargement/countries/check-current-status_en" </w:instrText>
      </w:r>
      <w:r w:rsidR="00B37E4B">
        <w:fldChar w:fldCharType="separate"/>
      </w:r>
      <w:r w:rsidRPr="00B56AB9">
        <w:rPr>
          <w:rStyle w:val="Hyperlink"/>
          <w:rFonts w:ascii="Arial" w:hAnsi="Arial" w:cs="Arial"/>
          <w:lang w:val="nl-NL"/>
        </w:rPr>
        <w:t>hier</w:t>
      </w:r>
      <w:r w:rsidR="00B37E4B">
        <w:rPr>
          <w:rStyle w:val="Hyperlink"/>
          <w:rFonts w:ascii="Arial" w:hAnsi="Arial" w:cs="Arial"/>
          <w:lang w:val="nl-NL"/>
        </w:rPr>
        <w:fldChar w:fldCharType="end"/>
      </w:r>
      <w:r w:rsidRPr="00B6338B">
        <w:rPr>
          <w:rFonts w:ascii="Arial" w:hAnsi="Arial" w:cs="Arial"/>
          <w:lang w:val="nl-NL"/>
        </w:rPr>
        <w:t xml:space="preserve"> meer lezen over de kandidaat-lidstaten en de stand van zaken met betrekking tot hun aanvraag.</w:t>
      </w:r>
    </w:p>
    <w:p w:rsidR="00B56AB9" w:rsidRDefault="00B56AB9" w:rsidP="00B13668">
      <w:pPr>
        <w:spacing w:before="0" w:line="259" w:lineRule="auto"/>
        <w:jc w:val="left"/>
        <w:rPr>
          <w:rFonts w:ascii="Arial" w:hAnsi="Arial" w:cs="Arial"/>
          <w:lang w:val="nl-NL"/>
        </w:rPr>
      </w:pPr>
      <w:r>
        <w:rPr>
          <w:rFonts w:ascii="Arial" w:hAnsi="Arial" w:cs="Arial"/>
          <w:lang w:val="nl-NL"/>
        </w:rPr>
        <w:t xml:space="preserve">Klik op deze links om meer te lezen over de EU: </w:t>
      </w:r>
    </w:p>
    <w:p w:rsidR="009E0352" w:rsidRPr="00B56AB9" w:rsidRDefault="00B37E4B" w:rsidP="00B13668">
      <w:pPr>
        <w:pStyle w:val="Listenabsatz"/>
        <w:numPr>
          <w:ilvl w:val="0"/>
          <w:numId w:val="24"/>
        </w:numPr>
        <w:spacing w:before="0" w:line="259" w:lineRule="auto"/>
        <w:jc w:val="left"/>
        <w:rPr>
          <w:sz w:val="24"/>
          <w:szCs w:val="24"/>
          <w:lang w:val="nl-NL"/>
        </w:rPr>
      </w:pPr>
      <w:hyperlink r:id="rId27" w:history="1">
        <w:r w:rsidR="009E0352" w:rsidRPr="00B56AB9">
          <w:rPr>
            <w:rStyle w:val="Hyperlink"/>
            <w:rFonts w:cstheme="minorBidi"/>
            <w:sz w:val="24"/>
            <w:szCs w:val="24"/>
            <w:lang w:val="nl-NL"/>
          </w:rPr>
          <w:t>https://europa.eu/european-union/about-eu_en</w:t>
        </w:r>
      </w:hyperlink>
    </w:p>
    <w:p w:rsidR="008D3156" w:rsidRPr="00B6338B" w:rsidRDefault="00B37E4B" w:rsidP="00B13668">
      <w:pPr>
        <w:pStyle w:val="Listenabsatz"/>
        <w:numPr>
          <w:ilvl w:val="0"/>
          <w:numId w:val="18"/>
        </w:numPr>
        <w:spacing w:before="0" w:line="259" w:lineRule="auto"/>
        <w:jc w:val="left"/>
        <w:rPr>
          <w:rFonts w:cstheme="minorBidi"/>
          <w:color w:val="B292CA" w:themeColor="hyperlink"/>
          <w:sz w:val="24"/>
          <w:szCs w:val="24"/>
          <w:u w:val="single"/>
          <w:lang w:val="nl-NL"/>
        </w:rPr>
      </w:pPr>
      <w:hyperlink r:id="rId28" w:history="1">
        <w:r w:rsidR="009E0352" w:rsidRPr="00321622">
          <w:rPr>
            <w:rStyle w:val="Hyperlink"/>
            <w:rFonts w:cstheme="minorBidi"/>
            <w:sz w:val="24"/>
            <w:szCs w:val="24"/>
            <w:lang w:val="nl-NL"/>
          </w:rPr>
          <w:t>https://europa.eu/european-union/about-eu/eu-in-brief_en</w:t>
        </w:r>
      </w:hyperlink>
    </w:p>
    <w:p w:rsidR="00B13668" w:rsidRDefault="00B13668" w:rsidP="00B13668">
      <w:pPr>
        <w:spacing w:before="0" w:line="259" w:lineRule="auto"/>
        <w:jc w:val="left"/>
        <w:rPr>
          <w:b/>
          <w:i/>
          <w:color w:val="5C1E3F"/>
          <w:sz w:val="28"/>
          <w:szCs w:val="28"/>
          <w:lang w:val="nl-NL"/>
        </w:rPr>
      </w:pPr>
    </w:p>
    <w:p w:rsidR="002D4BAF" w:rsidRPr="00321622" w:rsidRDefault="002D4BAF" w:rsidP="00B13668">
      <w:pPr>
        <w:spacing w:before="0" w:line="259" w:lineRule="auto"/>
        <w:jc w:val="left"/>
        <w:rPr>
          <w:b/>
          <w:i/>
          <w:color w:val="5C1E3F"/>
          <w:sz w:val="28"/>
          <w:szCs w:val="28"/>
          <w:lang w:val="nl-NL"/>
        </w:rPr>
      </w:pPr>
      <w:r w:rsidRPr="00321622">
        <w:rPr>
          <w:b/>
          <w:i/>
          <w:color w:val="5C1E3F"/>
          <w:sz w:val="28"/>
          <w:szCs w:val="28"/>
          <w:lang w:val="nl-NL"/>
        </w:rPr>
        <w:t>Q:</w:t>
      </w:r>
      <w:r w:rsidR="00B56AB9">
        <w:rPr>
          <w:b/>
          <w:i/>
          <w:color w:val="5C1E3F"/>
          <w:sz w:val="28"/>
          <w:szCs w:val="28"/>
          <w:lang w:val="nl-NL"/>
        </w:rPr>
        <w:t xml:space="preserve"> Hoe wordt democratie in Europa gezien en hoe werkt het</w:t>
      </w:r>
      <w:r w:rsidRPr="00321622">
        <w:rPr>
          <w:b/>
          <w:i/>
          <w:color w:val="5C1E3F"/>
          <w:sz w:val="28"/>
          <w:szCs w:val="28"/>
          <w:lang w:val="nl-NL"/>
        </w:rPr>
        <w:t xml:space="preserve">? </w:t>
      </w:r>
    </w:p>
    <w:p w:rsidR="00B56AB9" w:rsidRDefault="002D4BAF" w:rsidP="00B13668">
      <w:pPr>
        <w:spacing w:before="0" w:line="259" w:lineRule="auto"/>
        <w:jc w:val="left"/>
        <w:rPr>
          <w:rFonts w:ascii="Arial" w:hAnsi="Arial" w:cs="Arial"/>
          <w:lang w:val="nl-NL"/>
        </w:rPr>
      </w:pPr>
      <w:r w:rsidRPr="00321622">
        <w:rPr>
          <w:b/>
          <w:sz w:val="28"/>
          <w:szCs w:val="28"/>
          <w:lang w:val="nl-NL"/>
        </w:rPr>
        <w:t>A:</w:t>
      </w:r>
      <w:r w:rsidR="00B56AB9">
        <w:rPr>
          <w:rFonts w:ascii="Arial" w:hAnsi="Arial" w:cs="Arial"/>
          <w:lang w:val="nl-NL"/>
        </w:rPr>
        <w:t xml:space="preserve"> </w:t>
      </w:r>
      <w:r w:rsidR="00B56AB9" w:rsidRPr="00B56AB9">
        <w:rPr>
          <w:rFonts w:ascii="Arial" w:hAnsi="Arial" w:cs="Arial"/>
          <w:lang w:val="nl-NL"/>
        </w:rPr>
        <w:t>Democratie is een bestuurssysteem waarin burgers rechtstreeks macht uitoefenen of uit hun midden vertegenwoordigers kiezen om een bestuursorgaan, zoals een parlement, te vormen.</w:t>
      </w:r>
    </w:p>
    <w:p w:rsidR="00B56AB9" w:rsidRPr="00B56AB9" w:rsidRDefault="00B56AB9" w:rsidP="00B13668">
      <w:pPr>
        <w:spacing w:before="0" w:line="259" w:lineRule="auto"/>
        <w:jc w:val="left"/>
        <w:rPr>
          <w:rFonts w:ascii="Arial" w:hAnsi="Arial" w:cs="Arial"/>
          <w:lang w:val="nl-NL"/>
        </w:rPr>
      </w:pPr>
      <w:r w:rsidRPr="00B56AB9">
        <w:rPr>
          <w:rFonts w:ascii="Arial" w:hAnsi="Arial" w:cs="Arial"/>
          <w:lang w:val="nl-NL"/>
        </w:rPr>
        <w:t>Overeenkomstig</w:t>
      </w:r>
      <w:r>
        <w:rPr>
          <w:rFonts w:ascii="Arial" w:hAnsi="Arial" w:cs="Arial"/>
          <w:lang w:val="nl-NL"/>
        </w:rPr>
        <w:t xml:space="preserve"> met</w:t>
      </w:r>
      <w:r w:rsidRPr="00B56AB9">
        <w:rPr>
          <w:rFonts w:ascii="Arial" w:hAnsi="Arial" w:cs="Arial"/>
          <w:lang w:val="nl-NL"/>
        </w:rPr>
        <w:t xml:space="preserve"> het </w:t>
      </w:r>
      <w:hyperlink r:id="rId29" w:history="1">
        <w:r w:rsidRPr="00B56AB9">
          <w:rPr>
            <w:rStyle w:val="Hyperlink"/>
            <w:rFonts w:ascii="Arial" w:hAnsi="Arial" w:cs="Arial"/>
            <w:lang w:val="nl-NL"/>
          </w:rPr>
          <w:t xml:space="preserve">Verdrag van Lissabon </w:t>
        </w:r>
      </w:hyperlink>
      <w:r w:rsidRPr="00B56AB9">
        <w:rPr>
          <w:rFonts w:ascii="Arial" w:hAnsi="Arial" w:cs="Arial"/>
          <w:lang w:val="nl-NL"/>
        </w:rPr>
        <w:t xml:space="preserve"> van de EU moet elke lidstaat de d</w:t>
      </w:r>
      <w:r>
        <w:rPr>
          <w:rFonts w:ascii="Arial" w:hAnsi="Arial" w:cs="Arial"/>
          <w:lang w:val="nl-NL"/>
        </w:rPr>
        <w:t>emocratische grondbeginselen respecteren</w:t>
      </w:r>
      <w:r w:rsidRPr="00B56AB9">
        <w:rPr>
          <w:rFonts w:ascii="Arial" w:hAnsi="Arial" w:cs="Arial"/>
          <w:lang w:val="nl-NL"/>
        </w:rPr>
        <w:t xml:space="preserve">: </w:t>
      </w:r>
    </w:p>
    <w:p w:rsidR="00B56AB9" w:rsidRDefault="00B56AB9" w:rsidP="00B13668">
      <w:pPr>
        <w:pStyle w:val="Listenabsatz"/>
        <w:numPr>
          <w:ilvl w:val="0"/>
          <w:numId w:val="8"/>
        </w:numPr>
        <w:spacing w:before="0" w:line="259" w:lineRule="auto"/>
        <w:jc w:val="left"/>
        <w:rPr>
          <w:rFonts w:ascii="Arial" w:hAnsi="Arial" w:cs="Arial"/>
          <w:lang w:val="nl-NL"/>
        </w:rPr>
      </w:pPr>
      <w:r>
        <w:rPr>
          <w:rFonts w:ascii="Arial" w:hAnsi="Arial" w:cs="Arial"/>
          <w:lang w:val="nl-NL"/>
        </w:rPr>
        <w:t>Sc</w:t>
      </w:r>
      <w:r w:rsidRPr="00B56AB9">
        <w:rPr>
          <w:rFonts w:ascii="Arial" w:hAnsi="Arial" w:cs="Arial"/>
          <w:lang w:val="nl-NL"/>
        </w:rPr>
        <w:t>heiding der machten</w:t>
      </w:r>
      <w:r>
        <w:rPr>
          <w:rFonts w:ascii="Arial" w:hAnsi="Arial" w:cs="Arial"/>
          <w:lang w:val="nl-NL"/>
        </w:rPr>
        <w:t xml:space="preserve"> </w:t>
      </w:r>
      <w:r w:rsidRPr="00321622">
        <w:rPr>
          <w:rStyle w:val="Funotenzeichen"/>
          <w:rFonts w:ascii="Arial" w:hAnsi="Arial" w:cs="Arial"/>
          <w:lang w:val="nl-NL"/>
        </w:rPr>
        <w:footnoteReference w:id="8"/>
      </w:r>
      <w:r w:rsidRPr="00B56AB9">
        <w:rPr>
          <w:rFonts w:ascii="Arial" w:hAnsi="Arial" w:cs="Arial"/>
          <w:lang w:val="nl-NL"/>
        </w:rPr>
        <w:t xml:space="preserve"> </w:t>
      </w:r>
    </w:p>
    <w:p w:rsidR="00B56AB9" w:rsidRDefault="00B56AB9" w:rsidP="00B13668">
      <w:pPr>
        <w:pStyle w:val="Listenabsatz"/>
        <w:numPr>
          <w:ilvl w:val="0"/>
          <w:numId w:val="8"/>
        </w:numPr>
        <w:spacing w:before="0" w:line="259" w:lineRule="auto"/>
        <w:jc w:val="left"/>
        <w:rPr>
          <w:rFonts w:ascii="Arial" w:hAnsi="Arial" w:cs="Arial"/>
          <w:lang w:val="nl-NL"/>
        </w:rPr>
      </w:pPr>
      <w:r>
        <w:rPr>
          <w:rFonts w:ascii="Arial" w:hAnsi="Arial" w:cs="Arial"/>
          <w:lang w:val="nl-NL"/>
        </w:rPr>
        <w:t>M</w:t>
      </w:r>
      <w:r w:rsidRPr="00B56AB9">
        <w:rPr>
          <w:rFonts w:ascii="Arial" w:hAnsi="Arial" w:cs="Arial"/>
          <w:lang w:val="nl-NL"/>
        </w:rPr>
        <w:t>ensenrechten (zie sectie 11 hierboven)</w:t>
      </w:r>
    </w:p>
    <w:p w:rsidR="00B56AB9" w:rsidRDefault="00B56AB9" w:rsidP="00B13668">
      <w:pPr>
        <w:pStyle w:val="Listenabsatz"/>
        <w:numPr>
          <w:ilvl w:val="0"/>
          <w:numId w:val="8"/>
        </w:numPr>
        <w:spacing w:before="0" w:line="259" w:lineRule="auto"/>
        <w:jc w:val="left"/>
        <w:rPr>
          <w:rFonts w:ascii="Arial" w:hAnsi="Arial" w:cs="Arial"/>
          <w:lang w:val="nl-NL"/>
        </w:rPr>
      </w:pPr>
      <w:r>
        <w:rPr>
          <w:rFonts w:ascii="Arial" w:hAnsi="Arial" w:cs="Arial"/>
          <w:lang w:val="nl-NL"/>
        </w:rPr>
        <w:t>S</w:t>
      </w:r>
      <w:r w:rsidRPr="00B56AB9">
        <w:rPr>
          <w:rFonts w:ascii="Arial" w:hAnsi="Arial" w:cs="Arial"/>
          <w:lang w:val="nl-NL"/>
        </w:rPr>
        <w:t>temming</w:t>
      </w:r>
    </w:p>
    <w:p w:rsidR="002D4BAF" w:rsidRPr="00B56AB9" w:rsidRDefault="00B56AB9" w:rsidP="00B13668">
      <w:pPr>
        <w:pStyle w:val="Listenabsatz"/>
        <w:numPr>
          <w:ilvl w:val="0"/>
          <w:numId w:val="8"/>
        </w:numPr>
        <w:spacing w:before="0" w:line="259" w:lineRule="auto"/>
        <w:jc w:val="left"/>
        <w:rPr>
          <w:rFonts w:ascii="Arial" w:hAnsi="Arial" w:cs="Arial"/>
          <w:lang w:val="nl-NL"/>
        </w:rPr>
      </w:pPr>
      <w:r>
        <w:rPr>
          <w:rFonts w:ascii="Arial" w:hAnsi="Arial" w:cs="Arial"/>
          <w:lang w:val="nl-NL"/>
        </w:rPr>
        <w:t>V</w:t>
      </w:r>
      <w:r w:rsidRPr="00B56AB9">
        <w:rPr>
          <w:rFonts w:ascii="Arial" w:hAnsi="Arial" w:cs="Arial"/>
          <w:lang w:val="nl-NL"/>
        </w:rPr>
        <w:t xml:space="preserve">rijheid van meningsuiting  </w:t>
      </w:r>
      <w:r w:rsidR="007D48AB" w:rsidRPr="00321622">
        <w:rPr>
          <w:rStyle w:val="Funotenzeichen"/>
          <w:rFonts w:ascii="Arial" w:hAnsi="Arial" w:cs="Arial"/>
          <w:lang w:val="nl-NL"/>
        </w:rPr>
        <w:footnoteReference w:id="9"/>
      </w:r>
      <w:r w:rsidR="002D4BAF" w:rsidRPr="00B56AB9">
        <w:rPr>
          <w:rFonts w:ascii="Arial" w:hAnsi="Arial" w:cs="Arial"/>
          <w:lang w:val="nl-NL"/>
        </w:rPr>
        <w:t xml:space="preserve"> </w:t>
      </w:r>
    </w:p>
    <w:p w:rsidR="002D4BAF" w:rsidRPr="00321622" w:rsidRDefault="002D4BAF" w:rsidP="00B13668">
      <w:pPr>
        <w:spacing w:before="0" w:line="259" w:lineRule="auto"/>
        <w:jc w:val="left"/>
        <w:rPr>
          <w:lang w:val="nl-NL"/>
        </w:rPr>
      </w:pPr>
    </w:p>
    <w:p w:rsidR="007D48AB" w:rsidRPr="00321622" w:rsidRDefault="007D48AB" w:rsidP="00B13668">
      <w:pPr>
        <w:spacing w:before="0" w:line="259" w:lineRule="auto"/>
        <w:jc w:val="left"/>
        <w:rPr>
          <w:b/>
          <w:i/>
          <w:color w:val="5C1E3F"/>
          <w:sz w:val="28"/>
          <w:szCs w:val="28"/>
          <w:lang w:val="nl-NL"/>
        </w:rPr>
      </w:pPr>
      <w:r w:rsidRPr="00321622">
        <w:rPr>
          <w:b/>
          <w:i/>
          <w:color w:val="5C1E3F"/>
          <w:sz w:val="28"/>
          <w:szCs w:val="28"/>
          <w:lang w:val="nl-NL"/>
        </w:rPr>
        <w:t>Q:</w:t>
      </w:r>
      <w:r w:rsidR="005A128F">
        <w:rPr>
          <w:b/>
          <w:i/>
          <w:color w:val="5C1E3F"/>
          <w:sz w:val="28"/>
          <w:szCs w:val="28"/>
          <w:lang w:val="nl-NL"/>
        </w:rPr>
        <w:t xml:space="preserve"> Wat is de raad van Europa</w:t>
      </w:r>
      <w:r w:rsidRPr="00321622">
        <w:rPr>
          <w:b/>
          <w:i/>
          <w:color w:val="5C1E3F"/>
          <w:sz w:val="28"/>
          <w:szCs w:val="28"/>
          <w:lang w:val="nl-NL"/>
        </w:rPr>
        <w:t xml:space="preserve">? </w:t>
      </w:r>
    </w:p>
    <w:p w:rsidR="005A128F" w:rsidRDefault="007D48AB" w:rsidP="00B13668">
      <w:pPr>
        <w:spacing w:before="0" w:line="259" w:lineRule="auto"/>
        <w:jc w:val="left"/>
        <w:rPr>
          <w:rFonts w:ascii="Arial" w:hAnsi="Arial" w:cs="Arial"/>
          <w:lang w:val="nl-NL"/>
        </w:rPr>
      </w:pPr>
      <w:r w:rsidRPr="00321622">
        <w:rPr>
          <w:b/>
          <w:sz w:val="28"/>
          <w:szCs w:val="28"/>
          <w:lang w:val="nl-NL"/>
        </w:rPr>
        <w:t>A:</w:t>
      </w:r>
      <w:r w:rsidRPr="00321622">
        <w:rPr>
          <w:lang w:val="nl-NL"/>
        </w:rPr>
        <w:t xml:space="preserve"> </w:t>
      </w:r>
      <w:r w:rsidR="005A128F" w:rsidRPr="005A128F">
        <w:rPr>
          <w:rFonts w:ascii="Arial" w:hAnsi="Arial" w:cs="Arial"/>
          <w:lang w:val="nl-NL"/>
        </w:rPr>
        <w:t xml:space="preserve">De Raad van Europa (RvE) is een internationale organisatie die zich ten doel heeft gesteld de mensenrechten, de democratie en de rechtsstaat in Europa te handhaven en de Europese cultuur te bevorderen. De Raad van Europa is opgericht in 1949 en telt 47 lidstaten. De organisatie onderscheidt zich van de 28 lidstaten van de Europese Unie (EU), hoewel ze er soms mee verward wordt. </w:t>
      </w:r>
    </w:p>
    <w:p w:rsidR="005A128F" w:rsidRPr="005A128F" w:rsidRDefault="005A128F" w:rsidP="00B13668">
      <w:pPr>
        <w:spacing w:before="0" w:line="259" w:lineRule="auto"/>
        <w:jc w:val="left"/>
        <w:rPr>
          <w:rFonts w:ascii="Arial" w:hAnsi="Arial" w:cs="Arial"/>
          <w:lang w:val="nl-NL"/>
        </w:rPr>
      </w:pPr>
      <w:r w:rsidRPr="005A128F">
        <w:rPr>
          <w:rFonts w:ascii="Arial" w:hAnsi="Arial" w:cs="Arial"/>
          <w:lang w:val="nl-NL"/>
        </w:rPr>
        <w:t>De Raad van Europa kan geen bindende wetten maken, maar is wel bevoegd om bepaalde internationale overeenkomsten die de Europese staten over verschillende onderwerpen hebben gesloten, te handhaven. Het bekendste orgaan van de Raad van Europa is het Europees Hof voor de Rechten van de Mens, dat toeziet op de naleving van het Europees Verdrag tot bescherming van de rechten van de mens. </w:t>
      </w:r>
    </w:p>
    <w:p w:rsidR="009E0352" w:rsidRPr="00321622" w:rsidRDefault="00EF58A5" w:rsidP="0076618A">
      <w:pPr>
        <w:pStyle w:val="berschrift1"/>
        <w:rPr>
          <w:rFonts w:ascii="Helvetica Neue" w:hAnsi="Helvetica Neue"/>
          <w:color w:val="972E52"/>
          <w:sz w:val="40"/>
          <w:szCs w:val="40"/>
          <w:lang w:val="nl-NL"/>
        </w:rPr>
      </w:pPr>
      <w:r w:rsidRPr="00321622">
        <w:rPr>
          <w:rFonts w:ascii="Helvetica Neue" w:hAnsi="Helvetica Neue"/>
          <w:color w:val="972E52"/>
          <w:sz w:val="40"/>
          <w:szCs w:val="40"/>
          <w:lang w:val="nl-NL"/>
        </w:rPr>
        <w:lastRenderedPageBreak/>
        <w:t>B</w:t>
      </w:r>
      <w:r w:rsidR="0076618A" w:rsidRPr="00321622">
        <w:rPr>
          <w:rFonts w:ascii="Helvetica Neue" w:hAnsi="Helvetica Neue"/>
          <w:color w:val="972E52"/>
          <w:sz w:val="40"/>
          <w:szCs w:val="40"/>
          <w:lang w:val="nl-NL"/>
        </w:rPr>
        <w:t xml:space="preserve">. </w:t>
      </w:r>
      <w:r w:rsidR="005A128F">
        <w:rPr>
          <w:rFonts w:ascii="Helvetica Neue" w:hAnsi="Helvetica Neue"/>
          <w:color w:val="972E52"/>
          <w:sz w:val="40"/>
          <w:szCs w:val="40"/>
          <w:lang w:val="nl-NL"/>
        </w:rPr>
        <w:t xml:space="preserve">Vestigen in Europa </w:t>
      </w:r>
    </w:p>
    <w:p w:rsidR="007C591B" w:rsidRPr="00321622" w:rsidRDefault="005A128F" w:rsidP="00B13668">
      <w:pPr>
        <w:pStyle w:val="berschrift1"/>
        <w:spacing w:before="0"/>
        <w:rPr>
          <w:lang w:val="nl-NL"/>
        </w:rPr>
      </w:pPr>
      <w:r>
        <w:rPr>
          <w:lang w:val="nl-NL"/>
        </w:rPr>
        <w:t xml:space="preserve">Algemene vragen </w:t>
      </w:r>
    </w:p>
    <w:p w:rsidR="007C591B" w:rsidRPr="00321622" w:rsidRDefault="007C591B" w:rsidP="00B13668">
      <w:pPr>
        <w:spacing w:before="0" w:line="259" w:lineRule="auto"/>
        <w:jc w:val="left"/>
        <w:rPr>
          <w:b/>
          <w:i/>
          <w:color w:val="5C1E3F"/>
          <w:sz w:val="28"/>
          <w:szCs w:val="28"/>
          <w:lang w:val="nl-NL"/>
        </w:rPr>
      </w:pPr>
      <w:r w:rsidRPr="00321622">
        <w:rPr>
          <w:b/>
          <w:i/>
          <w:color w:val="5C1E3F"/>
          <w:sz w:val="28"/>
          <w:szCs w:val="28"/>
          <w:lang w:val="nl-NL"/>
        </w:rPr>
        <w:t xml:space="preserve">Q: </w:t>
      </w:r>
      <w:r w:rsidR="005A128F">
        <w:rPr>
          <w:b/>
          <w:i/>
          <w:color w:val="5C1E3F"/>
          <w:sz w:val="28"/>
          <w:szCs w:val="28"/>
          <w:lang w:val="nl-NL"/>
        </w:rPr>
        <w:t xml:space="preserve">Wat moet u doen als uw aankomt in uw Europese land van bestemming? </w:t>
      </w:r>
    </w:p>
    <w:p w:rsidR="007C591B" w:rsidRPr="00321622" w:rsidRDefault="007C591B" w:rsidP="00B13668">
      <w:pPr>
        <w:spacing w:before="0" w:line="259" w:lineRule="auto"/>
        <w:jc w:val="left"/>
        <w:rPr>
          <w:rFonts w:ascii="Arial" w:hAnsi="Arial" w:cs="Arial"/>
          <w:lang w:val="nl-NL"/>
        </w:rPr>
      </w:pPr>
      <w:r w:rsidRPr="00321622">
        <w:rPr>
          <w:b/>
          <w:sz w:val="28"/>
          <w:szCs w:val="28"/>
          <w:lang w:val="nl-NL"/>
        </w:rPr>
        <w:t>A:</w:t>
      </w:r>
      <w:r w:rsidRPr="00321622">
        <w:rPr>
          <w:lang w:val="nl-NL"/>
        </w:rPr>
        <w:t xml:space="preserve"> </w:t>
      </w:r>
      <w:r w:rsidR="005A128F" w:rsidRPr="005A128F">
        <w:rPr>
          <w:rFonts w:ascii="Arial" w:hAnsi="Arial" w:cs="Arial"/>
          <w:lang w:val="nl-NL"/>
        </w:rPr>
        <w:t xml:space="preserve">U dient zich (normaal gesproken op een politiebureau of bij de immigratiedienst) als nieuweling in te schrijven en een verblijfsvergunning aan te vragen. U </w:t>
      </w:r>
      <w:r w:rsidR="004164FD">
        <w:rPr>
          <w:rFonts w:ascii="Arial" w:hAnsi="Arial" w:cs="Arial"/>
          <w:lang w:val="nl-NL"/>
        </w:rPr>
        <w:t xml:space="preserve">moet ook te weten komen waar </w:t>
      </w:r>
      <w:r w:rsidR="005A128F" w:rsidRPr="005A128F">
        <w:rPr>
          <w:rFonts w:ascii="Arial" w:hAnsi="Arial" w:cs="Arial"/>
          <w:lang w:val="nl-NL"/>
        </w:rPr>
        <w:t xml:space="preserve">de ambassade of het consulaat </w:t>
      </w:r>
      <w:r w:rsidR="004164FD">
        <w:rPr>
          <w:rFonts w:ascii="Arial" w:hAnsi="Arial" w:cs="Arial"/>
          <w:lang w:val="nl-NL"/>
        </w:rPr>
        <w:t xml:space="preserve">is in </w:t>
      </w:r>
      <w:r w:rsidR="005A128F" w:rsidRPr="005A128F">
        <w:rPr>
          <w:rFonts w:ascii="Arial" w:hAnsi="Arial" w:cs="Arial"/>
          <w:lang w:val="nl-NL"/>
        </w:rPr>
        <w:t xml:space="preserve">de stad waar u bent aangekomen </w:t>
      </w:r>
      <w:r w:rsidR="005A128F">
        <w:rPr>
          <w:rFonts w:ascii="Arial" w:hAnsi="Arial" w:cs="Arial"/>
          <w:lang w:val="nl-NL"/>
        </w:rPr>
        <w:t>en hen bezoeken</w:t>
      </w:r>
      <w:r w:rsidR="004164FD">
        <w:rPr>
          <w:rFonts w:ascii="Arial" w:hAnsi="Arial" w:cs="Arial"/>
          <w:lang w:val="nl-NL"/>
        </w:rPr>
        <w:t>. D</w:t>
      </w:r>
      <w:r w:rsidR="005A128F">
        <w:rPr>
          <w:rFonts w:ascii="Arial" w:hAnsi="Arial" w:cs="Arial"/>
          <w:lang w:val="nl-NL"/>
        </w:rPr>
        <w:t>e ambassades</w:t>
      </w:r>
      <w:r w:rsidR="005A128F" w:rsidRPr="005A128F">
        <w:rPr>
          <w:rFonts w:ascii="Arial" w:hAnsi="Arial" w:cs="Arial"/>
          <w:lang w:val="nl-NL"/>
        </w:rPr>
        <w:t>/ consulaten zijn normaal gespro</w:t>
      </w:r>
      <w:r w:rsidR="004164FD">
        <w:rPr>
          <w:rFonts w:ascii="Arial" w:hAnsi="Arial" w:cs="Arial"/>
          <w:lang w:val="nl-NL"/>
        </w:rPr>
        <w:t xml:space="preserve">ken in staat om te helpen en </w:t>
      </w:r>
      <w:r w:rsidR="005A128F" w:rsidRPr="005A128F">
        <w:rPr>
          <w:rFonts w:ascii="Arial" w:hAnsi="Arial" w:cs="Arial"/>
          <w:lang w:val="nl-NL"/>
        </w:rPr>
        <w:t>geven wat advies aan nieuwkomers.</w:t>
      </w:r>
      <w:r w:rsidR="005A128F" w:rsidRPr="005A128F">
        <w:rPr>
          <w:lang w:val="nl-NL"/>
        </w:rPr>
        <w:t xml:space="preserve">  </w:t>
      </w:r>
    </w:p>
    <w:p w:rsidR="007C591B" w:rsidRPr="00321622" w:rsidRDefault="007C591B" w:rsidP="00B13668">
      <w:pPr>
        <w:spacing w:before="0" w:line="259" w:lineRule="auto"/>
        <w:jc w:val="left"/>
        <w:rPr>
          <w:b/>
          <w:i/>
          <w:color w:val="5C1E3F"/>
          <w:sz w:val="28"/>
          <w:szCs w:val="28"/>
          <w:lang w:val="nl-NL"/>
        </w:rPr>
      </w:pPr>
    </w:p>
    <w:p w:rsidR="007C591B" w:rsidRPr="00321622" w:rsidRDefault="007C591B" w:rsidP="00B13668">
      <w:pPr>
        <w:spacing w:before="0" w:line="259" w:lineRule="auto"/>
        <w:jc w:val="left"/>
        <w:rPr>
          <w:b/>
          <w:i/>
          <w:color w:val="5C1E3F"/>
          <w:sz w:val="28"/>
          <w:szCs w:val="28"/>
          <w:lang w:val="nl-NL"/>
        </w:rPr>
      </w:pPr>
      <w:r w:rsidRPr="00321622">
        <w:rPr>
          <w:b/>
          <w:i/>
          <w:color w:val="5C1E3F"/>
          <w:sz w:val="28"/>
          <w:szCs w:val="28"/>
          <w:lang w:val="nl-NL"/>
        </w:rPr>
        <w:t xml:space="preserve">Q: </w:t>
      </w:r>
      <w:r w:rsidR="004164FD">
        <w:rPr>
          <w:b/>
          <w:i/>
          <w:color w:val="5C1E3F"/>
          <w:sz w:val="28"/>
          <w:szCs w:val="28"/>
          <w:lang w:val="nl-NL"/>
        </w:rPr>
        <w:t xml:space="preserve">Kunnen vluchtelingen zich in het ene land registeren en asielaanvragen in een ander land? </w:t>
      </w:r>
    </w:p>
    <w:p w:rsidR="007C591B" w:rsidRDefault="007C591B" w:rsidP="00B13668">
      <w:pPr>
        <w:spacing w:before="0" w:line="259" w:lineRule="auto"/>
        <w:jc w:val="left"/>
        <w:rPr>
          <w:rFonts w:ascii="Arial" w:hAnsi="Arial" w:cs="Arial"/>
          <w:lang w:val="nl-NL"/>
        </w:rPr>
      </w:pPr>
      <w:r w:rsidRPr="00321622">
        <w:rPr>
          <w:b/>
          <w:sz w:val="28"/>
          <w:szCs w:val="28"/>
          <w:lang w:val="nl-NL"/>
        </w:rPr>
        <w:t>A:</w:t>
      </w:r>
      <w:r w:rsidRPr="00321622">
        <w:rPr>
          <w:lang w:val="nl-NL"/>
        </w:rPr>
        <w:t xml:space="preserve"> </w:t>
      </w:r>
      <w:r w:rsidR="004164FD">
        <w:rPr>
          <w:rFonts w:ascii="Arial" w:hAnsi="Arial" w:cs="Arial"/>
          <w:lang w:val="nl-NL"/>
        </w:rPr>
        <w:t xml:space="preserve">Er bestaat een </w:t>
      </w:r>
      <w:r w:rsidR="00B37E4B">
        <w:fldChar w:fldCharType="begin"/>
      </w:r>
      <w:r w:rsidR="00B37E4B">
        <w:instrText xml:space="preserve"> HYPERLINK "https:</w:instrText>
      </w:r>
      <w:r w:rsidR="00B37E4B">
        <w:instrText xml:space="preserve">//ec.europa.eu/home-affairs/sites/homeaffairs/files/e-library/docs/ceas-fact-sheets/ceas_factsheet_en.pdf" </w:instrText>
      </w:r>
      <w:r w:rsidR="00B37E4B">
        <w:fldChar w:fldCharType="separate"/>
      </w:r>
      <w:r w:rsidR="004164FD" w:rsidRPr="004164FD">
        <w:rPr>
          <w:rStyle w:val="Hyperlink"/>
          <w:rFonts w:ascii="Arial" w:hAnsi="Arial" w:cs="Arial"/>
          <w:lang w:val="nl-NL"/>
        </w:rPr>
        <w:t>Gemeenschappelijk Europees asielstelsel</w:t>
      </w:r>
      <w:r w:rsidR="00B37E4B">
        <w:rPr>
          <w:rStyle w:val="Hyperlink"/>
          <w:rFonts w:ascii="Arial" w:hAnsi="Arial" w:cs="Arial"/>
          <w:lang w:val="nl-NL"/>
        </w:rPr>
        <w:fldChar w:fldCharType="end"/>
      </w:r>
      <w:r w:rsidR="004164FD" w:rsidRPr="004164FD">
        <w:rPr>
          <w:rFonts w:ascii="Arial" w:hAnsi="Arial" w:cs="Arial"/>
          <w:lang w:val="nl-NL"/>
        </w:rPr>
        <w:t xml:space="preserve"> (CEAS). Volgens de Overeenkomst van Dublin van 2013 moeten landen die tot de Overeenkomst van Dublin zijn toegetreden, aanvaarden dat asielzoekers asiel moeten aanvragen in het eerste EU-land waar zij aankomen.</w:t>
      </w:r>
    </w:p>
    <w:p w:rsidR="00B13668" w:rsidRPr="00321622" w:rsidRDefault="00B13668" w:rsidP="00B13668">
      <w:pPr>
        <w:spacing w:before="0" w:line="259" w:lineRule="auto"/>
        <w:jc w:val="left"/>
        <w:rPr>
          <w:lang w:val="nl-NL"/>
        </w:rPr>
      </w:pPr>
    </w:p>
    <w:p w:rsidR="007C591B" w:rsidRPr="00321622" w:rsidRDefault="007C591B" w:rsidP="00B13668">
      <w:pPr>
        <w:spacing w:before="0" w:line="259" w:lineRule="auto"/>
        <w:jc w:val="left"/>
        <w:rPr>
          <w:b/>
          <w:i/>
          <w:color w:val="5C1E3F"/>
          <w:sz w:val="28"/>
          <w:szCs w:val="28"/>
          <w:lang w:val="nl-NL"/>
        </w:rPr>
      </w:pPr>
      <w:r w:rsidRPr="00321622">
        <w:rPr>
          <w:b/>
          <w:i/>
          <w:color w:val="5C1E3F"/>
          <w:sz w:val="28"/>
          <w:szCs w:val="28"/>
          <w:lang w:val="nl-NL"/>
        </w:rPr>
        <w:t xml:space="preserve">Q: </w:t>
      </w:r>
      <w:r w:rsidR="004164FD">
        <w:rPr>
          <w:b/>
          <w:i/>
          <w:color w:val="5C1E3F"/>
          <w:sz w:val="28"/>
          <w:szCs w:val="28"/>
          <w:lang w:val="nl-NL"/>
        </w:rPr>
        <w:t xml:space="preserve">Kunnen migranten zich in het ene land inschrijven en in een ander land hoger onderwijs volgen? </w:t>
      </w:r>
    </w:p>
    <w:p w:rsidR="00057D03" w:rsidRDefault="007C591B" w:rsidP="00B13668">
      <w:pPr>
        <w:spacing w:before="0" w:line="259" w:lineRule="auto"/>
        <w:jc w:val="left"/>
        <w:rPr>
          <w:rFonts w:ascii="Arial" w:hAnsi="Arial" w:cs="Arial"/>
          <w:lang w:val="nl-NL"/>
        </w:rPr>
      </w:pPr>
      <w:r w:rsidRPr="00321622">
        <w:rPr>
          <w:b/>
          <w:sz w:val="28"/>
          <w:szCs w:val="28"/>
          <w:lang w:val="nl-NL"/>
        </w:rPr>
        <w:t>A:</w:t>
      </w:r>
      <w:r w:rsidRPr="00321622">
        <w:rPr>
          <w:lang w:val="nl-NL"/>
        </w:rPr>
        <w:t xml:space="preserve"> </w:t>
      </w:r>
      <w:r w:rsidR="004164FD" w:rsidRPr="004164FD">
        <w:rPr>
          <w:rFonts w:ascii="Arial" w:hAnsi="Arial" w:cs="Arial"/>
          <w:lang w:val="nl-NL"/>
        </w:rPr>
        <w:t>Zie bovenstaand antwoord voor de asielperiode. Voor migranten die een verblijfsvergunning hebben gekregen, omvat mobiliteit binnen Europa het recht om hoger onderwijs te volgen in een ander EU-land. Ongeacht de andere toegangsvoorwaarden mag de toegang tot opleiding of onderwijs in een ander EU-land niet worden geweigerd op grond van de nationaliteit.</w:t>
      </w:r>
    </w:p>
    <w:p w:rsidR="00B13668" w:rsidRPr="004164FD" w:rsidRDefault="00B13668" w:rsidP="00B13668">
      <w:pPr>
        <w:spacing w:before="0" w:line="259" w:lineRule="auto"/>
        <w:jc w:val="left"/>
        <w:rPr>
          <w:rFonts w:ascii="Arial" w:hAnsi="Arial" w:cs="Arial"/>
          <w:b/>
          <w:i/>
          <w:color w:val="5C1E3F"/>
          <w:sz w:val="28"/>
          <w:szCs w:val="28"/>
          <w:lang w:val="nl-NL"/>
        </w:rPr>
      </w:pPr>
    </w:p>
    <w:p w:rsidR="00057D03" w:rsidRPr="00321622" w:rsidRDefault="004164FD" w:rsidP="00B13668">
      <w:pPr>
        <w:pStyle w:val="berschrift1"/>
        <w:spacing w:before="0"/>
        <w:rPr>
          <w:lang w:val="nl-NL"/>
        </w:rPr>
      </w:pPr>
      <w:r>
        <w:rPr>
          <w:lang w:val="nl-NL"/>
        </w:rPr>
        <w:t xml:space="preserve">Opvang </w:t>
      </w:r>
    </w:p>
    <w:p w:rsidR="00057D03" w:rsidRPr="00321622" w:rsidRDefault="00057D03" w:rsidP="00B13668">
      <w:pPr>
        <w:spacing w:before="0" w:line="259" w:lineRule="auto"/>
        <w:jc w:val="left"/>
        <w:rPr>
          <w:b/>
          <w:i/>
          <w:color w:val="5C1E3F"/>
          <w:sz w:val="28"/>
          <w:szCs w:val="28"/>
          <w:lang w:val="nl-NL"/>
        </w:rPr>
      </w:pPr>
      <w:r w:rsidRPr="00321622">
        <w:rPr>
          <w:b/>
          <w:i/>
          <w:color w:val="5C1E3F"/>
          <w:sz w:val="28"/>
          <w:szCs w:val="28"/>
          <w:lang w:val="nl-NL"/>
        </w:rPr>
        <w:t xml:space="preserve">Q: </w:t>
      </w:r>
      <w:r w:rsidR="004164FD">
        <w:rPr>
          <w:b/>
          <w:i/>
          <w:color w:val="5C1E3F"/>
          <w:sz w:val="28"/>
          <w:szCs w:val="28"/>
          <w:lang w:val="nl-NL"/>
        </w:rPr>
        <w:t xml:space="preserve">Hebben migranten recht op huisvesting of onderdak? </w:t>
      </w:r>
    </w:p>
    <w:p w:rsidR="004164FD" w:rsidRDefault="00057D03" w:rsidP="00B13668">
      <w:pPr>
        <w:spacing w:before="0" w:line="259" w:lineRule="auto"/>
        <w:jc w:val="left"/>
        <w:rPr>
          <w:lang w:val="nl-NL"/>
        </w:rPr>
      </w:pPr>
      <w:r w:rsidRPr="00321622">
        <w:rPr>
          <w:b/>
          <w:sz w:val="28"/>
          <w:szCs w:val="28"/>
          <w:lang w:val="nl-NL"/>
        </w:rPr>
        <w:t>A:</w:t>
      </w:r>
      <w:r w:rsidRPr="00321622">
        <w:rPr>
          <w:lang w:val="nl-NL"/>
        </w:rPr>
        <w:t xml:space="preserve"> </w:t>
      </w:r>
      <w:r w:rsidR="0094626E" w:rsidRPr="0094626E">
        <w:rPr>
          <w:rFonts w:ascii="Arial" w:hAnsi="Arial" w:cs="Arial"/>
          <w:lang w:val="nl-NL"/>
        </w:rPr>
        <w:t>Hoewel niet expliciet opgenomen in het Europees Verdrag tot bescherming van de rechten van de mens en de fundamentele vrijheden (EVRM) van 1950, is het recht op huisvesting verankerd in tal van concrete wettelijke normen die relevant zijn in de strijd tegen dak- en thuisloosheid en uitsluiting van huisvesting. Landen van ontvangst moeten nieuwkomers een oplossing bieden voor huisvesting en/of onderdak.</w:t>
      </w:r>
    </w:p>
    <w:p w:rsidR="007C591B" w:rsidRDefault="00B37E4B" w:rsidP="00B13668">
      <w:pPr>
        <w:spacing w:before="0" w:line="259" w:lineRule="auto"/>
        <w:jc w:val="left"/>
        <w:rPr>
          <w:lang w:val="nl-NL"/>
        </w:rPr>
      </w:pPr>
      <w:hyperlink r:id="rId30" w:history="1">
        <w:r w:rsidR="00223781" w:rsidRPr="00321622">
          <w:rPr>
            <w:rStyle w:val="Hyperlink"/>
            <w:lang w:val="nl-NL"/>
          </w:rPr>
          <w:t>https://www.coe.int/en/web/conventions/full-list/-/conventions/treaty/005</w:t>
        </w:r>
      </w:hyperlink>
      <w:r w:rsidR="00223781" w:rsidRPr="00321622">
        <w:rPr>
          <w:lang w:val="nl-NL"/>
        </w:rPr>
        <w:t xml:space="preserve"> </w:t>
      </w:r>
    </w:p>
    <w:p w:rsidR="00B13668" w:rsidRPr="0094626E" w:rsidRDefault="00B13668" w:rsidP="00B13668">
      <w:pPr>
        <w:spacing w:before="0" w:line="259" w:lineRule="auto"/>
        <w:jc w:val="left"/>
        <w:rPr>
          <w:lang w:val="nl-NL"/>
        </w:rPr>
      </w:pPr>
    </w:p>
    <w:p w:rsidR="001924D3" w:rsidRPr="00321622" w:rsidRDefault="0094626E" w:rsidP="00B13668">
      <w:pPr>
        <w:pStyle w:val="berschrift1"/>
        <w:spacing w:before="0"/>
        <w:rPr>
          <w:lang w:val="nl-NL"/>
        </w:rPr>
      </w:pPr>
      <w:r>
        <w:rPr>
          <w:lang w:val="nl-NL"/>
        </w:rPr>
        <w:t xml:space="preserve">Gezondheidszorg </w:t>
      </w:r>
    </w:p>
    <w:p w:rsidR="002226E4" w:rsidRPr="00321622" w:rsidRDefault="00DE6EE8" w:rsidP="00B13668">
      <w:pPr>
        <w:spacing w:before="0" w:line="259" w:lineRule="auto"/>
        <w:jc w:val="left"/>
        <w:rPr>
          <w:b/>
          <w:i/>
          <w:color w:val="5C1E3F"/>
          <w:sz w:val="28"/>
          <w:szCs w:val="28"/>
          <w:lang w:val="nl-NL"/>
        </w:rPr>
      </w:pPr>
      <w:r w:rsidRPr="00321622">
        <w:rPr>
          <w:b/>
          <w:i/>
          <w:color w:val="5C1E3F"/>
          <w:sz w:val="28"/>
          <w:szCs w:val="28"/>
          <w:lang w:val="nl-NL"/>
        </w:rPr>
        <w:t>Q: W</w:t>
      </w:r>
      <w:r w:rsidR="0094626E">
        <w:rPr>
          <w:b/>
          <w:i/>
          <w:color w:val="5C1E3F"/>
          <w:sz w:val="28"/>
          <w:szCs w:val="28"/>
          <w:lang w:val="nl-NL"/>
        </w:rPr>
        <w:t xml:space="preserve">at is het gezondheidszorgsysteem in Europa? </w:t>
      </w:r>
    </w:p>
    <w:p w:rsidR="0076618A" w:rsidRDefault="001924D3" w:rsidP="00B13668">
      <w:pPr>
        <w:spacing w:before="0" w:line="259" w:lineRule="auto"/>
        <w:jc w:val="left"/>
        <w:rPr>
          <w:rFonts w:ascii="Arial" w:hAnsi="Arial" w:cs="Arial"/>
          <w:lang w:val="nl-NL"/>
        </w:rPr>
      </w:pPr>
      <w:r w:rsidRPr="00321622">
        <w:rPr>
          <w:b/>
          <w:sz w:val="28"/>
          <w:szCs w:val="28"/>
          <w:lang w:val="nl-NL"/>
        </w:rPr>
        <w:t>A:</w:t>
      </w:r>
      <w:r w:rsidRPr="00321622">
        <w:rPr>
          <w:lang w:val="nl-NL"/>
        </w:rPr>
        <w:t xml:space="preserve"> </w:t>
      </w:r>
      <w:r w:rsidR="0094626E" w:rsidRPr="0094626E">
        <w:rPr>
          <w:rFonts w:ascii="Arial" w:hAnsi="Arial" w:cs="Arial"/>
          <w:lang w:val="nl-NL"/>
        </w:rPr>
        <w:t xml:space="preserve">De gezondheidszorg in Europa wordt verstrekt via een breed scala van verschillende systemen die op nationaal niveau worden beheerd. De stelsels worden hoofdzakelijk door de overheid gefinancierd via belastingen (universele </w:t>
      </w:r>
      <w:r w:rsidR="0094626E" w:rsidRPr="0094626E">
        <w:rPr>
          <w:rFonts w:ascii="Arial" w:hAnsi="Arial" w:cs="Arial"/>
          <w:lang w:val="nl-NL"/>
        </w:rPr>
        <w:lastRenderedPageBreak/>
        <w:t>gezondheidszorg). De privé financiering kan persoonlijke bijdragen vertegenwoordigen bij het ontmoeten van het niet belastingbetaler terugbetaalde deel van kosten of kan volledig privé (niet-gesubsidieerde) gezondheidszorg weerspiegelen die of uit zak wordt betaald of door één of andere vorm van persoonlijke of werkgever gefinancierde verzekering wordt ontmoet.</w:t>
      </w:r>
    </w:p>
    <w:p w:rsidR="00B13668" w:rsidRPr="0094626E" w:rsidRDefault="00B13668" w:rsidP="00B13668">
      <w:pPr>
        <w:spacing w:before="0" w:line="259" w:lineRule="auto"/>
        <w:jc w:val="left"/>
        <w:rPr>
          <w:rFonts w:ascii="Arial" w:hAnsi="Arial" w:cs="Arial"/>
          <w:lang w:val="nl-NL"/>
        </w:rPr>
      </w:pPr>
    </w:p>
    <w:p w:rsidR="0076618A" w:rsidRPr="00321622" w:rsidRDefault="0076618A" w:rsidP="00B13668">
      <w:pPr>
        <w:spacing w:before="0" w:line="259" w:lineRule="auto"/>
        <w:jc w:val="left"/>
        <w:rPr>
          <w:b/>
          <w:i/>
          <w:color w:val="5C1E3F"/>
          <w:sz w:val="28"/>
          <w:szCs w:val="28"/>
          <w:lang w:val="nl-NL"/>
        </w:rPr>
      </w:pPr>
      <w:r w:rsidRPr="00321622">
        <w:rPr>
          <w:b/>
          <w:i/>
          <w:color w:val="5C1E3F"/>
          <w:sz w:val="28"/>
          <w:szCs w:val="28"/>
          <w:lang w:val="nl-NL"/>
        </w:rPr>
        <w:t xml:space="preserve">Q: </w:t>
      </w:r>
      <w:r w:rsidR="0094626E">
        <w:rPr>
          <w:b/>
          <w:i/>
          <w:color w:val="5C1E3F"/>
          <w:sz w:val="28"/>
          <w:szCs w:val="28"/>
          <w:lang w:val="nl-NL"/>
        </w:rPr>
        <w:t xml:space="preserve">Wat kan een nieuwkomer doen om medische hulp te krijgen? </w:t>
      </w:r>
    </w:p>
    <w:p w:rsidR="001924D3" w:rsidRPr="00321622" w:rsidRDefault="001924D3" w:rsidP="00B13668">
      <w:pPr>
        <w:spacing w:before="0" w:line="259" w:lineRule="auto"/>
        <w:jc w:val="left"/>
        <w:rPr>
          <w:lang w:val="nl-NL"/>
        </w:rPr>
      </w:pPr>
      <w:r w:rsidRPr="00321622">
        <w:rPr>
          <w:b/>
          <w:sz w:val="28"/>
          <w:szCs w:val="28"/>
          <w:lang w:val="nl-NL"/>
        </w:rPr>
        <w:t>A:</w:t>
      </w:r>
      <w:r w:rsidR="0094626E">
        <w:rPr>
          <w:b/>
          <w:sz w:val="28"/>
          <w:szCs w:val="28"/>
          <w:lang w:val="nl-NL"/>
        </w:rPr>
        <w:t xml:space="preserve"> </w:t>
      </w:r>
      <w:r w:rsidR="0094626E" w:rsidRPr="0094626E">
        <w:rPr>
          <w:rFonts w:ascii="Arial" w:hAnsi="Arial" w:cs="Arial"/>
          <w:lang w:val="nl-NL"/>
        </w:rPr>
        <w:t>Nieuwkomers moeten toegang aanvragen tot het openbare gezondheidszorgstelsel in het land waar ze zich hebben geregistreerd. De normale procedure zou moeten zijn om naar de sociale</w:t>
      </w:r>
      <w:r w:rsidR="0094626E">
        <w:rPr>
          <w:rFonts w:ascii="Arial" w:hAnsi="Arial" w:cs="Arial"/>
          <w:lang w:val="nl-NL"/>
        </w:rPr>
        <w:t xml:space="preserve"> </w:t>
      </w:r>
      <w:r w:rsidR="0094626E" w:rsidRPr="0094626E">
        <w:rPr>
          <w:rFonts w:ascii="Arial" w:hAnsi="Arial" w:cs="Arial"/>
          <w:lang w:val="nl-NL"/>
        </w:rPr>
        <w:t>zekerheidsdienst te gaan die is toegewezen aan het gebied waar de nieuwkomer woont en de nationale zorgpas aan te vragen. Kinderen van nieuwkomers zouden ook recht moeten hebben op gezondheidszorg.</w:t>
      </w:r>
      <w:r w:rsidRPr="00321622">
        <w:rPr>
          <w:lang w:val="nl-NL"/>
        </w:rPr>
        <w:t xml:space="preserve"> </w:t>
      </w:r>
    </w:p>
    <w:p w:rsidR="00B13668" w:rsidRDefault="00B13668" w:rsidP="00B13668">
      <w:pPr>
        <w:pStyle w:val="berschrift1"/>
        <w:spacing w:before="0"/>
        <w:rPr>
          <w:lang w:val="nl-NL"/>
        </w:rPr>
      </w:pPr>
    </w:p>
    <w:p w:rsidR="00B13668" w:rsidRPr="00B13668" w:rsidRDefault="0094626E" w:rsidP="00B13668">
      <w:pPr>
        <w:pStyle w:val="berschrift1"/>
        <w:spacing w:before="0"/>
        <w:rPr>
          <w:lang w:val="nl-NL"/>
        </w:rPr>
      </w:pPr>
      <w:r>
        <w:rPr>
          <w:lang w:val="nl-NL"/>
        </w:rPr>
        <w:t>EDUCATIE</w:t>
      </w:r>
    </w:p>
    <w:p w:rsidR="001924D3" w:rsidRPr="00321622" w:rsidRDefault="001924D3" w:rsidP="00B13668">
      <w:pPr>
        <w:spacing w:before="0" w:line="259" w:lineRule="auto"/>
        <w:jc w:val="left"/>
        <w:rPr>
          <w:b/>
          <w:i/>
          <w:color w:val="5C1E3F"/>
          <w:sz w:val="28"/>
          <w:szCs w:val="28"/>
          <w:lang w:val="nl-NL"/>
        </w:rPr>
      </w:pPr>
      <w:r w:rsidRPr="00321622">
        <w:rPr>
          <w:b/>
          <w:i/>
          <w:color w:val="5C1E3F"/>
          <w:sz w:val="28"/>
          <w:szCs w:val="28"/>
          <w:lang w:val="nl-NL"/>
        </w:rPr>
        <w:t xml:space="preserve">Q: </w:t>
      </w:r>
      <w:r w:rsidR="0094626E">
        <w:rPr>
          <w:b/>
          <w:i/>
          <w:color w:val="5C1E3F"/>
          <w:sz w:val="28"/>
          <w:szCs w:val="28"/>
          <w:lang w:val="nl-NL"/>
        </w:rPr>
        <w:t xml:space="preserve">Hebben migranten recht op toegang tot onderwijs in Europa? </w:t>
      </w:r>
    </w:p>
    <w:p w:rsidR="00223781" w:rsidRDefault="001924D3" w:rsidP="00B13668">
      <w:pPr>
        <w:spacing w:before="0" w:line="259" w:lineRule="auto"/>
        <w:jc w:val="left"/>
        <w:rPr>
          <w:rFonts w:ascii="Arial" w:hAnsi="Arial" w:cs="Arial"/>
          <w:lang w:val="nl-NL"/>
        </w:rPr>
      </w:pPr>
      <w:r w:rsidRPr="00321622">
        <w:rPr>
          <w:b/>
          <w:sz w:val="28"/>
          <w:szCs w:val="28"/>
          <w:lang w:val="nl-NL"/>
        </w:rPr>
        <w:t>A:</w:t>
      </w:r>
      <w:r w:rsidRPr="00321622">
        <w:rPr>
          <w:lang w:val="nl-NL"/>
        </w:rPr>
        <w:t xml:space="preserve"> </w:t>
      </w:r>
      <w:r w:rsidR="0094626E" w:rsidRPr="0094626E">
        <w:rPr>
          <w:rFonts w:ascii="Arial" w:hAnsi="Arial" w:cs="Arial"/>
          <w:lang w:val="nl-NL"/>
        </w:rPr>
        <w:t>Zowel de Europese Unie als de Raad van Europa garanderen in hun mensenrechteninstrumenten het recht op onderwijs. Nieuwkomers die met kinderen naar Europa komen, moeten een school krijgen waar de kinderen naartoe kunnen gaan.</w:t>
      </w:r>
    </w:p>
    <w:p w:rsidR="00B13668" w:rsidRPr="0094626E" w:rsidRDefault="00B13668" w:rsidP="00B13668">
      <w:pPr>
        <w:spacing w:before="0" w:line="259" w:lineRule="auto"/>
        <w:jc w:val="left"/>
        <w:rPr>
          <w:rFonts w:ascii="Arial" w:hAnsi="Arial" w:cs="Arial"/>
          <w:lang w:val="nl-NL"/>
        </w:rPr>
      </w:pPr>
    </w:p>
    <w:p w:rsidR="007C591B" w:rsidRPr="00321622" w:rsidRDefault="00223781" w:rsidP="00B13668">
      <w:pPr>
        <w:spacing w:before="0" w:line="259" w:lineRule="auto"/>
        <w:jc w:val="left"/>
        <w:rPr>
          <w:b/>
          <w:i/>
          <w:color w:val="5C1E3F"/>
          <w:sz w:val="28"/>
          <w:szCs w:val="28"/>
          <w:lang w:val="nl-NL"/>
        </w:rPr>
      </w:pPr>
      <w:r w:rsidRPr="00321622">
        <w:rPr>
          <w:b/>
          <w:i/>
          <w:color w:val="5C1E3F"/>
          <w:sz w:val="28"/>
          <w:szCs w:val="28"/>
          <w:lang w:val="nl-NL"/>
        </w:rPr>
        <w:t xml:space="preserve">Q: </w:t>
      </w:r>
      <w:r w:rsidR="0094626E">
        <w:rPr>
          <w:b/>
          <w:i/>
          <w:color w:val="5C1E3F"/>
          <w:sz w:val="28"/>
          <w:szCs w:val="28"/>
          <w:lang w:val="nl-NL"/>
        </w:rPr>
        <w:t>Wat zijn de kosten die betaald moeten worden voor het onderwijs?</w:t>
      </w:r>
    </w:p>
    <w:p w:rsidR="0055653C" w:rsidRDefault="00223781" w:rsidP="00B13668">
      <w:pPr>
        <w:spacing w:before="0" w:line="259" w:lineRule="auto"/>
        <w:jc w:val="left"/>
        <w:rPr>
          <w:lang w:val="nl-NL"/>
        </w:rPr>
      </w:pPr>
      <w:r w:rsidRPr="00321622">
        <w:rPr>
          <w:b/>
          <w:sz w:val="28"/>
          <w:szCs w:val="28"/>
          <w:lang w:val="nl-NL"/>
        </w:rPr>
        <w:t>A:</w:t>
      </w:r>
      <w:r w:rsidRPr="00321622">
        <w:rPr>
          <w:lang w:val="nl-NL"/>
        </w:rPr>
        <w:t xml:space="preserve"> </w:t>
      </w:r>
      <w:r w:rsidR="0094626E" w:rsidRPr="0094626E">
        <w:rPr>
          <w:lang w:val="nl-NL"/>
        </w:rPr>
        <w:t>Elk type onderwijs en elk land heeft verschillende tarieven. In sommige Europese landen is het verplicht onderwijs voor kinderen gratis. In sommige landen is ook het hoger onderwijs gratis. Nieuwkomers moeten de nationale regelgeving raadplegen zodra ze zich in een bepaald land hebben gevestigd en de details te weten komen.</w:t>
      </w:r>
    </w:p>
    <w:p w:rsidR="00B13668" w:rsidRPr="0094626E" w:rsidRDefault="00B13668" w:rsidP="00B13668">
      <w:pPr>
        <w:spacing w:before="0" w:line="259" w:lineRule="auto"/>
        <w:jc w:val="left"/>
        <w:rPr>
          <w:rFonts w:ascii="Arial" w:hAnsi="Arial" w:cs="Arial"/>
          <w:lang w:val="nl-NL"/>
        </w:rPr>
      </w:pPr>
    </w:p>
    <w:p w:rsidR="00223781" w:rsidRPr="00321622" w:rsidRDefault="00223781" w:rsidP="00B13668">
      <w:pPr>
        <w:spacing w:before="0" w:line="259" w:lineRule="auto"/>
        <w:jc w:val="left"/>
        <w:rPr>
          <w:b/>
          <w:i/>
          <w:color w:val="5C1E3F"/>
          <w:sz w:val="28"/>
          <w:szCs w:val="28"/>
          <w:lang w:val="nl-NL"/>
        </w:rPr>
      </w:pPr>
      <w:r w:rsidRPr="00321622">
        <w:rPr>
          <w:b/>
          <w:i/>
          <w:color w:val="5C1E3F"/>
          <w:sz w:val="28"/>
          <w:szCs w:val="28"/>
          <w:lang w:val="nl-NL"/>
        </w:rPr>
        <w:t>Q: Ho</w:t>
      </w:r>
      <w:r w:rsidR="003B0ED0">
        <w:rPr>
          <w:b/>
          <w:i/>
          <w:color w:val="5C1E3F"/>
          <w:sz w:val="28"/>
          <w:szCs w:val="28"/>
          <w:lang w:val="nl-NL"/>
        </w:rPr>
        <w:t xml:space="preserve">e is het onderwijs in Europa gestructureerd? </w:t>
      </w:r>
    </w:p>
    <w:p w:rsidR="003D6C38" w:rsidRPr="003B0ED0" w:rsidRDefault="00223781" w:rsidP="00B13668">
      <w:pPr>
        <w:spacing w:before="0" w:line="259" w:lineRule="auto"/>
        <w:jc w:val="left"/>
        <w:rPr>
          <w:rFonts w:ascii="Arial" w:hAnsi="Arial" w:cs="Arial"/>
          <w:lang w:val="nl-NL"/>
        </w:rPr>
      </w:pPr>
      <w:r w:rsidRPr="00321622">
        <w:rPr>
          <w:b/>
          <w:sz w:val="28"/>
          <w:szCs w:val="28"/>
          <w:lang w:val="nl-NL"/>
        </w:rPr>
        <w:t>A:</w:t>
      </w:r>
      <w:r w:rsidRPr="00321622">
        <w:rPr>
          <w:lang w:val="nl-NL"/>
        </w:rPr>
        <w:t xml:space="preserve"> </w:t>
      </w:r>
      <w:r w:rsidR="003B0ED0" w:rsidRPr="003B0ED0">
        <w:rPr>
          <w:rFonts w:ascii="Arial" w:hAnsi="Arial" w:cs="Arial"/>
          <w:lang w:val="nl-NL"/>
        </w:rPr>
        <w:t>Elk land van Europa heeft zijn eigen onderwijsstelsel. In het algemeen beginnen de verschillende onderwijsniveaus bij het kleuteronderwijs, het basisonderwijs, het voortgezet onderwijs en het voortgezet en hoger onderwijs. Verplichte opleiding kan van land tot land verschillen, maar onderwijs van 6 tot 16 jaar is normaal gesproken verplicht.</w:t>
      </w:r>
    </w:p>
    <w:p w:rsidR="00685D42" w:rsidRPr="00321622" w:rsidRDefault="00685D42" w:rsidP="00B13668">
      <w:pPr>
        <w:keepNext/>
        <w:spacing w:before="0" w:line="259" w:lineRule="auto"/>
        <w:jc w:val="left"/>
        <w:rPr>
          <w:lang w:val="nl-NL"/>
        </w:rPr>
      </w:pPr>
      <w:r w:rsidRPr="00321622">
        <w:rPr>
          <w:noProof/>
          <w:lang w:val="de-AT" w:eastAsia="de-AT"/>
        </w:rPr>
        <w:lastRenderedPageBreak/>
        <w:drawing>
          <wp:inline distT="0" distB="0" distL="0" distR="0" wp14:anchorId="64865586" wp14:editId="108BD3B8">
            <wp:extent cx="5400040" cy="414147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00040" cy="4141470"/>
                    </a:xfrm>
                    <a:prstGeom prst="rect">
                      <a:avLst/>
                    </a:prstGeom>
                  </pic:spPr>
                </pic:pic>
              </a:graphicData>
            </a:graphic>
          </wp:inline>
        </w:drawing>
      </w:r>
    </w:p>
    <w:p w:rsidR="00685D42" w:rsidRPr="00321622" w:rsidRDefault="00685D42" w:rsidP="00B13668">
      <w:pPr>
        <w:pStyle w:val="Beschriftung"/>
        <w:spacing w:after="0"/>
        <w:jc w:val="left"/>
        <w:rPr>
          <w:rFonts w:ascii="Arial" w:hAnsi="Arial" w:cs="Arial"/>
          <w:lang w:val="nl-NL"/>
        </w:rPr>
      </w:pPr>
      <w:r w:rsidRPr="00321622">
        <w:rPr>
          <w:rFonts w:ascii="Arial" w:hAnsi="Arial" w:cs="Arial"/>
          <w:lang w:val="nl-NL"/>
        </w:rPr>
        <w:t xml:space="preserve">Figure </w:t>
      </w:r>
      <w:r w:rsidRPr="00321622">
        <w:rPr>
          <w:rFonts w:ascii="Arial" w:hAnsi="Arial" w:cs="Arial"/>
          <w:lang w:val="nl-NL"/>
        </w:rPr>
        <w:fldChar w:fldCharType="begin"/>
      </w:r>
      <w:r w:rsidRPr="00321622">
        <w:rPr>
          <w:rFonts w:ascii="Arial" w:hAnsi="Arial" w:cs="Arial"/>
          <w:lang w:val="nl-NL"/>
        </w:rPr>
        <w:instrText xml:space="preserve"> SEQ Figure \* ARABIC </w:instrText>
      </w:r>
      <w:r w:rsidRPr="00321622">
        <w:rPr>
          <w:rFonts w:ascii="Arial" w:hAnsi="Arial" w:cs="Arial"/>
          <w:lang w:val="nl-NL"/>
        </w:rPr>
        <w:fldChar w:fldCharType="separate"/>
      </w:r>
      <w:r w:rsidR="00B63567">
        <w:rPr>
          <w:rFonts w:ascii="Arial" w:hAnsi="Arial" w:cs="Arial"/>
          <w:noProof/>
          <w:lang w:val="nl-NL"/>
        </w:rPr>
        <w:t>1</w:t>
      </w:r>
      <w:r w:rsidRPr="00321622">
        <w:rPr>
          <w:rFonts w:ascii="Arial" w:hAnsi="Arial" w:cs="Arial"/>
          <w:lang w:val="nl-NL"/>
        </w:rPr>
        <w:fldChar w:fldCharType="end"/>
      </w:r>
      <w:r w:rsidRPr="00321622">
        <w:rPr>
          <w:rFonts w:ascii="Arial" w:hAnsi="Arial" w:cs="Arial"/>
          <w:lang w:val="nl-NL"/>
        </w:rPr>
        <w:t>: General structure of studies in Europe, taking into account the International Standard Classification of Education (ISCED) levels</w:t>
      </w:r>
    </w:p>
    <w:p w:rsidR="003B0ED0" w:rsidRPr="003B0ED0" w:rsidRDefault="003B0ED0" w:rsidP="00B13668">
      <w:pPr>
        <w:spacing w:before="0" w:line="259" w:lineRule="auto"/>
        <w:jc w:val="left"/>
        <w:rPr>
          <w:rFonts w:ascii="Arial" w:hAnsi="Arial" w:cs="Arial"/>
          <w:lang w:val="nl-NL"/>
        </w:rPr>
      </w:pPr>
      <w:r w:rsidRPr="003B0ED0">
        <w:rPr>
          <w:rFonts w:ascii="Arial" w:hAnsi="Arial" w:cs="Arial"/>
          <w:lang w:val="nl-NL"/>
        </w:rPr>
        <w:t xml:space="preserve">Voor het voortgezet en hoger onderwijs heeft Europa een Europees kwalificatiekader (EKK) ontwikkeld waarin het onderwijs op 8 verschillende niveaus is gegroepeerd, afhankelijk van het kennisniveau, de vaardigheden en de competenties van de student. </w:t>
      </w:r>
    </w:p>
    <w:p w:rsidR="003B0ED0" w:rsidRPr="00321622" w:rsidRDefault="003B0ED0" w:rsidP="00B13668">
      <w:pPr>
        <w:spacing w:before="0" w:line="259" w:lineRule="auto"/>
        <w:jc w:val="left"/>
        <w:rPr>
          <w:rFonts w:ascii="Arial" w:hAnsi="Arial" w:cs="Arial"/>
          <w:lang w:val="nl-NL"/>
        </w:rPr>
      </w:pPr>
      <w:r w:rsidRPr="003B0ED0">
        <w:rPr>
          <w:rFonts w:ascii="Arial" w:hAnsi="Arial" w:cs="Arial"/>
          <w:lang w:val="nl-NL"/>
        </w:rPr>
        <w:t>Meer informatie over het onderwijssysteem in Europa (en land per land) is te vinden op de volgende links:</w:t>
      </w:r>
    </w:p>
    <w:p w:rsidR="00A06B3B" w:rsidRPr="00321622" w:rsidRDefault="00B37E4B" w:rsidP="00B13668">
      <w:pPr>
        <w:pStyle w:val="Listenabsatz"/>
        <w:numPr>
          <w:ilvl w:val="0"/>
          <w:numId w:val="19"/>
        </w:numPr>
        <w:spacing w:before="0" w:line="259" w:lineRule="auto"/>
        <w:jc w:val="left"/>
        <w:rPr>
          <w:lang w:val="nl-NL"/>
        </w:rPr>
      </w:pPr>
      <w:hyperlink r:id="rId32" w:history="1">
        <w:r w:rsidR="00A06B3B" w:rsidRPr="00321622">
          <w:rPr>
            <w:rStyle w:val="Hyperlink"/>
            <w:lang w:val="nl-NL"/>
          </w:rPr>
          <w:t>https://ec.europa.eu/ploteus/en/content/descriptors-page</w:t>
        </w:r>
      </w:hyperlink>
      <w:r w:rsidR="00A06B3B" w:rsidRPr="00321622">
        <w:rPr>
          <w:lang w:val="nl-NL"/>
        </w:rPr>
        <w:t xml:space="preserve"> </w:t>
      </w:r>
    </w:p>
    <w:p w:rsidR="00A06B3B" w:rsidRPr="00321622" w:rsidRDefault="00B37E4B" w:rsidP="00B13668">
      <w:pPr>
        <w:pStyle w:val="Listenabsatz"/>
        <w:numPr>
          <w:ilvl w:val="0"/>
          <w:numId w:val="19"/>
        </w:numPr>
        <w:spacing w:before="0" w:line="259" w:lineRule="auto"/>
        <w:jc w:val="left"/>
        <w:rPr>
          <w:lang w:val="nl-NL"/>
        </w:rPr>
      </w:pPr>
      <w:hyperlink r:id="rId33" w:history="1">
        <w:r w:rsidR="00A06B3B" w:rsidRPr="00321622">
          <w:rPr>
            <w:rStyle w:val="Hyperlink"/>
            <w:lang w:val="nl-NL"/>
          </w:rPr>
          <w:t>http://www.enic-naric.net/educational-systems-country-profiles-and-other-tools.aspx</w:t>
        </w:r>
      </w:hyperlink>
      <w:r w:rsidR="00A06B3B" w:rsidRPr="00321622">
        <w:rPr>
          <w:lang w:val="nl-NL"/>
        </w:rPr>
        <w:t xml:space="preserve"> </w:t>
      </w:r>
    </w:p>
    <w:p w:rsidR="00A06B3B" w:rsidRPr="00321622" w:rsidRDefault="00B37E4B" w:rsidP="00B13668">
      <w:pPr>
        <w:pStyle w:val="Listenabsatz"/>
        <w:numPr>
          <w:ilvl w:val="0"/>
          <w:numId w:val="19"/>
        </w:numPr>
        <w:spacing w:before="0" w:line="259" w:lineRule="auto"/>
        <w:jc w:val="left"/>
        <w:rPr>
          <w:lang w:val="nl-NL"/>
        </w:rPr>
      </w:pPr>
      <w:hyperlink r:id="rId34" w:history="1">
        <w:r w:rsidR="00A06B3B" w:rsidRPr="00321622">
          <w:rPr>
            <w:rStyle w:val="Hyperlink"/>
            <w:lang w:val="nl-NL"/>
          </w:rPr>
          <w:t>https://webgate.ec.europa.eu/fpfis/mwikis/eurydice/index.php/Countries</w:t>
        </w:r>
      </w:hyperlink>
      <w:r w:rsidR="00A06B3B" w:rsidRPr="00321622">
        <w:rPr>
          <w:lang w:val="nl-NL"/>
        </w:rPr>
        <w:t xml:space="preserve"> </w:t>
      </w:r>
    </w:p>
    <w:p w:rsidR="00A06B3B" w:rsidRPr="00321622" w:rsidRDefault="00B37E4B" w:rsidP="00B13668">
      <w:pPr>
        <w:pStyle w:val="Listenabsatz"/>
        <w:numPr>
          <w:ilvl w:val="0"/>
          <w:numId w:val="19"/>
        </w:numPr>
        <w:spacing w:before="0" w:line="259" w:lineRule="auto"/>
        <w:jc w:val="left"/>
        <w:rPr>
          <w:lang w:val="nl-NL"/>
        </w:rPr>
      </w:pPr>
      <w:hyperlink r:id="rId35" w:history="1">
        <w:r w:rsidR="00A06B3B" w:rsidRPr="00321622">
          <w:rPr>
            <w:rStyle w:val="Hyperlink"/>
            <w:lang w:val="nl-NL"/>
          </w:rPr>
          <w:t>https://publications.europa.eu/en/publication-detail/-/publication/0e54460d-d585-11e7-a5b9-01aa75ed71a1/language-en/format-PDF/source-53918966</w:t>
        </w:r>
      </w:hyperlink>
      <w:r w:rsidR="00A06B3B" w:rsidRPr="00321622">
        <w:rPr>
          <w:lang w:val="nl-NL"/>
        </w:rPr>
        <w:t xml:space="preserve"> </w:t>
      </w:r>
    </w:p>
    <w:p w:rsidR="003B0ED0" w:rsidRDefault="003B0ED0" w:rsidP="00B13668">
      <w:pPr>
        <w:spacing w:before="0" w:line="259" w:lineRule="auto"/>
        <w:jc w:val="left"/>
        <w:rPr>
          <w:rFonts w:ascii="Arial" w:hAnsi="Arial" w:cs="Arial"/>
          <w:lang w:val="nl-NL"/>
        </w:rPr>
      </w:pPr>
      <w:r w:rsidRPr="00A30921">
        <w:rPr>
          <w:rFonts w:ascii="Arial" w:hAnsi="Arial" w:cs="Arial"/>
          <w:lang w:val="nl-NL"/>
        </w:rPr>
        <w:t>Meer informatie over de structuur van het hoger onderwijs vindt u in het Welcome to HE-pakket.</w:t>
      </w:r>
    </w:p>
    <w:p w:rsidR="00B13668" w:rsidRPr="00321622" w:rsidRDefault="00B13668" w:rsidP="00B13668">
      <w:pPr>
        <w:spacing w:before="0" w:line="259" w:lineRule="auto"/>
        <w:jc w:val="left"/>
        <w:rPr>
          <w:rFonts w:ascii="Arial" w:hAnsi="Arial" w:cs="Arial"/>
          <w:lang w:val="nl-NL"/>
        </w:rPr>
      </w:pPr>
    </w:p>
    <w:p w:rsidR="001924D3" w:rsidRPr="00321622" w:rsidRDefault="003B0ED0" w:rsidP="00B13668">
      <w:pPr>
        <w:pStyle w:val="berschrift1"/>
        <w:spacing w:before="0"/>
        <w:rPr>
          <w:lang w:val="nl-NL"/>
        </w:rPr>
      </w:pPr>
      <w:r>
        <w:rPr>
          <w:lang w:val="nl-NL"/>
        </w:rPr>
        <w:t xml:space="preserve">Arbeidsmarkt </w:t>
      </w:r>
    </w:p>
    <w:p w:rsidR="001924D3" w:rsidRPr="00321622" w:rsidRDefault="003B0ED0" w:rsidP="00B13668">
      <w:pPr>
        <w:spacing w:before="0" w:line="259" w:lineRule="auto"/>
        <w:jc w:val="left"/>
        <w:rPr>
          <w:b/>
          <w:i/>
          <w:color w:val="5C1E3F"/>
          <w:sz w:val="28"/>
          <w:szCs w:val="28"/>
          <w:lang w:val="nl-NL"/>
        </w:rPr>
      </w:pPr>
      <w:r>
        <w:rPr>
          <w:b/>
          <w:i/>
          <w:color w:val="5C1E3F"/>
          <w:sz w:val="28"/>
          <w:szCs w:val="28"/>
          <w:lang w:val="nl-NL"/>
        </w:rPr>
        <w:t>Q: Hoe kan een nieuwkomer een baan vinden in Europa?</w:t>
      </w:r>
    </w:p>
    <w:p w:rsidR="003B0ED0" w:rsidRPr="003B0ED0" w:rsidRDefault="001924D3" w:rsidP="00B13668">
      <w:pPr>
        <w:spacing w:before="0" w:line="259" w:lineRule="auto"/>
        <w:jc w:val="left"/>
        <w:rPr>
          <w:lang w:val="nl-NL"/>
        </w:rPr>
      </w:pPr>
      <w:r w:rsidRPr="00321622">
        <w:rPr>
          <w:b/>
          <w:sz w:val="28"/>
          <w:szCs w:val="28"/>
          <w:lang w:val="nl-NL"/>
        </w:rPr>
        <w:t>A:</w:t>
      </w:r>
      <w:r w:rsidRPr="00321622">
        <w:rPr>
          <w:lang w:val="nl-NL"/>
        </w:rPr>
        <w:t xml:space="preserve"> </w:t>
      </w:r>
      <w:r w:rsidR="003B0ED0" w:rsidRPr="003B0ED0">
        <w:rPr>
          <w:lang w:val="nl-NL"/>
        </w:rPr>
        <w:t>Soms is het niet gemakkelijk om aan de slag te gaan als je naar Europa komt. De eerste stap is het regulariseren van uw status. Tijdens de eerste maanden bij aankomst mag u misschien niet werken. Dit is het perfecte moment voor u om de nationale taal en gewoonten van uw gastvrije land te leren. En misschien een kans om een aantal cursussen te vinden om je studie bij te werken.</w:t>
      </w:r>
    </w:p>
    <w:p w:rsidR="003B0ED0" w:rsidRPr="003B0ED0" w:rsidRDefault="003B0ED0" w:rsidP="00B13668">
      <w:pPr>
        <w:spacing w:before="0" w:line="259" w:lineRule="auto"/>
        <w:jc w:val="left"/>
        <w:rPr>
          <w:lang w:val="nl-NL"/>
        </w:rPr>
      </w:pPr>
      <w:r w:rsidRPr="003B0ED0">
        <w:rPr>
          <w:lang w:val="nl-NL"/>
        </w:rPr>
        <w:lastRenderedPageBreak/>
        <w:t xml:space="preserve">Als je toestemming hebt om te solliciteren, zoek dan het kantoor waar de werkloosheid wordt aangepakt en registreer je. Afhankelijk van uw vaardigheden en ervaring zal uw zoektocht naar een baan min of meer succesvol zijn - wanhoop niet! </w:t>
      </w:r>
    </w:p>
    <w:p w:rsidR="001924D3" w:rsidRDefault="003B0ED0" w:rsidP="00B13668">
      <w:pPr>
        <w:spacing w:before="0" w:line="259" w:lineRule="auto"/>
        <w:jc w:val="left"/>
        <w:rPr>
          <w:lang w:val="nl-NL"/>
        </w:rPr>
      </w:pPr>
      <w:r w:rsidRPr="003B0ED0">
        <w:rPr>
          <w:lang w:val="nl-NL"/>
        </w:rPr>
        <w:t>Voor sommige banen zal een bewijs van academische competenties vereist zijn. Als u uw diploma's of de erkenning van uw studies hebt verloren, leest u de gids "Welkom bij de validatie".</w:t>
      </w:r>
    </w:p>
    <w:p w:rsidR="00B13668" w:rsidRPr="003B0ED0" w:rsidRDefault="00B13668" w:rsidP="00B13668">
      <w:pPr>
        <w:spacing w:before="0" w:line="259" w:lineRule="auto"/>
        <w:jc w:val="left"/>
        <w:rPr>
          <w:lang w:val="nl-NL"/>
        </w:rPr>
      </w:pPr>
    </w:p>
    <w:p w:rsidR="00843CC9" w:rsidRPr="00321622" w:rsidRDefault="00843CC9" w:rsidP="00B13668">
      <w:pPr>
        <w:spacing w:before="0" w:line="259" w:lineRule="auto"/>
        <w:jc w:val="left"/>
        <w:rPr>
          <w:b/>
          <w:i/>
          <w:color w:val="5C1E3F"/>
          <w:sz w:val="28"/>
          <w:szCs w:val="28"/>
          <w:lang w:val="nl-NL"/>
        </w:rPr>
      </w:pPr>
      <w:r w:rsidRPr="00321622">
        <w:rPr>
          <w:b/>
          <w:i/>
          <w:color w:val="5C1E3F"/>
          <w:sz w:val="28"/>
          <w:szCs w:val="28"/>
          <w:lang w:val="nl-NL"/>
        </w:rPr>
        <w:t xml:space="preserve">Q: </w:t>
      </w:r>
      <w:r w:rsidR="003B0ED0">
        <w:rPr>
          <w:b/>
          <w:i/>
          <w:color w:val="5C1E3F"/>
          <w:sz w:val="28"/>
          <w:szCs w:val="28"/>
          <w:lang w:val="nl-NL"/>
        </w:rPr>
        <w:t xml:space="preserve">Waar vind je als student informatie over de arbeidsmarkt? </w:t>
      </w:r>
    </w:p>
    <w:p w:rsidR="00843CC9" w:rsidRDefault="00843CC9" w:rsidP="00B13668">
      <w:pPr>
        <w:spacing w:before="0" w:line="259" w:lineRule="auto"/>
        <w:jc w:val="left"/>
        <w:rPr>
          <w:lang w:val="nl-NL"/>
        </w:rPr>
      </w:pPr>
      <w:r w:rsidRPr="00321622">
        <w:rPr>
          <w:b/>
          <w:sz w:val="28"/>
          <w:szCs w:val="28"/>
          <w:lang w:val="nl-NL"/>
        </w:rPr>
        <w:t>A:</w:t>
      </w:r>
      <w:r w:rsidRPr="00321622">
        <w:rPr>
          <w:lang w:val="nl-NL"/>
        </w:rPr>
        <w:t xml:space="preserve"> </w:t>
      </w:r>
      <w:r w:rsidR="003B0ED0" w:rsidRPr="003B0ED0">
        <w:rPr>
          <w:lang w:val="nl-NL"/>
        </w:rPr>
        <w:t xml:space="preserve">EURES, het </w:t>
      </w:r>
      <w:r w:rsidR="00B37E4B">
        <w:fldChar w:fldCharType="begin"/>
      </w:r>
      <w:r w:rsidR="00B37E4B">
        <w:instrText xml:space="preserve"> HYPERLINK "https://ec.europa.eu/eures/main.jsp?acro=lw&amp;lang=en&amp;catId=490&amp;parentId=0" </w:instrText>
      </w:r>
      <w:r w:rsidR="00B37E4B">
        <w:fldChar w:fldCharType="separate"/>
      </w:r>
      <w:r w:rsidR="003B0ED0" w:rsidRPr="0028538C">
        <w:rPr>
          <w:rStyle w:val="Hyperlink"/>
          <w:lang w:val="nl-NL"/>
        </w:rPr>
        <w:t>Europees platform voor beroepsmobiliteit</w:t>
      </w:r>
      <w:r w:rsidR="00B37E4B">
        <w:rPr>
          <w:rStyle w:val="Hyperlink"/>
          <w:lang w:val="nl-NL"/>
        </w:rPr>
        <w:fldChar w:fldCharType="end"/>
      </w:r>
      <w:r w:rsidR="003B0ED0" w:rsidRPr="003B0ED0">
        <w:rPr>
          <w:lang w:val="nl-NL"/>
        </w:rPr>
        <w:t>, biedt informatie over de arbeidsmarkt in Europa en de afzonderlijke landen. Informatie over wonen en werken in de landen is ook beschikbaar op het platform</w:t>
      </w:r>
      <w:r w:rsidR="0028538C">
        <w:rPr>
          <w:lang w:val="nl-NL"/>
        </w:rPr>
        <w:t xml:space="preserve">. </w:t>
      </w:r>
    </w:p>
    <w:p w:rsidR="00B13668" w:rsidRPr="0028538C" w:rsidRDefault="00B13668" w:rsidP="00B13668">
      <w:pPr>
        <w:spacing w:before="0" w:line="259" w:lineRule="auto"/>
        <w:jc w:val="left"/>
        <w:rPr>
          <w:lang w:val="nl-NL"/>
        </w:rPr>
      </w:pPr>
    </w:p>
    <w:p w:rsidR="00843CC9" w:rsidRPr="00321622" w:rsidRDefault="0028538C" w:rsidP="00B13668">
      <w:pPr>
        <w:pStyle w:val="berschrift1"/>
        <w:spacing w:before="0"/>
        <w:rPr>
          <w:lang w:val="nl-NL"/>
        </w:rPr>
      </w:pPr>
      <w:r>
        <w:rPr>
          <w:lang w:val="nl-NL"/>
        </w:rPr>
        <w:t xml:space="preserve">Het delen van ervaringen met andere nieuwkomers </w:t>
      </w:r>
    </w:p>
    <w:p w:rsidR="00474CCB" w:rsidRPr="00321622" w:rsidRDefault="00474CCB" w:rsidP="00B13668">
      <w:pPr>
        <w:spacing w:before="0" w:line="259" w:lineRule="auto"/>
        <w:jc w:val="left"/>
        <w:rPr>
          <w:b/>
          <w:i/>
          <w:color w:val="5C1E3F"/>
          <w:sz w:val="28"/>
          <w:szCs w:val="28"/>
          <w:lang w:val="nl-NL"/>
        </w:rPr>
      </w:pPr>
      <w:r w:rsidRPr="00321622">
        <w:rPr>
          <w:b/>
          <w:i/>
          <w:color w:val="5C1E3F"/>
          <w:sz w:val="28"/>
          <w:szCs w:val="28"/>
          <w:lang w:val="nl-NL"/>
        </w:rPr>
        <w:t xml:space="preserve">Q: </w:t>
      </w:r>
      <w:r w:rsidR="0028538C">
        <w:rPr>
          <w:b/>
          <w:i/>
          <w:color w:val="5C1E3F"/>
          <w:sz w:val="28"/>
          <w:szCs w:val="28"/>
          <w:lang w:val="nl-NL"/>
        </w:rPr>
        <w:t xml:space="preserve">Waar kunnen migranten vragen en antwoorden uitwisselen met andere nieuwkomers? </w:t>
      </w:r>
    </w:p>
    <w:p w:rsidR="00474CCB" w:rsidRPr="00321622" w:rsidRDefault="00474CCB" w:rsidP="00B13668">
      <w:pPr>
        <w:spacing w:before="0" w:line="259" w:lineRule="auto"/>
        <w:jc w:val="left"/>
        <w:rPr>
          <w:rFonts w:ascii="Arial" w:hAnsi="Arial" w:cs="Arial"/>
          <w:lang w:val="nl-NL"/>
        </w:rPr>
      </w:pPr>
      <w:r w:rsidRPr="00321622">
        <w:rPr>
          <w:b/>
          <w:sz w:val="28"/>
          <w:szCs w:val="28"/>
          <w:lang w:val="nl-NL"/>
        </w:rPr>
        <w:t>A:</w:t>
      </w:r>
      <w:r w:rsidR="0028538C">
        <w:rPr>
          <w:lang w:val="nl-NL"/>
        </w:rPr>
        <w:t xml:space="preserve"> </w:t>
      </w:r>
      <w:r w:rsidR="0028538C" w:rsidRPr="0028538C">
        <w:rPr>
          <w:lang w:val="nl-NL"/>
        </w:rPr>
        <w:t xml:space="preserve">Vluchtelingen en nieuwkomers in het algemeen zijn frequente gebruikers van sociale media zoals Facebook </w:t>
      </w:r>
      <w:r w:rsidR="00B37E4B">
        <w:fldChar w:fldCharType="begin"/>
      </w:r>
      <w:r w:rsidR="00B37E4B">
        <w:instrText xml:space="preserve"> HYPERLINK "https://hu-hu.facebook.com/w2eu.info/" </w:instrText>
      </w:r>
      <w:r w:rsidR="00B37E4B">
        <w:fldChar w:fldCharType="separate"/>
      </w:r>
      <w:r w:rsidR="0028538C" w:rsidRPr="00BC3252">
        <w:rPr>
          <w:rStyle w:val="Hyperlink"/>
          <w:lang w:val="nl-NL"/>
        </w:rPr>
        <w:t>https://hu-hu.facebook.com/w2eu.info/</w:t>
      </w:r>
      <w:r w:rsidR="00B37E4B">
        <w:rPr>
          <w:rStyle w:val="Hyperlink"/>
          <w:lang w:val="nl-NL"/>
        </w:rPr>
        <w:fldChar w:fldCharType="end"/>
      </w:r>
      <w:r w:rsidR="0028538C">
        <w:rPr>
          <w:lang w:val="nl-NL"/>
        </w:rPr>
        <w:t xml:space="preserve"> </w:t>
      </w:r>
      <w:r w:rsidR="0028538C" w:rsidRPr="0028538C">
        <w:rPr>
          <w:lang w:val="nl-NL"/>
        </w:rPr>
        <w:t xml:space="preserve">of Twitter </w:t>
      </w:r>
      <w:r w:rsidR="00B37E4B">
        <w:fldChar w:fldCharType="begin"/>
      </w:r>
      <w:r w:rsidR="00B37E4B">
        <w:instrText xml:space="preserve"> HYPERLINK "https://twitter.com/w2eu?lang=ca" </w:instrText>
      </w:r>
      <w:r w:rsidR="00B37E4B">
        <w:fldChar w:fldCharType="separate"/>
      </w:r>
      <w:r w:rsidR="0028538C" w:rsidRPr="00BC3252">
        <w:rPr>
          <w:rStyle w:val="Hyperlink"/>
          <w:lang w:val="nl-NL"/>
        </w:rPr>
        <w:t>https://twitter.com/w2eu?lang=ca</w:t>
      </w:r>
      <w:r w:rsidR="00B37E4B">
        <w:rPr>
          <w:rStyle w:val="Hyperlink"/>
          <w:lang w:val="nl-NL"/>
        </w:rPr>
        <w:fldChar w:fldCharType="end"/>
      </w:r>
      <w:r w:rsidR="0028538C">
        <w:rPr>
          <w:lang w:val="nl-NL"/>
        </w:rPr>
        <w:t xml:space="preserve"> </w:t>
      </w:r>
    </w:p>
    <w:p w:rsidR="00474CCB" w:rsidRPr="00321622" w:rsidRDefault="00474CCB" w:rsidP="00B13668">
      <w:pPr>
        <w:spacing w:before="0" w:line="259" w:lineRule="auto"/>
        <w:jc w:val="left"/>
        <w:rPr>
          <w:lang w:val="nl-NL"/>
        </w:rPr>
      </w:pPr>
    </w:p>
    <w:p w:rsidR="00474CCB" w:rsidRPr="00321622" w:rsidRDefault="00474CCB" w:rsidP="00B13668">
      <w:pPr>
        <w:spacing w:before="0" w:line="259" w:lineRule="auto"/>
        <w:jc w:val="left"/>
        <w:rPr>
          <w:b/>
          <w:i/>
          <w:color w:val="5C1E3F"/>
          <w:sz w:val="28"/>
          <w:szCs w:val="28"/>
          <w:lang w:val="nl-NL"/>
        </w:rPr>
      </w:pPr>
      <w:r w:rsidRPr="00321622">
        <w:rPr>
          <w:b/>
          <w:i/>
          <w:color w:val="5C1E3F"/>
          <w:sz w:val="28"/>
          <w:szCs w:val="28"/>
          <w:lang w:val="nl-NL"/>
        </w:rPr>
        <w:t>Q: W</w:t>
      </w:r>
      <w:r w:rsidR="0028538C">
        <w:rPr>
          <w:b/>
          <w:i/>
          <w:color w:val="5C1E3F"/>
          <w:sz w:val="28"/>
          <w:szCs w:val="28"/>
          <w:lang w:val="nl-NL"/>
        </w:rPr>
        <w:t xml:space="preserve">aar kunnen nieuwkomers andere nuttige bronnen vinden? </w:t>
      </w:r>
    </w:p>
    <w:p w:rsidR="0028538C" w:rsidRPr="00321622" w:rsidRDefault="00474CCB" w:rsidP="00B13668">
      <w:pPr>
        <w:spacing w:before="0" w:line="259" w:lineRule="auto"/>
        <w:jc w:val="left"/>
        <w:rPr>
          <w:rFonts w:ascii="Arial" w:hAnsi="Arial" w:cs="Arial"/>
          <w:lang w:val="nl-NL"/>
        </w:rPr>
      </w:pPr>
      <w:r w:rsidRPr="00321622">
        <w:rPr>
          <w:b/>
          <w:sz w:val="28"/>
          <w:szCs w:val="28"/>
          <w:lang w:val="nl-NL"/>
        </w:rPr>
        <w:t>A:</w:t>
      </w:r>
      <w:r w:rsidRPr="00321622">
        <w:rPr>
          <w:lang w:val="nl-NL"/>
        </w:rPr>
        <w:t xml:space="preserve">  </w:t>
      </w:r>
      <w:r w:rsidR="0028538C">
        <w:rPr>
          <w:lang w:val="nl-NL"/>
        </w:rPr>
        <w:t xml:space="preserve">Nuttige online middelen om nieuwkomers te helpen zich in Europa te vestigen: </w:t>
      </w:r>
    </w:p>
    <w:p w:rsidR="00474CCB" w:rsidRPr="00321622" w:rsidRDefault="00B37E4B" w:rsidP="00B13668">
      <w:pPr>
        <w:pStyle w:val="Listenabsatz"/>
        <w:numPr>
          <w:ilvl w:val="0"/>
          <w:numId w:val="20"/>
        </w:numPr>
        <w:spacing w:before="0" w:line="259" w:lineRule="auto"/>
        <w:jc w:val="left"/>
        <w:rPr>
          <w:rFonts w:ascii="Arial" w:hAnsi="Arial" w:cs="Arial"/>
          <w:lang w:val="nl-NL"/>
        </w:rPr>
      </w:pPr>
      <w:hyperlink r:id="rId36" w:history="1">
        <w:r w:rsidR="00474CCB" w:rsidRPr="00321622">
          <w:rPr>
            <w:rStyle w:val="Hyperlink"/>
            <w:rFonts w:ascii="Arial" w:hAnsi="Arial" w:cs="Arial"/>
            <w:lang w:val="nl-NL"/>
          </w:rPr>
          <w:t>http://w2eu.info</w:t>
        </w:r>
      </w:hyperlink>
      <w:r w:rsidR="00474CCB" w:rsidRPr="00321622">
        <w:rPr>
          <w:rFonts w:ascii="Arial" w:hAnsi="Arial" w:cs="Arial"/>
          <w:lang w:val="nl-NL"/>
        </w:rPr>
        <w:t xml:space="preserve"> </w:t>
      </w:r>
    </w:p>
    <w:p w:rsidR="00474CCB" w:rsidRPr="00321622" w:rsidRDefault="00B37E4B" w:rsidP="00B13668">
      <w:pPr>
        <w:pStyle w:val="Listenabsatz"/>
        <w:numPr>
          <w:ilvl w:val="0"/>
          <w:numId w:val="20"/>
        </w:numPr>
        <w:spacing w:before="0" w:line="259" w:lineRule="auto"/>
        <w:jc w:val="left"/>
        <w:rPr>
          <w:rFonts w:ascii="Arial" w:hAnsi="Arial" w:cs="Arial"/>
          <w:lang w:val="nl-NL"/>
        </w:rPr>
      </w:pPr>
      <w:hyperlink r:id="rId37" w:history="1">
        <w:r w:rsidR="00474CCB" w:rsidRPr="00321622">
          <w:rPr>
            <w:rStyle w:val="Hyperlink"/>
            <w:rFonts w:ascii="Arial" w:hAnsi="Arial" w:cs="Arial"/>
            <w:lang w:val="nl-NL"/>
          </w:rPr>
          <w:t>“Welcome to Europe! A Comprehensive Guide to Resettlement”</w:t>
        </w:r>
      </w:hyperlink>
    </w:p>
    <w:p w:rsidR="00B13668" w:rsidRDefault="00B13668" w:rsidP="0028538C">
      <w:pPr>
        <w:spacing w:before="0" w:after="160" w:line="259" w:lineRule="auto"/>
        <w:jc w:val="left"/>
        <w:rPr>
          <w:lang w:val="nl-NL"/>
        </w:rPr>
      </w:pPr>
    </w:p>
    <w:p w:rsidR="00DD07A1" w:rsidRPr="00B13668" w:rsidRDefault="0028538C" w:rsidP="0028538C">
      <w:pPr>
        <w:spacing w:before="0" w:after="160" w:line="259" w:lineRule="auto"/>
        <w:jc w:val="left"/>
        <w:rPr>
          <w:lang w:val="nl-NL"/>
        </w:rPr>
      </w:pPr>
      <w:r w:rsidRPr="0028538C">
        <w:rPr>
          <w:rFonts w:ascii="Helvetica Neue" w:hAnsi="Helvetica Neue"/>
          <w:color w:val="972E52"/>
          <w:sz w:val="40"/>
          <w:szCs w:val="40"/>
          <w:lang w:val="nl-NL"/>
        </w:rPr>
        <w:t>Websites en do</w:t>
      </w:r>
      <w:r>
        <w:rPr>
          <w:rFonts w:ascii="Helvetica Neue" w:hAnsi="Helvetica Neue"/>
          <w:color w:val="972E52"/>
          <w:sz w:val="40"/>
          <w:szCs w:val="40"/>
          <w:lang w:val="nl-NL"/>
        </w:rPr>
        <w:t xml:space="preserve">cumenten die in deze richtlijnen </w:t>
      </w:r>
      <w:r w:rsidRPr="0028538C">
        <w:rPr>
          <w:rFonts w:ascii="Helvetica Neue" w:hAnsi="Helvetica Neue"/>
          <w:color w:val="972E52"/>
          <w:sz w:val="40"/>
          <w:szCs w:val="40"/>
          <w:lang w:val="nl-NL"/>
        </w:rPr>
        <w:t>worden gebruikt</w:t>
      </w:r>
    </w:p>
    <w:p w:rsidR="000D7938" w:rsidRPr="00E42E2A" w:rsidRDefault="004C4605" w:rsidP="00E42E2A">
      <w:pPr>
        <w:pStyle w:val="KeinLeerraum"/>
        <w:rPr>
          <w:rFonts w:ascii="Arial" w:hAnsi="Arial" w:cs="Arial"/>
        </w:rPr>
      </w:pPr>
      <w:proofErr w:type="spellStart"/>
      <w:r w:rsidRPr="00E42E2A">
        <w:rPr>
          <w:rFonts w:ascii="Arial" w:hAnsi="Arial" w:cs="Arial"/>
        </w:rPr>
        <w:t>Cedefop</w:t>
      </w:r>
      <w:proofErr w:type="spellEnd"/>
      <w:r w:rsidRPr="00E42E2A">
        <w:rPr>
          <w:rFonts w:ascii="Arial" w:hAnsi="Arial" w:cs="Arial"/>
        </w:rPr>
        <w:t xml:space="preserve">: the </w:t>
      </w:r>
      <w:proofErr w:type="spellStart"/>
      <w:r w:rsidRPr="00E42E2A">
        <w:rPr>
          <w:rFonts w:ascii="Arial" w:hAnsi="Arial" w:cs="Arial"/>
        </w:rPr>
        <w:t>Cedefop</w:t>
      </w:r>
      <w:proofErr w:type="spellEnd"/>
      <w:r w:rsidRPr="00E42E2A">
        <w:rPr>
          <w:rFonts w:ascii="Arial" w:hAnsi="Arial" w:cs="Arial"/>
        </w:rPr>
        <w:t xml:space="preserve"> portal for EU recommendations on Validation of non-formal and informal learning</w:t>
      </w:r>
      <w:proofErr w:type="gramStart"/>
      <w:r w:rsidR="00AC25EC" w:rsidRPr="00E42E2A">
        <w:rPr>
          <w:rFonts w:ascii="Arial" w:hAnsi="Arial" w:cs="Arial"/>
        </w:rPr>
        <w:t>:</w:t>
      </w:r>
      <w:proofErr w:type="gramEnd"/>
      <w:r w:rsidR="00AC25EC" w:rsidRPr="00E42E2A">
        <w:rPr>
          <w:rFonts w:ascii="Arial" w:hAnsi="Arial" w:cs="Arial"/>
        </w:rPr>
        <w:br/>
      </w:r>
      <w:hyperlink r:id="rId38" w:history="1">
        <w:r w:rsidR="000D7938" w:rsidRPr="00E42E2A">
          <w:rPr>
            <w:rStyle w:val="Hyperlink"/>
            <w:rFonts w:ascii="Arial" w:hAnsi="Arial" w:cs="Arial"/>
            <w:lang w:val="nl-NL"/>
          </w:rPr>
          <w:t>http://www.cedefop.europa.eu/da</w:t>
        </w:r>
      </w:hyperlink>
    </w:p>
    <w:p w:rsidR="009E0352" w:rsidRPr="00A30921" w:rsidRDefault="00DE2725" w:rsidP="00E42E2A">
      <w:pPr>
        <w:pStyle w:val="KeinLeerraum"/>
        <w:rPr>
          <w:rFonts w:ascii="Arial" w:hAnsi="Arial" w:cs="Arial"/>
          <w:i/>
          <w:lang w:val="de-AT"/>
        </w:rPr>
      </w:pPr>
      <w:r w:rsidRPr="00A30921">
        <w:rPr>
          <w:rFonts w:ascii="Arial" w:hAnsi="Arial" w:cs="Arial"/>
          <w:lang w:val="de-AT"/>
        </w:rPr>
        <w:t xml:space="preserve">EU: </w:t>
      </w:r>
      <w:proofErr w:type="spellStart"/>
      <w:r w:rsidRPr="00A30921">
        <w:rPr>
          <w:rFonts w:ascii="Arial" w:hAnsi="Arial" w:cs="Arial"/>
          <w:lang w:val="de-AT"/>
        </w:rPr>
        <w:t>Transpare</w:t>
      </w:r>
      <w:r w:rsidR="00AC25EC" w:rsidRPr="00A30921">
        <w:rPr>
          <w:rFonts w:ascii="Arial" w:hAnsi="Arial" w:cs="Arial"/>
          <w:lang w:val="de-AT"/>
        </w:rPr>
        <w:t>ncy</w:t>
      </w:r>
      <w:proofErr w:type="spellEnd"/>
      <w:r w:rsidR="00AC25EC" w:rsidRPr="00A30921">
        <w:rPr>
          <w:rFonts w:ascii="Arial" w:hAnsi="Arial" w:cs="Arial"/>
          <w:lang w:val="de-AT"/>
        </w:rPr>
        <w:t xml:space="preserve"> </w:t>
      </w:r>
      <w:proofErr w:type="spellStart"/>
      <w:r w:rsidR="00AC25EC" w:rsidRPr="00A30921">
        <w:rPr>
          <w:rFonts w:ascii="Arial" w:hAnsi="Arial" w:cs="Arial"/>
          <w:lang w:val="de-AT"/>
        </w:rPr>
        <w:t>instruments</w:t>
      </w:r>
      <w:proofErr w:type="spellEnd"/>
      <w:r w:rsidR="00AC25EC" w:rsidRPr="00A30921">
        <w:rPr>
          <w:rFonts w:ascii="Arial" w:hAnsi="Arial" w:cs="Arial"/>
          <w:lang w:val="de-AT"/>
        </w:rPr>
        <w:t>:</w:t>
      </w:r>
      <w:r w:rsidR="00AC25EC" w:rsidRPr="00A30921">
        <w:rPr>
          <w:rFonts w:ascii="Arial" w:hAnsi="Arial" w:cs="Arial"/>
          <w:lang w:val="de-AT"/>
        </w:rPr>
        <w:br/>
      </w:r>
      <w:hyperlink r:id="rId39" w:history="1">
        <w:r w:rsidR="009E0352" w:rsidRPr="00E42E2A">
          <w:rPr>
            <w:rStyle w:val="Hyperlink"/>
            <w:rFonts w:ascii="Arial" w:hAnsi="Arial" w:cs="Arial"/>
            <w:i/>
            <w:lang w:val="nl-NL"/>
          </w:rPr>
          <w:t>http://www.ecvet-secretariat.eu/en/other-european-transparency-instruments</w:t>
        </w:r>
      </w:hyperlink>
    </w:p>
    <w:p w:rsidR="009E0352" w:rsidRPr="00E42E2A" w:rsidRDefault="000D7938" w:rsidP="00E42E2A">
      <w:pPr>
        <w:pStyle w:val="KeinLeerraum"/>
        <w:rPr>
          <w:rFonts w:ascii="Arial" w:hAnsi="Arial" w:cs="Arial"/>
          <w:i/>
        </w:rPr>
      </w:pPr>
      <w:r w:rsidRPr="00E42E2A">
        <w:rPr>
          <w:rFonts w:ascii="Arial" w:hAnsi="Arial" w:cs="Arial"/>
        </w:rPr>
        <w:t>EU: Information about the European Union</w:t>
      </w:r>
      <w:proofErr w:type="gramStart"/>
      <w:r w:rsidR="00AC25EC" w:rsidRPr="00E42E2A">
        <w:rPr>
          <w:rFonts w:ascii="Arial" w:hAnsi="Arial" w:cs="Arial"/>
        </w:rPr>
        <w:t>:</w:t>
      </w:r>
      <w:proofErr w:type="gramEnd"/>
      <w:r w:rsidR="00AC25EC" w:rsidRPr="00E42E2A">
        <w:rPr>
          <w:rFonts w:ascii="Arial" w:hAnsi="Arial" w:cs="Arial"/>
        </w:rPr>
        <w:br/>
      </w:r>
      <w:hyperlink r:id="rId40" w:history="1">
        <w:r w:rsidR="009E0352" w:rsidRPr="00E42E2A">
          <w:rPr>
            <w:rStyle w:val="Hyperlink"/>
            <w:rFonts w:ascii="Arial" w:hAnsi="Arial" w:cs="Arial"/>
            <w:i/>
            <w:lang w:val="nl-NL"/>
          </w:rPr>
          <w:t>https://europa.eu/european-union/about-eu_en</w:t>
        </w:r>
      </w:hyperlink>
    </w:p>
    <w:p w:rsidR="009E0352" w:rsidRPr="00E42E2A" w:rsidRDefault="00B37E4B" w:rsidP="00E42E2A">
      <w:pPr>
        <w:pStyle w:val="KeinLeerraum"/>
        <w:rPr>
          <w:rFonts w:ascii="Arial" w:hAnsi="Arial" w:cs="Arial"/>
          <w:i/>
        </w:rPr>
      </w:pPr>
      <w:hyperlink r:id="rId41" w:history="1">
        <w:r w:rsidR="009E0352" w:rsidRPr="00E42E2A">
          <w:rPr>
            <w:rStyle w:val="Hyperlink"/>
            <w:rFonts w:ascii="Arial" w:hAnsi="Arial" w:cs="Arial"/>
            <w:i/>
            <w:lang w:val="nl-NL"/>
          </w:rPr>
          <w:t>https://europa.eu/european-union/about-eu/eu-in-brief_en</w:t>
        </w:r>
      </w:hyperlink>
    </w:p>
    <w:p w:rsidR="009E0352" w:rsidRPr="00E42E2A" w:rsidRDefault="000D7938" w:rsidP="00E42E2A">
      <w:pPr>
        <w:pStyle w:val="KeinLeerraum"/>
        <w:rPr>
          <w:rStyle w:val="Hyperlink"/>
          <w:rFonts w:ascii="Arial" w:hAnsi="Arial" w:cs="Arial"/>
          <w:i/>
          <w:lang w:val="nl-NL"/>
        </w:rPr>
      </w:pPr>
      <w:r w:rsidRPr="00E42E2A">
        <w:rPr>
          <w:rFonts w:ascii="Arial" w:hAnsi="Arial" w:cs="Arial"/>
        </w:rPr>
        <w:t>EU: Information about basic dem</w:t>
      </w:r>
      <w:r w:rsidR="00AC25EC" w:rsidRPr="00E42E2A">
        <w:rPr>
          <w:rFonts w:ascii="Arial" w:hAnsi="Arial" w:cs="Arial"/>
        </w:rPr>
        <w:t>ocratic rights and entitlements</w:t>
      </w:r>
      <w:proofErr w:type="gramStart"/>
      <w:r w:rsidR="00AC25EC" w:rsidRPr="00E42E2A">
        <w:rPr>
          <w:rFonts w:ascii="Arial" w:hAnsi="Arial" w:cs="Arial"/>
        </w:rPr>
        <w:t>:</w:t>
      </w:r>
      <w:proofErr w:type="gramEnd"/>
      <w:r w:rsidR="00AC25EC" w:rsidRPr="00E42E2A">
        <w:rPr>
          <w:rFonts w:ascii="Arial" w:hAnsi="Arial" w:cs="Arial"/>
        </w:rPr>
        <w:br/>
      </w:r>
      <w:hyperlink r:id="rId42" w:history="1">
        <w:r w:rsidR="009E0352" w:rsidRPr="00E42E2A">
          <w:rPr>
            <w:rStyle w:val="Hyperlink"/>
            <w:rFonts w:ascii="Arial" w:hAnsi="Arial" w:cs="Arial"/>
            <w:i/>
            <w:lang w:val="nl-NL"/>
          </w:rPr>
          <w:t>http://ec.europa.eu/justice/discrimination/rights/index_en.htm</w:t>
        </w:r>
      </w:hyperlink>
    </w:p>
    <w:p w:rsidR="00DA7344" w:rsidRPr="00E42E2A" w:rsidRDefault="00B37E4B" w:rsidP="00E42E2A">
      <w:pPr>
        <w:pStyle w:val="KeinLeerraum"/>
        <w:rPr>
          <w:rStyle w:val="Hyperlink"/>
          <w:rFonts w:ascii="Arial" w:hAnsi="Arial" w:cs="Arial"/>
          <w:i/>
          <w:color w:val="auto"/>
          <w:u w:val="none"/>
          <w:lang w:val="nl-NL"/>
        </w:rPr>
      </w:pPr>
      <w:hyperlink r:id="rId43" w:history="1">
        <w:r w:rsidR="009E0352" w:rsidRPr="00E42E2A">
          <w:rPr>
            <w:rStyle w:val="Hyperlink"/>
            <w:rFonts w:ascii="Arial" w:hAnsi="Arial" w:cs="Arial"/>
            <w:i/>
            <w:lang w:val="nl-NL"/>
          </w:rPr>
          <w:t>http://eur-lex.europa.eu/legal-content/EN/ALL/?uri=celex%3A41997A0819%2801%29</w:t>
        </w:r>
      </w:hyperlink>
    </w:p>
    <w:p w:rsidR="00DA7344" w:rsidRPr="00E42E2A" w:rsidRDefault="00DA7344" w:rsidP="00E42E2A">
      <w:pPr>
        <w:pStyle w:val="KeinLeerraum"/>
        <w:rPr>
          <w:rFonts w:ascii="Arial" w:hAnsi="Arial" w:cs="Arial"/>
          <w:i/>
        </w:rPr>
      </w:pPr>
      <w:r w:rsidRPr="00E42E2A">
        <w:rPr>
          <w:rFonts w:ascii="Arial" w:hAnsi="Arial" w:cs="Arial"/>
        </w:rPr>
        <w:t>EU: Information about Human rights:</w:t>
      </w:r>
      <w:r w:rsidR="007851D5" w:rsidRPr="00E42E2A">
        <w:rPr>
          <w:rFonts w:ascii="Arial" w:hAnsi="Arial" w:cs="Arial"/>
        </w:rPr>
        <w:t xml:space="preserve"> </w:t>
      </w:r>
      <w:r w:rsidR="007851D5" w:rsidRPr="00E42E2A">
        <w:rPr>
          <w:rFonts w:ascii="Arial" w:hAnsi="Arial" w:cs="Arial"/>
        </w:rPr>
        <w:br/>
      </w:r>
      <w:hyperlink r:id="rId44" w:history="1">
        <w:r w:rsidRPr="00E42E2A">
          <w:rPr>
            <w:rStyle w:val="Hyperlink"/>
            <w:rFonts w:ascii="Arial" w:hAnsi="Arial" w:cs="Arial"/>
            <w:i/>
            <w:lang w:val="nl-NL"/>
          </w:rPr>
          <w:t>https://europa.eu/european-union/topics/human-rights_en</w:t>
        </w:r>
      </w:hyperlink>
    </w:p>
    <w:p w:rsidR="00DA7344" w:rsidRPr="00E42E2A" w:rsidRDefault="00DA7344" w:rsidP="00E42E2A">
      <w:pPr>
        <w:pStyle w:val="KeinLeerraum"/>
        <w:rPr>
          <w:rFonts w:ascii="Arial" w:hAnsi="Arial" w:cs="Arial"/>
        </w:rPr>
      </w:pPr>
      <w:r w:rsidRPr="00E42E2A">
        <w:rPr>
          <w:rFonts w:ascii="Arial" w:hAnsi="Arial" w:cs="Arial"/>
        </w:rPr>
        <w:t>Council of Europe about Human rights, gender discrimination</w:t>
      </w:r>
    </w:p>
    <w:p w:rsidR="00DA7344" w:rsidRPr="00E42E2A" w:rsidRDefault="00B37E4B" w:rsidP="00E42E2A">
      <w:pPr>
        <w:pStyle w:val="KeinLeerraum"/>
        <w:rPr>
          <w:rFonts w:ascii="Arial" w:hAnsi="Arial" w:cs="Arial"/>
        </w:rPr>
      </w:pPr>
      <w:hyperlink r:id="rId45" w:history="1">
        <w:r w:rsidR="00DA7344" w:rsidRPr="00E42E2A">
          <w:rPr>
            <w:rStyle w:val="Hyperlink"/>
            <w:rFonts w:ascii="Arial" w:hAnsi="Arial" w:cs="Arial"/>
            <w:lang w:val="nl-NL"/>
          </w:rPr>
          <w:t>https://rm.coe.int/ref/CommDH(2015)4</w:t>
        </w:r>
      </w:hyperlink>
    </w:p>
    <w:p w:rsidR="00DA7344" w:rsidRPr="00E42E2A" w:rsidRDefault="00DA7344" w:rsidP="00E42E2A">
      <w:pPr>
        <w:pStyle w:val="KeinLeerraum"/>
        <w:rPr>
          <w:rFonts w:ascii="Arial" w:hAnsi="Arial" w:cs="Arial"/>
        </w:rPr>
      </w:pPr>
      <w:r w:rsidRPr="00E42E2A">
        <w:rPr>
          <w:rFonts w:ascii="Arial" w:hAnsi="Arial" w:cs="Arial"/>
        </w:rPr>
        <w:t>EU: information about gender equality and fundamental rights</w:t>
      </w:r>
    </w:p>
    <w:p w:rsidR="00DA7344" w:rsidRPr="00E42E2A" w:rsidRDefault="00B37E4B" w:rsidP="00E42E2A">
      <w:pPr>
        <w:pStyle w:val="KeinLeerraum"/>
        <w:rPr>
          <w:rFonts w:ascii="Arial" w:hAnsi="Arial" w:cs="Arial"/>
        </w:rPr>
      </w:pPr>
      <w:hyperlink r:id="rId46" w:history="1">
        <w:r w:rsidR="00DA7344" w:rsidRPr="00E42E2A">
          <w:rPr>
            <w:rStyle w:val="Hyperlink"/>
            <w:rFonts w:ascii="Arial" w:hAnsi="Arial" w:cs="Arial"/>
            <w:lang w:val="nl-NL"/>
          </w:rPr>
          <w:t>http://ec.europa.eu/justice/gender-equality/</w:t>
        </w:r>
      </w:hyperlink>
    </w:p>
    <w:p w:rsidR="00DA7344" w:rsidRPr="00E42E2A" w:rsidRDefault="00B37E4B" w:rsidP="00E42E2A">
      <w:pPr>
        <w:pStyle w:val="KeinLeerraum"/>
        <w:rPr>
          <w:rFonts w:ascii="Arial" w:hAnsi="Arial" w:cs="Arial"/>
        </w:rPr>
      </w:pPr>
      <w:hyperlink r:id="rId47" w:history="1">
        <w:r w:rsidR="00DA7344" w:rsidRPr="00E42E2A">
          <w:rPr>
            <w:rStyle w:val="Hyperlink"/>
            <w:rFonts w:ascii="Arial" w:hAnsi="Arial" w:cs="Arial"/>
            <w:lang w:val="nl-NL"/>
          </w:rPr>
          <w:t>https://ec.europa.eu/info/strategy/justice-and-fundamental-rights/discrimination/gender-equality_en</w:t>
        </w:r>
      </w:hyperlink>
    </w:p>
    <w:p w:rsidR="00DA7344" w:rsidRPr="00E42E2A" w:rsidRDefault="00B37E4B" w:rsidP="00E42E2A">
      <w:pPr>
        <w:pStyle w:val="KeinLeerraum"/>
        <w:rPr>
          <w:rFonts w:ascii="Arial" w:hAnsi="Arial" w:cs="Arial"/>
        </w:rPr>
      </w:pPr>
      <w:hyperlink r:id="rId48" w:history="1">
        <w:r w:rsidR="00DA7344" w:rsidRPr="00E42E2A">
          <w:rPr>
            <w:rStyle w:val="Hyperlink"/>
            <w:rFonts w:ascii="Arial" w:hAnsi="Arial" w:cs="Arial"/>
            <w:lang w:val="nl-NL"/>
          </w:rPr>
          <w:t>http://ec.europa.eu/justice/gender-equality/document/files/strategic_engagement_en.pdf</w:t>
        </w:r>
      </w:hyperlink>
    </w:p>
    <w:p w:rsidR="00DA7344" w:rsidRPr="00E42E2A" w:rsidRDefault="00DE2725" w:rsidP="00E42E2A">
      <w:pPr>
        <w:pStyle w:val="KeinLeerraum"/>
        <w:rPr>
          <w:rFonts w:ascii="Arial" w:hAnsi="Arial" w:cs="Arial"/>
        </w:rPr>
      </w:pPr>
      <w:r w:rsidRPr="00E42E2A">
        <w:rPr>
          <w:rFonts w:ascii="Arial" w:hAnsi="Arial" w:cs="Arial"/>
        </w:rPr>
        <w:t>EU: Information about main values</w:t>
      </w:r>
    </w:p>
    <w:p w:rsidR="00DE2725" w:rsidRPr="00E42E2A" w:rsidRDefault="00B37E4B" w:rsidP="00E42E2A">
      <w:pPr>
        <w:pStyle w:val="KeinLeerraum"/>
        <w:rPr>
          <w:rFonts w:ascii="Arial" w:hAnsi="Arial" w:cs="Arial"/>
        </w:rPr>
      </w:pPr>
      <w:hyperlink r:id="rId49" w:history="1">
        <w:r w:rsidR="00DE2725" w:rsidRPr="00E42E2A">
          <w:rPr>
            <w:rStyle w:val="Hyperlink"/>
            <w:rFonts w:ascii="Arial" w:hAnsi="Arial" w:cs="Arial"/>
            <w:lang w:val="nl-NL"/>
          </w:rPr>
          <w:t>https://europa.eu/european-union/about-eu/eu-in-brief_en</w:t>
        </w:r>
      </w:hyperlink>
    </w:p>
    <w:p w:rsidR="00DE2725" w:rsidRPr="00E42E2A" w:rsidRDefault="00DE2725" w:rsidP="00E42E2A">
      <w:pPr>
        <w:pStyle w:val="KeinLeerraum"/>
        <w:rPr>
          <w:rFonts w:ascii="Arial" w:hAnsi="Arial" w:cs="Arial"/>
        </w:rPr>
      </w:pPr>
      <w:r w:rsidRPr="00E42E2A">
        <w:rPr>
          <w:rFonts w:ascii="Arial" w:hAnsi="Arial" w:cs="Arial"/>
        </w:rPr>
        <w:t>European Council: Information about the protection of Human rights and fundamental Freedom.</w:t>
      </w:r>
    </w:p>
    <w:p w:rsidR="00DA7344" w:rsidRPr="00E42E2A" w:rsidRDefault="00B37E4B" w:rsidP="00E42E2A">
      <w:pPr>
        <w:pStyle w:val="KeinLeerraum"/>
        <w:rPr>
          <w:rFonts w:ascii="Arial" w:hAnsi="Arial" w:cs="Arial"/>
        </w:rPr>
      </w:pPr>
      <w:hyperlink r:id="rId50" w:history="1">
        <w:r w:rsidR="00DE2725" w:rsidRPr="00E42E2A">
          <w:rPr>
            <w:rStyle w:val="Hyperlink"/>
            <w:rFonts w:ascii="Arial" w:hAnsi="Arial" w:cs="Arial"/>
            <w:lang w:val="nl-NL"/>
          </w:rPr>
          <w:t>https://www.coe.int/en/web/conventions/full-list/-/conventions/treaty/005</w:t>
        </w:r>
      </w:hyperlink>
    </w:p>
    <w:p w:rsidR="00DE2725" w:rsidRPr="00E42E2A" w:rsidRDefault="00DE2725" w:rsidP="00E42E2A">
      <w:pPr>
        <w:pStyle w:val="KeinLeerraum"/>
        <w:rPr>
          <w:rFonts w:ascii="Arial" w:hAnsi="Arial" w:cs="Arial"/>
        </w:rPr>
      </w:pPr>
      <w:r w:rsidRPr="00E42E2A">
        <w:rPr>
          <w:rFonts w:ascii="Arial" w:hAnsi="Arial" w:cs="Arial"/>
        </w:rPr>
        <w:t>EU: information about the Education system in Europe</w:t>
      </w:r>
    </w:p>
    <w:p w:rsidR="00DE2725" w:rsidRPr="00E42E2A" w:rsidRDefault="00B37E4B" w:rsidP="00E42E2A">
      <w:pPr>
        <w:pStyle w:val="KeinLeerraum"/>
        <w:rPr>
          <w:rFonts w:ascii="Arial" w:hAnsi="Arial" w:cs="Arial"/>
        </w:rPr>
      </w:pPr>
      <w:hyperlink r:id="rId51" w:history="1">
        <w:r w:rsidR="00DE2725" w:rsidRPr="00E42E2A">
          <w:rPr>
            <w:rStyle w:val="Hyperlink"/>
            <w:rFonts w:ascii="Arial" w:hAnsi="Arial" w:cs="Arial"/>
            <w:lang w:val="nl-NL"/>
          </w:rPr>
          <w:t>https://ec.europa.eu/ploteus/en/content/descriptors-page</w:t>
        </w:r>
      </w:hyperlink>
    </w:p>
    <w:p w:rsidR="00DE2725" w:rsidRPr="00E42E2A" w:rsidRDefault="00B37E4B" w:rsidP="00E42E2A">
      <w:pPr>
        <w:pStyle w:val="KeinLeerraum"/>
        <w:rPr>
          <w:rFonts w:ascii="Arial" w:hAnsi="Arial" w:cs="Arial"/>
        </w:rPr>
      </w:pPr>
      <w:hyperlink r:id="rId52" w:history="1">
        <w:r w:rsidR="00DE2725" w:rsidRPr="00E42E2A">
          <w:rPr>
            <w:rStyle w:val="Hyperlink"/>
            <w:rFonts w:ascii="Arial" w:hAnsi="Arial" w:cs="Arial"/>
            <w:lang w:val="nl-NL"/>
          </w:rPr>
          <w:t>http://www.enic-naric.net/educational-systems-country-profiles-and-other-tools.aspx</w:t>
        </w:r>
      </w:hyperlink>
    </w:p>
    <w:p w:rsidR="00DE2725" w:rsidRPr="00E42E2A" w:rsidRDefault="00B37E4B" w:rsidP="00E42E2A">
      <w:pPr>
        <w:pStyle w:val="KeinLeerraum"/>
        <w:rPr>
          <w:rFonts w:ascii="Arial" w:hAnsi="Arial" w:cs="Arial"/>
        </w:rPr>
      </w:pPr>
      <w:hyperlink r:id="rId53" w:history="1">
        <w:r w:rsidR="00DE2725" w:rsidRPr="00E42E2A">
          <w:rPr>
            <w:rStyle w:val="Hyperlink"/>
            <w:rFonts w:ascii="Arial" w:hAnsi="Arial" w:cs="Arial"/>
            <w:lang w:val="nl-NL"/>
          </w:rPr>
          <w:t>https://webgate.ec.europa.eu/fpfis/mwikis/eurydice/index.php/Countries</w:t>
        </w:r>
      </w:hyperlink>
    </w:p>
    <w:p w:rsidR="00DE2725" w:rsidRPr="00E42E2A" w:rsidRDefault="00B37E4B" w:rsidP="00E42E2A">
      <w:pPr>
        <w:pStyle w:val="KeinLeerraum"/>
        <w:rPr>
          <w:rFonts w:ascii="Arial" w:hAnsi="Arial" w:cs="Arial"/>
        </w:rPr>
      </w:pPr>
      <w:hyperlink r:id="rId54" w:history="1">
        <w:r w:rsidR="00DE2725" w:rsidRPr="00E42E2A">
          <w:rPr>
            <w:rStyle w:val="Hyperlink"/>
            <w:rFonts w:ascii="Arial" w:hAnsi="Arial" w:cs="Arial"/>
            <w:lang w:val="nl-NL"/>
          </w:rPr>
          <w:t>https://publications.europa.eu/en/publication-detail/-/publication/0e54460d-d585-11e7-a5b9-01aa75ed71a1/language-en/format-PDF/source-53918966</w:t>
        </w:r>
      </w:hyperlink>
    </w:p>
    <w:p w:rsidR="009E0352" w:rsidRPr="00E42E2A" w:rsidRDefault="000D7938" w:rsidP="00E42E2A">
      <w:pPr>
        <w:pStyle w:val="KeinLeerraum"/>
        <w:rPr>
          <w:rFonts w:ascii="Arial" w:hAnsi="Arial" w:cs="Arial"/>
          <w:i/>
        </w:rPr>
      </w:pPr>
      <w:r w:rsidRPr="00E42E2A">
        <w:rPr>
          <w:rFonts w:ascii="Arial" w:hAnsi="Arial" w:cs="Arial"/>
        </w:rPr>
        <w:t xml:space="preserve">EU: Information about </w:t>
      </w:r>
      <w:proofErr w:type="spellStart"/>
      <w:r w:rsidRPr="00E42E2A">
        <w:rPr>
          <w:rFonts w:ascii="Arial" w:hAnsi="Arial" w:cs="Arial"/>
        </w:rPr>
        <w:t>labour</w:t>
      </w:r>
      <w:proofErr w:type="spellEnd"/>
      <w:r w:rsidRPr="00E42E2A">
        <w:rPr>
          <w:rFonts w:ascii="Arial" w:hAnsi="Arial" w:cs="Arial"/>
        </w:rPr>
        <w:t xml:space="preserve"> market and mobility within Europe</w:t>
      </w:r>
      <w:proofErr w:type="gramStart"/>
      <w:r w:rsidR="00AC25EC" w:rsidRPr="00E42E2A">
        <w:rPr>
          <w:rFonts w:ascii="Arial" w:hAnsi="Arial" w:cs="Arial"/>
        </w:rPr>
        <w:t>:</w:t>
      </w:r>
      <w:proofErr w:type="gramEnd"/>
      <w:r w:rsidR="00AC25EC" w:rsidRPr="00E42E2A">
        <w:rPr>
          <w:rFonts w:ascii="Arial" w:hAnsi="Arial" w:cs="Arial"/>
        </w:rPr>
        <w:br/>
      </w:r>
      <w:hyperlink r:id="rId55" w:history="1">
        <w:r w:rsidR="009E0352" w:rsidRPr="00E42E2A">
          <w:rPr>
            <w:rStyle w:val="Hyperlink"/>
            <w:rFonts w:ascii="Arial" w:hAnsi="Arial" w:cs="Arial"/>
            <w:i/>
            <w:lang w:val="nl-NL"/>
          </w:rPr>
          <w:t>https://ec.europa.eu/eures/main.jsp?acro=lmi&amp;lang=en&amp;parentId=0&amp;countryId=FR</w:t>
        </w:r>
      </w:hyperlink>
    </w:p>
    <w:p w:rsidR="009E0352" w:rsidRPr="00E42E2A" w:rsidRDefault="004C4605" w:rsidP="00E42E2A">
      <w:pPr>
        <w:pStyle w:val="KeinLeerraum"/>
        <w:rPr>
          <w:rFonts w:ascii="Arial" w:hAnsi="Arial" w:cs="Arial"/>
          <w:i/>
        </w:rPr>
      </w:pPr>
      <w:r w:rsidRPr="00E42E2A">
        <w:rPr>
          <w:rFonts w:ascii="Arial" w:hAnsi="Arial" w:cs="Arial"/>
        </w:rPr>
        <w:t>EU: Information about legal framework and agre</w:t>
      </w:r>
      <w:r w:rsidR="00DE2725" w:rsidRPr="00E42E2A">
        <w:rPr>
          <w:rFonts w:ascii="Arial" w:hAnsi="Arial" w:cs="Arial"/>
        </w:rPr>
        <w:t>e</w:t>
      </w:r>
      <w:r w:rsidRPr="00E42E2A">
        <w:rPr>
          <w:rFonts w:ascii="Arial" w:hAnsi="Arial" w:cs="Arial"/>
        </w:rPr>
        <w:t>ments among EU m</w:t>
      </w:r>
      <w:r w:rsidR="00DE2725" w:rsidRPr="00E42E2A">
        <w:rPr>
          <w:rFonts w:ascii="Arial" w:hAnsi="Arial" w:cs="Arial"/>
        </w:rPr>
        <w:t>em</w:t>
      </w:r>
      <w:r w:rsidR="00AC25EC" w:rsidRPr="00E42E2A">
        <w:rPr>
          <w:rFonts w:ascii="Arial" w:hAnsi="Arial" w:cs="Arial"/>
        </w:rPr>
        <w:t>ber states for asylum seekers</w:t>
      </w:r>
      <w:proofErr w:type="gramStart"/>
      <w:r w:rsidR="00AC25EC" w:rsidRPr="00E42E2A">
        <w:rPr>
          <w:rFonts w:ascii="Arial" w:hAnsi="Arial" w:cs="Arial"/>
        </w:rPr>
        <w:t>:</w:t>
      </w:r>
      <w:proofErr w:type="gramEnd"/>
      <w:r w:rsidR="00AC25EC" w:rsidRPr="00E42E2A">
        <w:rPr>
          <w:rFonts w:ascii="Arial" w:hAnsi="Arial" w:cs="Arial"/>
        </w:rPr>
        <w:br/>
      </w:r>
      <w:hyperlink r:id="rId56" w:history="1">
        <w:r w:rsidR="009E0352" w:rsidRPr="00E42E2A">
          <w:rPr>
            <w:rStyle w:val="Hyperlink"/>
            <w:rFonts w:ascii="Arial" w:hAnsi="Arial" w:cs="Arial"/>
            <w:i/>
            <w:lang w:val="nl-NL"/>
          </w:rPr>
          <w:t>https://ec.europa.eu/home-affairs/sites/homeaffairs/files/e-library/docs/ceas-fact-sheets/ceas_factsheet_da.pdf</w:t>
        </w:r>
      </w:hyperlink>
    </w:p>
    <w:p w:rsidR="009E0352" w:rsidRPr="00E42E2A" w:rsidRDefault="00B37E4B" w:rsidP="00E42E2A">
      <w:pPr>
        <w:pStyle w:val="KeinLeerraum"/>
        <w:rPr>
          <w:rStyle w:val="Hyperlink"/>
          <w:rFonts w:ascii="Arial" w:hAnsi="Arial" w:cs="Arial"/>
          <w:i/>
          <w:lang w:val="nl-NL"/>
        </w:rPr>
      </w:pPr>
      <w:hyperlink r:id="rId57" w:history="1">
        <w:r w:rsidR="007851D5" w:rsidRPr="00E42E2A">
          <w:rPr>
            <w:rStyle w:val="Hyperlink"/>
            <w:rFonts w:ascii="Arial" w:hAnsi="Arial" w:cs="Arial"/>
            <w:i/>
            <w:lang w:val="nl-NL"/>
          </w:rPr>
          <w:t>http://europa.eu/youreurope/citizens/education/university/admission-entry-conditions/index_en.htm</w:t>
        </w:r>
      </w:hyperlink>
    </w:p>
    <w:p w:rsidR="009E0352" w:rsidRPr="00E42E2A" w:rsidRDefault="004C4605" w:rsidP="00E42E2A">
      <w:pPr>
        <w:pStyle w:val="KeinLeerraum"/>
        <w:rPr>
          <w:rFonts w:ascii="Arial" w:hAnsi="Arial" w:cs="Arial"/>
        </w:rPr>
      </w:pPr>
      <w:r w:rsidRPr="00E42E2A">
        <w:rPr>
          <w:rFonts w:ascii="Arial" w:hAnsi="Arial" w:cs="Arial"/>
        </w:rPr>
        <w:t>Wikipedia: Information about Europe</w:t>
      </w:r>
      <w:proofErr w:type="gramStart"/>
      <w:r w:rsidR="00AC25EC" w:rsidRPr="00E42E2A">
        <w:rPr>
          <w:rFonts w:ascii="Arial" w:hAnsi="Arial" w:cs="Arial"/>
        </w:rPr>
        <w:t>:</w:t>
      </w:r>
      <w:proofErr w:type="gramEnd"/>
      <w:r w:rsidR="00AC25EC" w:rsidRPr="00E42E2A">
        <w:rPr>
          <w:rFonts w:ascii="Arial" w:hAnsi="Arial" w:cs="Arial"/>
        </w:rPr>
        <w:br/>
      </w:r>
      <w:hyperlink r:id="rId58" w:history="1">
        <w:r w:rsidRPr="00E42E2A">
          <w:rPr>
            <w:rStyle w:val="Hyperlink"/>
            <w:rFonts w:ascii="Arial" w:hAnsi="Arial" w:cs="Arial"/>
            <w:lang w:val="nl-NL"/>
          </w:rPr>
          <w:t>https://en.wikipedia.org/wiki/Europe</w:t>
        </w:r>
      </w:hyperlink>
    </w:p>
    <w:p w:rsidR="004C4605" w:rsidRPr="00321622" w:rsidRDefault="004C4605" w:rsidP="008858D0">
      <w:pPr>
        <w:spacing w:after="160" w:line="259" w:lineRule="auto"/>
        <w:jc w:val="left"/>
        <w:rPr>
          <w:rFonts w:ascii="Arial" w:hAnsi="Arial" w:cs="Arial"/>
          <w:lang w:val="nl-NL"/>
        </w:rPr>
      </w:pPr>
    </w:p>
    <w:p w:rsidR="00704395" w:rsidRDefault="00704395" w:rsidP="008858D0">
      <w:pPr>
        <w:spacing w:after="160" w:line="259" w:lineRule="auto"/>
        <w:jc w:val="left"/>
        <w:rPr>
          <w:rFonts w:asciiTheme="minorHAnsi" w:hAnsiTheme="minorHAnsi"/>
          <w:i/>
          <w:lang w:val="nl-NL"/>
        </w:rPr>
      </w:pPr>
    </w:p>
    <w:p w:rsidR="00704395" w:rsidRDefault="00704395" w:rsidP="008858D0">
      <w:pPr>
        <w:spacing w:after="160" w:line="259" w:lineRule="auto"/>
        <w:jc w:val="left"/>
        <w:rPr>
          <w:rFonts w:asciiTheme="minorHAnsi" w:hAnsiTheme="minorHAnsi"/>
          <w:i/>
          <w:lang w:val="nl-NL"/>
        </w:rPr>
      </w:pPr>
    </w:p>
    <w:p w:rsidR="00704395" w:rsidRDefault="00704395" w:rsidP="008858D0">
      <w:pPr>
        <w:spacing w:after="160" w:line="259" w:lineRule="auto"/>
        <w:jc w:val="left"/>
        <w:rPr>
          <w:rFonts w:asciiTheme="minorHAnsi" w:hAnsiTheme="minorHAnsi"/>
          <w:i/>
          <w:lang w:val="nl-NL"/>
        </w:rPr>
      </w:pPr>
    </w:p>
    <w:p w:rsidR="00704395" w:rsidRDefault="00704395" w:rsidP="008858D0">
      <w:pPr>
        <w:spacing w:after="160" w:line="259" w:lineRule="auto"/>
        <w:jc w:val="left"/>
        <w:rPr>
          <w:rFonts w:asciiTheme="minorHAnsi" w:hAnsiTheme="minorHAnsi"/>
          <w:i/>
          <w:lang w:val="nl-NL"/>
        </w:rPr>
      </w:pPr>
      <w:bookmarkStart w:id="0" w:name="_GoBack"/>
      <w:bookmarkEnd w:id="0"/>
    </w:p>
    <w:p w:rsidR="00704395" w:rsidRDefault="00704395" w:rsidP="008858D0">
      <w:pPr>
        <w:spacing w:after="160" w:line="259" w:lineRule="auto"/>
        <w:jc w:val="left"/>
        <w:rPr>
          <w:rFonts w:asciiTheme="minorHAnsi" w:hAnsiTheme="minorHAnsi"/>
          <w:i/>
          <w:lang w:val="nl-NL"/>
        </w:rPr>
      </w:pPr>
    </w:p>
    <w:p w:rsidR="00704395" w:rsidRDefault="00704395" w:rsidP="008858D0">
      <w:pPr>
        <w:spacing w:after="160" w:line="259" w:lineRule="auto"/>
        <w:jc w:val="left"/>
        <w:rPr>
          <w:rFonts w:asciiTheme="minorHAnsi" w:hAnsiTheme="minorHAnsi"/>
          <w:i/>
          <w:lang w:val="nl-NL"/>
        </w:rPr>
      </w:pPr>
    </w:p>
    <w:p w:rsidR="00704395" w:rsidRDefault="00704395" w:rsidP="00704395">
      <w:pPr>
        <w:rPr>
          <w:rFonts w:asciiTheme="minorHAnsi" w:hAnsiTheme="minorHAnsi" w:cs="Arial"/>
          <w:b/>
          <w:color w:val="464646"/>
          <w:sz w:val="20"/>
          <w:szCs w:val="20"/>
          <w:shd w:val="clear" w:color="auto" w:fill="FFFFFF"/>
        </w:rPr>
      </w:pPr>
      <w:r w:rsidRPr="00173133">
        <w:rPr>
          <w:rFonts w:asciiTheme="minorHAnsi" w:hAnsiTheme="minorHAnsi" w:cs="Arial"/>
          <w:b/>
          <w:color w:val="464646"/>
          <w:sz w:val="20"/>
          <w:szCs w:val="20"/>
          <w:shd w:val="clear" w:color="auto" w:fill="FFFFFF"/>
        </w:rPr>
        <w:t>Dit document is een adaptatie van het oorspronkelijke document geschreven in het Engels:</w:t>
      </w:r>
    </w:p>
    <w:p w:rsidR="00704395" w:rsidRPr="00704395" w:rsidRDefault="00704395" w:rsidP="00704395">
      <w:pPr>
        <w:rPr>
          <w:rFonts w:asciiTheme="minorHAnsi" w:hAnsiTheme="minorHAnsi" w:cs="Arial"/>
          <w:b/>
          <w:color w:val="464646"/>
          <w:sz w:val="20"/>
          <w:szCs w:val="20"/>
          <w:shd w:val="clear" w:color="auto" w:fill="FFFFFF"/>
        </w:rPr>
      </w:pPr>
      <w:r w:rsidRPr="00704395">
        <w:rPr>
          <w:rFonts w:asciiTheme="minorHAnsi" w:hAnsiTheme="minorHAnsi" w:cs="Arial"/>
          <w:color w:val="464646"/>
          <w:sz w:val="20"/>
          <w:szCs w:val="29"/>
          <w:shd w:val="clear" w:color="auto" w:fill="FFFFFF"/>
        </w:rPr>
        <w:t xml:space="preserve">Husted, B., Royo, C. on behalf of the VINCE consortium (Ed.) (2018): Guidelines - Welcome to Europe. Brussels: eucen. </w:t>
      </w:r>
      <w:r>
        <w:rPr>
          <w:rFonts w:asciiTheme="minorHAnsi" w:hAnsiTheme="minorHAnsi" w:cs="Arial"/>
          <w:color w:val="464646"/>
          <w:sz w:val="20"/>
          <w:szCs w:val="29"/>
          <w:shd w:val="clear" w:color="auto" w:fill="FFFFFF"/>
        </w:rPr>
        <w:t xml:space="preserve">Licensed under </w:t>
      </w:r>
      <w:r w:rsidRPr="006A7596">
        <w:rPr>
          <w:rFonts w:asciiTheme="minorHAnsi" w:hAnsiTheme="minorHAnsi" w:cs="Arial"/>
          <w:color w:val="464646"/>
          <w:sz w:val="20"/>
          <w:szCs w:val="29"/>
          <w:shd w:val="clear" w:color="auto" w:fill="FFFFFF"/>
        </w:rPr>
        <w:t>a </w:t>
      </w:r>
      <w:hyperlink r:id="rId59"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rsidR="00704395" w:rsidRDefault="00704395" w:rsidP="008858D0">
      <w:pPr>
        <w:spacing w:after="160" w:line="259" w:lineRule="auto"/>
        <w:jc w:val="left"/>
        <w:rPr>
          <w:rFonts w:asciiTheme="minorHAnsi" w:hAnsiTheme="minorHAnsi"/>
          <w:i/>
          <w:lang w:val="nl-NL"/>
        </w:rPr>
      </w:pPr>
      <w:r>
        <w:rPr>
          <w:noProof/>
          <w:lang w:val="de-AT" w:eastAsia="de-AT"/>
        </w:rPr>
        <mc:AlternateContent>
          <mc:Choice Requires="wps">
            <w:drawing>
              <wp:anchor distT="0" distB="0" distL="114300" distR="114300" simplePos="0" relativeHeight="251669504" behindDoc="0" locked="0" layoutInCell="1" allowOverlap="1" wp14:anchorId="5D238235" wp14:editId="36470FBC">
                <wp:simplePos x="0" y="0"/>
                <wp:positionH relativeFrom="column">
                  <wp:posOffset>24765</wp:posOffset>
                </wp:positionH>
                <wp:positionV relativeFrom="paragraph">
                  <wp:posOffset>105410</wp:posOffset>
                </wp:positionV>
                <wp:extent cx="5520055" cy="565150"/>
                <wp:effectExtent l="0" t="0" r="4445" b="63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565150"/>
                        </a:xfrm>
                        <a:prstGeom prst="rect">
                          <a:avLst/>
                        </a:prstGeom>
                        <a:solidFill>
                          <a:srgbClr val="FFFFFF"/>
                        </a:solidFill>
                        <a:ln w="9525">
                          <a:noFill/>
                          <a:miter lim="800000"/>
                          <a:headEnd/>
                          <a:tailEnd/>
                        </a:ln>
                      </wps:spPr>
                      <wps:txbx>
                        <w:txbxContent>
                          <w:p w:rsidR="00A30921" w:rsidRPr="00A30921" w:rsidRDefault="00A30921" w:rsidP="00A30921">
                            <w:pPr>
                              <w:spacing w:before="0"/>
                              <w:rPr>
                                <w:rFonts w:asciiTheme="minorHAnsi" w:hAnsiTheme="minorHAnsi"/>
                                <w:sz w:val="18"/>
                              </w:rPr>
                            </w:pPr>
                            <w:r w:rsidRPr="00A30921">
                              <w:rPr>
                                <w:noProof/>
                                <w:sz w:val="40"/>
                                <w:lang w:val="de-AT" w:eastAsia="de-AT"/>
                              </w:rPr>
                              <w:drawing>
                                <wp:inline distT="0" distB="0" distL="0" distR="0" wp14:anchorId="179699F8" wp14:editId="079D6F5A">
                                  <wp:extent cx="581430" cy="207025"/>
                                  <wp:effectExtent l="0" t="0" r="9525" b="2540"/>
                                  <wp:docPr id="3"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57" cy="210987"/>
                                          </a:xfrm>
                                          <a:prstGeom prst="rect">
                                            <a:avLst/>
                                          </a:prstGeom>
                                          <a:noFill/>
                                          <a:ln>
                                            <a:noFill/>
                                          </a:ln>
                                        </pic:spPr>
                                      </pic:pic>
                                    </a:graphicData>
                                  </a:graphic>
                                </wp:inline>
                              </w:drawing>
                            </w:r>
                            <w:r w:rsidRPr="00A30921">
                              <w:rPr>
                                <w:rFonts w:asciiTheme="minorHAnsi" w:hAnsiTheme="minorHAnsi" w:cs="Arial"/>
                                <w:color w:val="464646"/>
                                <w:szCs w:val="29"/>
                                <w:shd w:val="clear" w:color="auto" w:fill="FFFFFF"/>
                              </w:rPr>
                              <w:t xml:space="preserve">Dit </w:t>
                            </w:r>
                            <w:r w:rsidRPr="00A30921">
                              <w:rPr>
                                <w:rFonts w:asciiTheme="minorHAnsi" w:hAnsiTheme="minorHAnsi" w:cs="Arial"/>
                                <w:color w:val="464646"/>
                                <w:szCs w:val="29"/>
                                <w:shd w:val="clear" w:color="auto" w:fill="FFFFFF"/>
                              </w:rPr>
                              <w:t xml:space="preserve">werk valt onder </w:t>
                            </w:r>
                            <w:hyperlink r:id="rId60" w:history="1">
                              <w:r w:rsidRPr="00A30921">
                                <w:rPr>
                                  <w:rStyle w:val="Hyperlink"/>
                                  <w:rFonts w:asciiTheme="minorHAnsi" w:hAnsiTheme="minorHAnsi" w:cs="Arial"/>
                                  <w:szCs w:val="29"/>
                                  <w:shd w:val="clear" w:color="auto" w:fill="FFFFFF"/>
                                </w:rPr>
                                <w:t>een Creative Commons Naamsvermelding-NietCommercieel-GelijkDelen 4.0 Internationaal-licentie.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5pt;margin-top:8.3pt;width:434.65pt;height: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" stroked="f">
                <v:textbox>
                  <w:txbxContent>
                    <w:p w:rsidR="00A30921" w:rsidRPr="00A30921" w:rsidRDefault="00A30921" w:rsidP="00A30921">
                      <w:pPr>
                        <w:spacing w:before="0"/>
                        <w:rPr>
                          <w:rFonts w:asciiTheme="minorHAnsi" w:hAnsiTheme="minorHAnsi"/>
                          <w:sz w:val="18"/>
                        </w:rPr>
                      </w:pPr>
                      <w:r w:rsidRPr="00A30921">
                        <w:rPr>
                          <w:noProof/>
                          <w:sz w:val="40"/>
                          <w:lang w:val="de-AT" w:eastAsia="de-AT"/>
                        </w:rPr>
                        <w:drawing>
                          <wp:inline distT="0" distB="0" distL="0" distR="0" wp14:anchorId="179699F8" wp14:editId="079D6F5A">
                            <wp:extent cx="581430" cy="207025"/>
                            <wp:effectExtent l="0" t="0" r="9525" b="2540"/>
                            <wp:docPr id="3"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57" cy="210987"/>
                                    </a:xfrm>
                                    <a:prstGeom prst="rect">
                                      <a:avLst/>
                                    </a:prstGeom>
                                    <a:noFill/>
                                    <a:ln>
                                      <a:noFill/>
                                    </a:ln>
                                  </pic:spPr>
                                </pic:pic>
                              </a:graphicData>
                            </a:graphic>
                          </wp:inline>
                        </w:drawing>
                      </w:r>
                      <w:r w:rsidRPr="00A30921">
                        <w:rPr>
                          <w:rFonts w:asciiTheme="minorHAnsi" w:hAnsiTheme="minorHAnsi" w:cs="Arial"/>
                          <w:color w:val="464646"/>
                          <w:szCs w:val="29"/>
                          <w:shd w:val="clear" w:color="auto" w:fill="FFFFFF"/>
                        </w:rPr>
                        <w:t xml:space="preserve">Dit </w:t>
                      </w:r>
                      <w:r w:rsidRPr="00A30921">
                        <w:rPr>
                          <w:rFonts w:asciiTheme="minorHAnsi" w:hAnsiTheme="minorHAnsi" w:cs="Arial"/>
                          <w:color w:val="464646"/>
                          <w:szCs w:val="29"/>
                          <w:shd w:val="clear" w:color="auto" w:fill="FFFFFF"/>
                        </w:rPr>
                        <w:t xml:space="preserve">werk valt onder </w:t>
                      </w:r>
                      <w:hyperlink r:id="rId61" w:history="1">
                        <w:r w:rsidRPr="00A30921">
                          <w:rPr>
                            <w:rStyle w:val="Hyperlink"/>
                            <w:rFonts w:asciiTheme="minorHAnsi" w:hAnsiTheme="minorHAnsi" w:cs="Arial"/>
                            <w:szCs w:val="29"/>
                            <w:shd w:val="clear" w:color="auto" w:fill="FFFFFF"/>
                          </w:rPr>
                          <w:t>een Creative Commons Naamsvermelding-NietCommercieel-GelijkDelen 4.0 Internationaal-licentie.</w:t>
                        </w:r>
                      </w:hyperlink>
                    </w:p>
                  </w:txbxContent>
                </v:textbox>
              </v:shape>
            </w:pict>
          </mc:Fallback>
        </mc:AlternateContent>
      </w:r>
    </w:p>
    <w:p w:rsidR="009E0352" w:rsidRPr="00321622" w:rsidRDefault="009E0352" w:rsidP="008858D0">
      <w:pPr>
        <w:spacing w:after="160" w:line="259" w:lineRule="auto"/>
        <w:jc w:val="left"/>
        <w:rPr>
          <w:rFonts w:asciiTheme="minorHAnsi" w:hAnsiTheme="minorHAnsi"/>
          <w:i/>
          <w:vanish/>
          <w:lang w:val="nl-NL"/>
          <w:specVanish/>
        </w:rPr>
      </w:pPr>
    </w:p>
    <w:p w:rsidR="00D81F5D" w:rsidRPr="00321622" w:rsidRDefault="00D81F5D" w:rsidP="008858D0">
      <w:pPr>
        <w:jc w:val="left"/>
        <w:rPr>
          <w:rFonts w:asciiTheme="minorHAnsi" w:hAnsiTheme="minorHAnsi"/>
          <w:i/>
          <w:lang w:val="nl-NL"/>
        </w:rPr>
      </w:pPr>
    </w:p>
    <w:sectPr w:rsidR="00D81F5D" w:rsidRPr="00321622" w:rsidSect="00EF4657">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4B" w:rsidRDefault="00B37E4B" w:rsidP="00B60E94">
      <w:pPr>
        <w:spacing w:before="0" w:line="240" w:lineRule="auto"/>
      </w:pPr>
      <w:r>
        <w:separator/>
      </w:r>
    </w:p>
  </w:endnote>
  <w:endnote w:type="continuationSeparator" w:id="0">
    <w:p w:rsidR="00B37E4B" w:rsidRDefault="00B37E4B"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A6" w:rsidRDefault="00C342A6"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42A6" w:rsidRDefault="00C342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A6" w:rsidRDefault="00C342A6"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rsidR="00C342A6" w:rsidRPr="00B142F0" w:rsidRDefault="00C342A6"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rsidR="00C342A6" w:rsidRPr="00643190" w:rsidRDefault="00C342A6">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sidR="007851D5">
      <w:rPr>
        <w:rFonts w:ascii="PT Sans" w:hAnsi="PT Sans" w:cs="Gill Sans"/>
        <w:b/>
        <w:color w:val="00457D"/>
        <w:sz w:val="20"/>
        <w:szCs w:val="20"/>
      </w:rPr>
      <w:t xml:space="preserve">                </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B63567" w:rsidRPr="00B63567">
      <w:rPr>
        <w:rFonts w:ascii="PT Sans" w:hAnsi="PT Sans" w:cs="Gill Sans"/>
        <w:noProof/>
        <w:sz w:val="20"/>
        <w:szCs w:val="20"/>
        <w:lang w:val="en-GB"/>
      </w:rPr>
      <w:t>15</w:t>
    </w:r>
    <w:r w:rsidRPr="00643190">
      <w:rPr>
        <w:rFonts w:ascii="PT Sans" w:hAnsi="PT Sans" w:cs="Gill Sans"/>
        <w:sz w:val="20"/>
        <w:szCs w:val="20"/>
      </w:rPr>
      <w:fldChar w:fldCharType="end"/>
    </w:r>
  </w:p>
  <w:p w:rsidR="00C342A6" w:rsidRPr="00B142F0" w:rsidRDefault="00C342A6">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A6" w:rsidRPr="00B142F0" w:rsidRDefault="00C342A6"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rsidR="00C342A6" w:rsidRPr="00B142F0" w:rsidRDefault="00C342A6"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rsidR="00C342A6" w:rsidRPr="00B142F0" w:rsidRDefault="00C342A6"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342A6" w:rsidRPr="0062260E" w:rsidRDefault="00C342A6"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rsidR="00C342A6" w:rsidRPr="0062260E" w:rsidRDefault="00C342A6"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rsidR="00C342A6" w:rsidRDefault="00C342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4B" w:rsidRDefault="00B37E4B" w:rsidP="00B60E94">
      <w:pPr>
        <w:spacing w:before="0" w:line="240" w:lineRule="auto"/>
      </w:pPr>
      <w:r>
        <w:separator/>
      </w:r>
    </w:p>
  </w:footnote>
  <w:footnote w:type="continuationSeparator" w:id="0">
    <w:p w:rsidR="00B37E4B" w:rsidRDefault="00B37E4B" w:rsidP="00B60E94">
      <w:pPr>
        <w:spacing w:before="0" w:line="240" w:lineRule="auto"/>
      </w:pPr>
      <w:r>
        <w:continuationSeparator/>
      </w:r>
    </w:p>
  </w:footnote>
  <w:footnote w:id="1">
    <w:p w:rsidR="00585408" w:rsidRDefault="00585408" w:rsidP="00585408">
      <w:pPr>
        <w:pStyle w:val="Funotentext"/>
        <w:ind w:left="142" w:right="-143" w:hanging="142"/>
        <w:rPr>
          <w:rStyle w:val="Hyperlink"/>
          <w:sz w:val="20"/>
          <w:szCs w:val="20"/>
          <w:lang w:val="en-GB"/>
        </w:rPr>
      </w:pPr>
      <w:r>
        <w:rPr>
          <w:rStyle w:val="Funotenzeichen"/>
        </w:rPr>
        <w:footnoteRef/>
      </w:r>
      <w:r>
        <w:t xml:space="preserve"> </w:t>
      </w:r>
      <w:r w:rsidRPr="00585408">
        <w:rPr>
          <w:sz w:val="20"/>
          <w:szCs w:val="20"/>
          <w:lang w:val="en-GB"/>
        </w:rPr>
        <w:t xml:space="preserve">Points 1 to 10 are a short summary from the Wikipedia entry on Europe </w:t>
      </w:r>
      <w:hyperlink r:id="rId1" w:history="1">
        <w:r w:rsidRPr="00585408">
          <w:rPr>
            <w:rStyle w:val="Hyperlink"/>
            <w:sz w:val="20"/>
            <w:szCs w:val="20"/>
            <w:lang w:val="en-GB"/>
          </w:rPr>
          <w:t>https://en.wikipedia.org/wiki/Europe</w:t>
        </w:r>
      </w:hyperlink>
    </w:p>
    <w:p w:rsidR="00585408" w:rsidRPr="00585408" w:rsidRDefault="00585408" w:rsidP="00585408">
      <w:pPr>
        <w:pStyle w:val="Funotentext"/>
        <w:ind w:left="142" w:right="-1135" w:hanging="142"/>
        <w:rPr>
          <w:sz w:val="20"/>
          <w:szCs w:val="20"/>
          <w:lang w:val="es-ES"/>
        </w:rPr>
      </w:pPr>
    </w:p>
  </w:footnote>
  <w:footnote w:id="2">
    <w:p w:rsidR="004B34B1" w:rsidRPr="001F4AA7" w:rsidRDefault="004B34B1" w:rsidP="004B34B1">
      <w:pPr>
        <w:pStyle w:val="Funotentext"/>
        <w:ind w:left="142" w:hanging="142"/>
        <w:rPr>
          <w:sz w:val="20"/>
          <w:szCs w:val="20"/>
          <w:lang w:val="en-GB"/>
        </w:rPr>
      </w:pPr>
      <w:r w:rsidRPr="00F419B8">
        <w:rPr>
          <w:rStyle w:val="Funotenzeichen"/>
          <w:lang w:val="en-GB"/>
        </w:rPr>
        <w:footnoteRef/>
      </w:r>
      <w:r w:rsidRPr="00F419B8">
        <w:rPr>
          <w:lang w:val="en-GB"/>
        </w:rPr>
        <w:t xml:space="preserve"> </w:t>
      </w:r>
      <w:r w:rsidRPr="001F4AA7">
        <w:rPr>
          <w:sz w:val="20"/>
          <w:szCs w:val="20"/>
          <w:lang w:val="en-GB"/>
        </w:rPr>
        <w:t>Democracy is a system of government in which the citizens exercise power directly or elect representatives from among themselves to form a governing body, such as a parliament.</w:t>
      </w:r>
    </w:p>
  </w:footnote>
  <w:footnote w:id="3">
    <w:p w:rsidR="004B34B1" w:rsidRPr="001F4AA7" w:rsidRDefault="004B34B1" w:rsidP="004B34B1">
      <w:pPr>
        <w:pStyle w:val="Funotentext"/>
        <w:ind w:left="142" w:hanging="142"/>
        <w:rPr>
          <w:sz w:val="20"/>
          <w:szCs w:val="20"/>
          <w:lang w:val="en-GB"/>
        </w:rPr>
      </w:pPr>
      <w:r w:rsidRPr="00F419B8">
        <w:rPr>
          <w:rStyle w:val="Funotenzeichen"/>
          <w:lang w:val="en-GB"/>
        </w:rPr>
        <w:footnoteRef/>
      </w:r>
      <w:r w:rsidRPr="00F419B8">
        <w:rPr>
          <w:lang w:val="en-GB"/>
        </w:rPr>
        <w:t xml:space="preserve"> </w:t>
      </w:r>
      <w:r w:rsidRPr="001F4AA7">
        <w:rPr>
          <w:sz w:val="20"/>
          <w:szCs w:val="20"/>
          <w:lang w:val="en-GB"/>
        </w:rPr>
        <w:t>Republic is a form of government in which the country is considered a "public matter", not the private concern or property of the rulers. The primary positions of power within a republic are not inherited, but are attained through elections expressing the consent of the governed. Such leadership positions are therefore expected to fairly represent the citizen body. It is a form of government under which the head of state is not a monarch.</w:t>
      </w:r>
    </w:p>
  </w:footnote>
  <w:footnote w:id="4">
    <w:p w:rsidR="00DE6DA9" w:rsidRPr="001F4AA7" w:rsidRDefault="00DE6DA9" w:rsidP="00DE6DA9">
      <w:pPr>
        <w:pStyle w:val="Funotentext"/>
        <w:ind w:left="142" w:hanging="142"/>
        <w:rPr>
          <w:sz w:val="20"/>
          <w:szCs w:val="20"/>
          <w:lang w:val="es-ES"/>
        </w:rPr>
      </w:pPr>
      <w:r>
        <w:rPr>
          <w:rStyle w:val="Funotenzeichen"/>
        </w:rPr>
        <w:footnoteRef/>
      </w:r>
      <w:r>
        <w:t xml:space="preserve"> </w:t>
      </w:r>
      <w:r w:rsidRPr="001F4AA7">
        <w:rPr>
          <w:sz w:val="20"/>
          <w:szCs w:val="20"/>
        </w:rPr>
        <w:t xml:space="preserve">Monarchies in Europe are constitutional </w:t>
      </w:r>
      <w:proofErr w:type="gramStart"/>
      <w:r w:rsidRPr="001F4AA7">
        <w:rPr>
          <w:sz w:val="20"/>
          <w:szCs w:val="20"/>
        </w:rPr>
        <w:t>monarchies, which means</w:t>
      </w:r>
      <w:proofErr w:type="gramEnd"/>
      <w:r w:rsidRPr="001F4AA7">
        <w:rPr>
          <w:sz w:val="20"/>
          <w:szCs w:val="20"/>
        </w:rPr>
        <w:t xml:space="preserve"> that the monarch does not influence the politics of the state, apart from in Liechtenstein and Monaco, which are usually considered semi-constitutional monarchies.</w:t>
      </w:r>
    </w:p>
  </w:footnote>
  <w:footnote w:id="5">
    <w:p w:rsidR="00C342A6" w:rsidRPr="001554CE" w:rsidRDefault="00C342A6" w:rsidP="001F4AA7">
      <w:pPr>
        <w:pStyle w:val="Funotentext"/>
        <w:ind w:left="142" w:hanging="142"/>
        <w:rPr>
          <w:sz w:val="20"/>
          <w:szCs w:val="20"/>
          <w:lang w:val="en-GB"/>
        </w:rPr>
      </w:pPr>
      <w:r>
        <w:rPr>
          <w:rStyle w:val="Funotenzeichen"/>
        </w:rPr>
        <w:footnoteRef/>
      </w:r>
      <w:r>
        <w:t xml:space="preserve"> </w:t>
      </w:r>
      <w:r w:rsidRPr="001554CE">
        <w:rPr>
          <w:sz w:val="20"/>
          <w:szCs w:val="20"/>
          <w:lang w:val="en-GB"/>
        </w:rPr>
        <w:t>The Cold War was a state of geopolitical tension after World War II between powers in the Eastern Bloc (the Soviet Union and its satellite states) and powers in the Western Bloc (the United States, its NATO allies and others)</w:t>
      </w:r>
    </w:p>
  </w:footnote>
  <w:footnote w:id="6">
    <w:p w:rsidR="005A128F" w:rsidRPr="001554CE" w:rsidRDefault="005A128F" w:rsidP="005A128F">
      <w:pPr>
        <w:pStyle w:val="Funotentext"/>
        <w:ind w:left="142" w:hanging="142"/>
        <w:rPr>
          <w:sz w:val="20"/>
          <w:szCs w:val="20"/>
          <w:lang w:val="en-GB"/>
        </w:rPr>
      </w:pPr>
      <w:r w:rsidRPr="001554CE">
        <w:rPr>
          <w:rStyle w:val="Funotenzeichen"/>
          <w:lang w:val="en-GB"/>
        </w:rPr>
        <w:footnoteRef/>
      </w:r>
      <w:r w:rsidRPr="001554CE">
        <w:rPr>
          <w:lang w:val="en-GB"/>
        </w:rPr>
        <w:t xml:space="preserve"> </w:t>
      </w:r>
      <w:r w:rsidRPr="001554CE">
        <w:rPr>
          <w:sz w:val="20"/>
          <w:szCs w:val="20"/>
          <w:lang w:val="en-GB"/>
        </w:rPr>
        <w:t>Eurostat is a Directorate-General of the European Commission, which main responsibilities are to provide statistical information to the institutions of the European Union (EU) and to promote the harmonisation of statistical methods across its member states and candidate</w:t>
      </w:r>
      <w:r>
        <w:rPr>
          <w:sz w:val="20"/>
          <w:szCs w:val="20"/>
          <w:lang w:val="en-GB"/>
        </w:rPr>
        <w:t xml:space="preserve"> </w:t>
      </w:r>
      <w:r w:rsidRPr="001554CE">
        <w:rPr>
          <w:sz w:val="20"/>
          <w:szCs w:val="20"/>
          <w:lang w:val="en-GB"/>
        </w:rPr>
        <w:t>countries.</w:t>
      </w:r>
    </w:p>
  </w:footnote>
  <w:footnote w:id="7">
    <w:p w:rsidR="007237C4" w:rsidRPr="00AC42B1" w:rsidRDefault="007237C4" w:rsidP="007237C4">
      <w:pPr>
        <w:pStyle w:val="Funotentext"/>
        <w:ind w:left="142" w:hanging="142"/>
        <w:rPr>
          <w:sz w:val="20"/>
          <w:szCs w:val="20"/>
          <w:lang w:val="es-ES"/>
        </w:rPr>
      </w:pPr>
      <w:r>
        <w:rPr>
          <w:rStyle w:val="Funotenzeichen"/>
        </w:rPr>
        <w:footnoteRef/>
      </w:r>
      <w:r>
        <w:t xml:space="preserve"> </w:t>
      </w:r>
      <w:proofErr w:type="gramStart"/>
      <w:r w:rsidRPr="00AC42B1">
        <w:rPr>
          <w:sz w:val="20"/>
          <w:szCs w:val="20"/>
        </w:rPr>
        <w:t xml:space="preserve">Pan, Christoph; </w:t>
      </w:r>
      <w:proofErr w:type="spellStart"/>
      <w:r w:rsidRPr="00AC42B1">
        <w:rPr>
          <w:sz w:val="20"/>
          <w:szCs w:val="20"/>
        </w:rPr>
        <w:t>Pfeil</w:t>
      </w:r>
      <w:proofErr w:type="spellEnd"/>
      <w:r w:rsidRPr="00AC42B1">
        <w:rPr>
          <w:sz w:val="20"/>
          <w:szCs w:val="20"/>
        </w:rPr>
        <w:t xml:space="preserve">, </w:t>
      </w:r>
      <w:proofErr w:type="spellStart"/>
      <w:r w:rsidRPr="00AC42B1">
        <w:rPr>
          <w:sz w:val="20"/>
          <w:szCs w:val="20"/>
        </w:rPr>
        <w:t>Beate</w:t>
      </w:r>
      <w:proofErr w:type="spellEnd"/>
      <w:r w:rsidRPr="00AC42B1">
        <w:rPr>
          <w:sz w:val="20"/>
          <w:szCs w:val="20"/>
        </w:rPr>
        <w:t xml:space="preserve"> S. (2003).</w:t>
      </w:r>
      <w:proofErr w:type="gramEnd"/>
      <w:r w:rsidRPr="00AC42B1">
        <w:rPr>
          <w:sz w:val="20"/>
          <w:szCs w:val="20"/>
        </w:rPr>
        <w:t xml:space="preserve"> "The Peoples of Europe by Demographic Size, Table 1". </w:t>
      </w:r>
      <w:r w:rsidRPr="00D8132B">
        <w:rPr>
          <w:sz w:val="20"/>
          <w:szCs w:val="20"/>
          <w:lang w:val="de-DE"/>
        </w:rPr>
        <w:t xml:space="preserve">National </w:t>
      </w:r>
      <w:proofErr w:type="spellStart"/>
      <w:r w:rsidRPr="00D8132B">
        <w:rPr>
          <w:sz w:val="20"/>
          <w:szCs w:val="20"/>
          <w:lang w:val="de-DE"/>
        </w:rPr>
        <w:t>Minorities</w:t>
      </w:r>
      <w:proofErr w:type="spellEnd"/>
      <w:r w:rsidRPr="00D8132B">
        <w:rPr>
          <w:sz w:val="20"/>
          <w:szCs w:val="20"/>
          <w:lang w:val="de-DE"/>
        </w:rPr>
        <w:t xml:space="preserve"> in Europe: Handbook. Wien: </w:t>
      </w:r>
      <w:proofErr w:type="spellStart"/>
      <w:r w:rsidRPr="00D8132B">
        <w:rPr>
          <w:sz w:val="20"/>
          <w:szCs w:val="20"/>
          <w:lang w:val="de-DE"/>
        </w:rPr>
        <w:t>Braumueller</w:t>
      </w:r>
      <w:proofErr w:type="spellEnd"/>
      <w:r w:rsidRPr="00D8132B">
        <w:rPr>
          <w:sz w:val="20"/>
          <w:szCs w:val="20"/>
          <w:lang w:val="de-DE"/>
        </w:rPr>
        <w:t xml:space="preserve">. p. 11f. ISBN 978-3-7003-1443-1. </w:t>
      </w:r>
      <w:r w:rsidRPr="00AC42B1">
        <w:rPr>
          <w:sz w:val="20"/>
          <w:szCs w:val="20"/>
        </w:rPr>
        <w:t>(a breakdown by country of these 87 groups is given in Table 5, pp. 17-31.)</w:t>
      </w:r>
    </w:p>
  </w:footnote>
  <w:footnote w:id="8">
    <w:p w:rsidR="00B56AB9" w:rsidRPr="007D48AB" w:rsidRDefault="00B56AB9" w:rsidP="00B56AB9">
      <w:pPr>
        <w:pStyle w:val="Funotentext"/>
        <w:ind w:left="142" w:hanging="142"/>
        <w:rPr>
          <w:sz w:val="20"/>
          <w:szCs w:val="20"/>
          <w:lang w:val="es-ES"/>
        </w:rPr>
      </w:pPr>
      <w:r>
        <w:rPr>
          <w:rStyle w:val="Funotenzeichen"/>
        </w:rPr>
        <w:footnoteRef/>
      </w:r>
      <w:r>
        <w:t xml:space="preserve"> </w:t>
      </w:r>
      <w:r w:rsidRPr="007D48AB">
        <w:rPr>
          <w:sz w:val="20"/>
          <w:szCs w:val="20"/>
        </w:rPr>
        <w:t xml:space="preserve">The separation of powers is a model for the governance of a state. Under this model, a state's government is divided into branches, each with separate and independent powers and areas of responsibility so that the powers of one branch are not in conflict with the powers associated with the other branches. The typical division is into three branches: a legislature, an executive, and a judiciary, which is the </w:t>
      </w:r>
      <w:r>
        <w:rPr>
          <w:sz w:val="20"/>
          <w:szCs w:val="20"/>
        </w:rPr>
        <w:t>‘</w:t>
      </w:r>
      <w:proofErr w:type="spellStart"/>
      <w:r w:rsidRPr="007D48AB">
        <w:rPr>
          <w:sz w:val="20"/>
          <w:szCs w:val="20"/>
        </w:rPr>
        <w:t>trias</w:t>
      </w:r>
      <w:proofErr w:type="spellEnd"/>
      <w:r w:rsidRPr="007D48AB">
        <w:rPr>
          <w:sz w:val="20"/>
          <w:szCs w:val="20"/>
        </w:rPr>
        <w:t xml:space="preserve"> </w:t>
      </w:r>
      <w:proofErr w:type="spellStart"/>
      <w:r w:rsidRPr="007D48AB">
        <w:rPr>
          <w:sz w:val="20"/>
          <w:szCs w:val="20"/>
        </w:rPr>
        <w:t>politica</w:t>
      </w:r>
      <w:proofErr w:type="spellEnd"/>
      <w:r>
        <w:rPr>
          <w:sz w:val="20"/>
          <w:szCs w:val="20"/>
        </w:rPr>
        <w:t>’</w:t>
      </w:r>
      <w:r w:rsidRPr="007D48AB">
        <w:rPr>
          <w:sz w:val="20"/>
          <w:szCs w:val="20"/>
        </w:rPr>
        <w:t xml:space="preserve"> model.</w:t>
      </w:r>
    </w:p>
  </w:footnote>
  <w:footnote w:id="9">
    <w:p w:rsidR="007D48AB" w:rsidRPr="007D48AB" w:rsidRDefault="007D48AB" w:rsidP="007D48AB">
      <w:pPr>
        <w:pStyle w:val="Funotentext"/>
        <w:ind w:left="142" w:hanging="142"/>
        <w:rPr>
          <w:sz w:val="20"/>
          <w:szCs w:val="20"/>
          <w:lang w:val="es-ES"/>
        </w:rPr>
      </w:pPr>
      <w:r>
        <w:rPr>
          <w:rStyle w:val="Funotenzeichen"/>
        </w:rPr>
        <w:footnoteRef/>
      </w:r>
      <w:r>
        <w:t xml:space="preserve"> </w:t>
      </w:r>
      <w:r w:rsidRPr="007D48AB">
        <w:rPr>
          <w:sz w:val="20"/>
          <w:szCs w:val="20"/>
        </w:rPr>
        <w:t>Freedom of speech is a principle that supports the freedom of an individual or community to articulate one's opinions and ideas without fear of retaliation, censorship or sanction.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A6" w:rsidRPr="00B142F0" w:rsidRDefault="00C342A6"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5EF1EC54">
          <wp:simplePos x="0" y="0"/>
          <wp:positionH relativeFrom="column">
            <wp:posOffset>814705</wp:posOffset>
          </wp:positionH>
          <wp:positionV relativeFrom="paragraph">
            <wp:posOffset>240665</wp:posOffset>
          </wp:positionV>
          <wp:extent cx="788035" cy="338455"/>
          <wp:effectExtent l="0" t="0" r="0" b="4445"/>
          <wp:wrapThrough wrapText="bothSides">
            <wp:wrapPolygon edited="0">
              <wp:start x="0" y="0"/>
              <wp:lineTo x="0" y="20668"/>
              <wp:lineTo x="20886" y="20668"/>
              <wp:lineTo x="20886" y="0"/>
              <wp:lineTo x="0" y="0"/>
            </wp:wrapPolygon>
          </wp:wrapThrough>
          <wp:docPr id="20"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Pr>
        <w:rFonts w:ascii="PT Sans" w:hAnsi="PT Sans" w:cs="Iskoola Pota"/>
        <w:bCs/>
        <w:i/>
        <w:color w:val="5C1E3F"/>
        <w:sz w:val="28"/>
        <w:szCs w:val="28"/>
        <w:lang w:val="en-GB"/>
      </w:rPr>
      <w:t>Guidelines | Welcome to Europe</w:t>
    </w:r>
  </w:p>
  <w:p w:rsidR="00C342A6" w:rsidRDefault="00C342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A6" w:rsidRDefault="00C342A6"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51D"/>
    <w:multiLevelType w:val="hybridMultilevel"/>
    <w:tmpl w:val="E206992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3A5612"/>
    <w:multiLevelType w:val="hybridMultilevel"/>
    <w:tmpl w:val="4CAA812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D1D0C"/>
    <w:multiLevelType w:val="hybridMultilevel"/>
    <w:tmpl w:val="12D84AFA"/>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E12C2"/>
    <w:multiLevelType w:val="hybridMultilevel"/>
    <w:tmpl w:val="C18A4A26"/>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4">
    <w:nsid w:val="21532515"/>
    <w:multiLevelType w:val="hybridMultilevel"/>
    <w:tmpl w:val="9AC873D0"/>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82D87"/>
    <w:multiLevelType w:val="hybridMultilevel"/>
    <w:tmpl w:val="879CEB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34666"/>
    <w:multiLevelType w:val="hybridMultilevel"/>
    <w:tmpl w:val="E7880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D6216"/>
    <w:multiLevelType w:val="hybridMultilevel"/>
    <w:tmpl w:val="8026911E"/>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A1B0D"/>
    <w:multiLevelType w:val="hybridMultilevel"/>
    <w:tmpl w:val="DB7CBD0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62DA6"/>
    <w:multiLevelType w:val="hybridMultilevel"/>
    <w:tmpl w:val="DA06B402"/>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0">
    <w:nsid w:val="3D3B3A4E"/>
    <w:multiLevelType w:val="hybridMultilevel"/>
    <w:tmpl w:val="E5E65E5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6391E"/>
    <w:multiLevelType w:val="hybridMultilevel"/>
    <w:tmpl w:val="F10263B4"/>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8243E07"/>
    <w:multiLevelType w:val="hybridMultilevel"/>
    <w:tmpl w:val="88581470"/>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3">
    <w:nsid w:val="4B901450"/>
    <w:multiLevelType w:val="hybridMultilevel"/>
    <w:tmpl w:val="5D2CFE70"/>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D16054E"/>
    <w:multiLevelType w:val="hybridMultilevel"/>
    <w:tmpl w:val="6DBE83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15316F"/>
    <w:multiLevelType w:val="hybridMultilevel"/>
    <w:tmpl w:val="CE9CEED4"/>
    <w:lvl w:ilvl="0" w:tplc="40764E4E">
      <w:start w:val="1"/>
      <w:numFmt w:val="bullet"/>
      <w:lvlText w:val=""/>
      <w:lvlJc w:val="left"/>
      <w:pPr>
        <w:ind w:left="720" w:hanging="360"/>
      </w:pPr>
      <w:rPr>
        <w:rFonts w:ascii="Wingdings" w:hAnsi="Wingdings" w:hint="default"/>
        <w:color w:val="DA88B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32906C2"/>
    <w:multiLevelType w:val="hybridMultilevel"/>
    <w:tmpl w:val="BE7C52C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C65BDF"/>
    <w:multiLevelType w:val="hybridMultilevel"/>
    <w:tmpl w:val="9FEA704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C4444"/>
    <w:multiLevelType w:val="hybridMultilevel"/>
    <w:tmpl w:val="2982C46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D285A"/>
    <w:multiLevelType w:val="hybridMultilevel"/>
    <w:tmpl w:val="8EF83974"/>
    <w:lvl w:ilvl="0" w:tplc="40764E4E">
      <w:start w:val="1"/>
      <w:numFmt w:val="bullet"/>
      <w:lvlText w:val=""/>
      <w:lvlJc w:val="left"/>
      <w:pPr>
        <w:ind w:left="720" w:hanging="360"/>
      </w:pPr>
      <w:rPr>
        <w:rFonts w:ascii="Wingdings" w:hAnsi="Wingdings" w:hint="default"/>
        <w:color w:val="DA88B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3667135"/>
    <w:multiLevelType w:val="hybridMultilevel"/>
    <w:tmpl w:val="81B6C272"/>
    <w:lvl w:ilvl="0" w:tplc="40764E4E">
      <w:start w:val="1"/>
      <w:numFmt w:val="bullet"/>
      <w:lvlText w:val=""/>
      <w:lvlJc w:val="left"/>
      <w:pPr>
        <w:ind w:left="1353" w:hanging="360"/>
      </w:pPr>
      <w:rPr>
        <w:rFonts w:ascii="Wingdings" w:hAnsi="Wingdings" w:hint="default"/>
        <w:color w:val="DA88B2"/>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21">
    <w:nsid w:val="7404002D"/>
    <w:multiLevelType w:val="hybridMultilevel"/>
    <w:tmpl w:val="C354FC74"/>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5E07F2"/>
    <w:multiLevelType w:val="hybridMultilevel"/>
    <w:tmpl w:val="199496E0"/>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CF44EA"/>
    <w:multiLevelType w:val="hybridMultilevel"/>
    <w:tmpl w:val="EC66932E"/>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abstractNumId w:val="13"/>
  </w:num>
  <w:num w:numId="2">
    <w:abstractNumId w:val="17"/>
  </w:num>
  <w:num w:numId="3">
    <w:abstractNumId w:val="7"/>
  </w:num>
  <w:num w:numId="4">
    <w:abstractNumId w:val="16"/>
  </w:num>
  <w:num w:numId="5">
    <w:abstractNumId w:val="10"/>
  </w:num>
  <w:num w:numId="6">
    <w:abstractNumId w:val="6"/>
  </w:num>
  <w:num w:numId="7">
    <w:abstractNumId w:val="1"/>
  </w:num>
  <w:num w:numId="8">
    <w:abstractNumId w:val="22"/>
  </w:num>
  <w:num w:numId="9">
    <w:abstractNumId w:val="2"/>
  </w:num>
  <w:num w:numId="10">
    <w:abstractNumId w:val="3"/>
  </w:num>
  <w:num w:numId="11">
    <w:abstractNumId w:val="23"/>
  </w:num>
  <w:num w:numId="12">
    <w:abstractNumId w:val="15"/>
  </w:num>
  <w:num w:numId="13">
    <w:abstractNumId w:val="14"/>
  </w:num>
  <w:num w:numId="14">
    <w:abstractNumId w:val="21"/>
  </w:num>
  <w:num w:numId="15">
    <w:abstractNumId w:val="12"/>
  </w:num>
  <w:num w:numId="16">
    <w:abstractNumId w:val="9"/>
  </w:num>
  <w:num w:numId="17">
    <w:abstractNumId w:val="5"/>
  </w:num>
  <w:num w:numId="18">
    <w:abstractNumId w:val="18"/>
  </w:num>
  <w:num w:numId="19">
    <w:abstractNumId w:val="8"/>
  </w:num>
  <w:num w:numId="20">
    <w:abstractNumId w:val="4"/>
  </w:num>
  <w:num w:numId="21">
    <w:abstractNumId w:val="11"/>
  </w:num>
  <w:num w:numId="22">
    <w:abstractNumId w:val="0"/>
  </w:num>
  <w:num w:numId="23">
    <w:abstractNumId w:val="20"/>
  </w:num>
  <w:num w:numId="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de-AT" w:vendorID="64" w:dllVersion="6" w:nlCheck="1" w:checkStyle="0"/>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59B5"/>
    <w:rsid w:val="000212AE"/>
    <w:rsid w:val="000229D1"/>
    <w:rsid w:val="00030B9B"/>
    <w:rsid w:val="00042817"/>
    <w:rsid w:val="00044813"/>
    <w:rsid w:val="0005179B"/>
    <w:rsid w:val="00057D03"/>
    <w:rsid w:val="000A5CE6"/>
    <w:rsid w:val="000A7C1B"/>
    <w:rsid w:val="000B105B"/>
    <w:rsid w:val="000C5985"/>
    <w:rsid w:val="000D5265"/>
    <w:rsid w:val="000D7938"/>
    <w:rsid w:val="000D7C52"/>
    <w:rsid w:val="000E1212"/>
    <w:rsid w:val="000E2655"/>
    <w:rsid w:val="000E3333"/>
    <w:rsid w:val="00100EBE"/>
    <w:rsid w:val="00102692"/>
    <w:rsid w:val="00102715"/>
    <w:rsid w:val="00103036"/>
    <w:rsid w:val="00107E94"/>
    <w:rsid w:val="001127FA"/>
    <w:rsid w:val="00140118"/>
    <w:rsid w:val="00141DC2"/>
    <w:rsid w:val="001444C7"/>
    <w:rsid w:val="0015394F"/>
    <w:rsid w:val="00154173"/>
    <w:rsid w:val="001554CE"/>
    <w:rsid w:val="001564F4"/>
    <w:rsid w:val="00163A92"/>
    <w:rsid w:val="0017223A"/>
    <w:rsid w:val="001777D7"/>
    <w:rsid w:val="00181342"/>
    <w:rsid w:val="00186026"/>
    <w:rsid w:val="00190014"/>
    <w:rsid w:val="001924D3"/>
    <w:rsid w:val="001950A8"/>
    <w:rsid w:val="0019705D"/>
    <w:rsid w:val="001A0FA4"/>
    <w:rsid w:val="001A2CF5"/>
    <w:rsid w:val="001A661F"/>
    <w:rsid w:val="001B2FB2"/>
    <w:rsid w:val="001B6ED1"/>
    <w:rsid w:val="001C0FBB"/>
    <w:rsid w:val="001C23AB"/>
    <w:rsid w:val="001C5D96"/>
    <w:rsid w:val="001D07F5"/>
    <w:rsid w:val="001D1332"/>
    <w:rsid w:val="001D29B4"/>
    <w:rsid w:val="001D6AAF"/>
    <w:rsid w:val="001E77FF"/>
    <w:rsid w:val="001F0C91"/>
    <w:rsid w:val="001F2B94"/>
    <w:rsid w:val="001F44BE"/>
    <w:rsid w:val="001F4AA7"/>
    <w:rsid w:val="002132F8"/>
    <w:rsid w:val="002150FD"/>
    <w:rsid w:val="002226E4"/>
    <w:rsid w:val="00223781"/>
    <w:rsid w:val="002301EA"/>
    <w:rsid w:val="0023398F"/>
    <w:rsid w:val="00235EFB"/>
    <w:rsid w:val="00240476"/>
    <w:rsid w:val="002427EF"/>
    <w:rsid w:val="00264925"/>
    <w:rsid w:val="00270879"/>
    <w:rsid w:val="00275A2B"/>
    <w:rsid w:val="00284DC8"/>
    <w:rsid w:val="0028538C"/>
    <w:rsid w:val="00294828"/>
    <w:rsid w:val="002A3599"/>
    <w:rsid w:val="002A7587"/>
    <w:rsid w:val="002B4701"/>
    <w:rsid w:val="002B59E3"/>
    <w:rsid w:val="002D2195"/>
    <w:rsid w:val="002D4BAF"/>
    <w:rsid w:val="00304FC5"/>
    <w:rsid w:val="00321622"/>
    <w:rsid w:val="0032609D"/>
    <w:rsid w:val="00331A61"/>
    <w:rsid w:val="00337D9C"/>
    <w:rsid w:val="003402B4"/>
    <w:rsid w:val="00356CA1"/>
    <w:rsid w:val="00360E46"/>
    <w:rsid w:val="00366697"/>
    <w:rsid w:val="00374EB7"/>
    <w:rsid w:val="003B0ED0"/>
    <w:rsid w:val="003B7C2E"/>
    <w:rsid w:val="003C0469"/>
    <w:rsid w:val="003D2BDF"/>
    <w:rsid w:val="003D2C32"/>
    <w:rsid w:val="003D6C38"/>
    <w:rsid w:val="003E4E7D"/>
    <w:rsid w:val="003F2C0A"/>
    <w:rsid w:val="00401587"/>
    <w:rsid w:val="00404C59"/>
    <w:rsid w:val="00405269"/>
    <w:rsid w:val="00407DAF"/>
    <w:rsid w:val="00410E69"/>
    <w:rsid w:val="004136D4"/>
    <w:rsid w:val="004164FD"/>
    <w:rsid w:val="004171AB"/>
    <w:rsid w:val="00417453"/>
    <w:rsid w:val="0042402A"/>
    <w:rsid w:val="00452D44"/>
    <w:rsid w:val="00454A4B"/>
    <w:rsid w:val="00470A9D"/>
    <w:rsid w:val="004749FF"/>
    <w:rsid w:val="00474ADA"/>
    <w:rsid w:val="00474CCB"/>
    <w:rsid w:val="00476EED"/>
    <w:rsid w:val="00483C5C"/>
    <w:rsid w:val="0048505E"/>
    <w:rsid w:val="00486885"/>
    <w:rsid w:val="00487159"/>
    <w:rsid w:val="00487DF1"/>
    <w:rsid w:val="004936B7"/>
    <w:rsid w:val="004A6A1B"/>
    <w:rsid w:val="004B34B1"/>
    <w:rsid w:val="004C4605"/>
    <w:rsid w:val="004C6BA0"/>
    <w:rsid w:val="004C79B9"/>
    <w:rsid w:val="004D1B1A"/>
    <w:rsid w:val="004D5AC7"/>
    <w:rsid w:val="004D7D5D"/>
    <w:rsid w:val="0051532F"/>
    <w:rsid w:val="005402FD"/>
    <w:rsid w:val="005472BA"/>
    <w:rsid w:val="0055653C"/>
    <w:rsid w:val="005602E3"/>
    <w:rsid w:val="005646C2"/>
    <w:rsid w:val="00566A98"/>
    <w:rsid w:val="00566CB8"/>
    <w:rsid w:val="00573FE5"/>
    <w:rsid w:val="00585408"/>
    <w:rsid w:val="0059199B"/>
    <w:rsid w:val="005A128F"/>
    <w:rsid w:val="005A2B32"/>
    <w:rsid w:val="005A3BFB"/>
    <w:rsid w:val="005A6B71"/>
    <w:rsid w:val="005B786D"/>
    <w:rsid w:val="005C06CA"/>
    <w:rsid w:val="005D1F16"/>
    <w:rsid w:val="005D44B0"/>
    <w:rsid w:val="005E365B"/>
    <w:rsid w:val="0060600A"/>
    <w:rsid w:val="00626740"/>
    <w:rsid w:val="00643190"/>
    <w:rsid w:val="006445AC"/>
    <w:rsid w:val="00650DC5"/>
    <w:rsid w:val="00665236"/>
    <w:rsid w:val="00677361"/>
    <w:rsid w:val="006832B2"/>
    <w:rsid w:val="00685D42"/>
    <w:rsid w:val="00694CD6"/>
    <w:rsid w:val="006B56F0"/>
    <w:rsid w:val="006C1173"/>
    <w:rsid w:val="006C23A3"/>
    <w:rsid w:val="006D5928"/>
    <w:rsid w:val="006E55C7"/>
    <w:rsid w:val="00704395"/>
    <w:rsid w:val="00706BCF"/>
    <w:rsid w:val="007227F7"/>
    <w:rsid w:val="007237C4"/>
    <w:rsid w:val="00751D05"/>
    <w:rsid w:val="00761C5D"/>
    <w:rsid w:val="0076231E"/>
    <w:rsid w:val="0076618A"/>
    <w:rsid w:val="0077216D"/>
    <w:rsid w:val="007851D5"/>
    <w:rsid w:val="00785FD1"/>
    <w:rsid w:val="00787C80"/>
    <w:rsid w:val="007C535B"/>
    <w:rsid w:val="007C591B"/>
    <w:rsid w:val="007D48AB"/>
    <w:rsid w:val="007E0FDC"/>
    <w:rsid w:val="007E28D9"/>
    <w:rsid w:val="007E5ADC"/>
    <w:rsid w:val="00801376"/>
    <w:rsid w:val="008046A3"/>
    <w:rsid w:val="00805D3F"/>
    <w:rsid w:val="00810488"/>
    <w:rsid w:val="00817298"/>
    <w:rsid w:val="00824EC2"/>
    <w:rsid w:val="00841600"/>
    <w:rsid w:val="00843CC9"/>
    <w:rsid w:val="0085067F"/>
    <w:rsid w:val="00856A02"/>
    <w:rsid w:val="00880D42"/>
    <w:rsid w:val="008858D0"/>
    <w:rsid w:val="00893061"/>
    <w:rsid w:val="00896E07"/>
    <w:rsid w:val="008A53ED"/>
    <w:rsid w:val="008A55E7"/>
    <w:rsid w:val="008C3C4F"/>
    <w:rsid w:val="008C6CB4"/>
    <w:rsid w:val="008C6EAF"/>
    <w:rsid w:val="008D0229"/>
    <w:rsid w:val="008D1699"/>
    <w:rsid w:val="008D3156"/>
    <w:rsid w:val="008E6342"/>
    <w:rsid w:val="008F1667"/>
    <w:rsid w:val="009009F8"/>
    <w:rsid w:val="00901229"/>
    <w:rsid w:val="009145FA"/>
    <w:rsid w:val="00932DDD"/>
    <w:rsid w:val="009429F5"/>
    <w:rsid w:val="0094626E"/>
    <w:rsid w:val="00946C27"/>
    <w:rsid w:val="00960B07"/>
    <w:rsid w:val="009676AA"/>
    <w:rsid w:val="009A2E9D"/>
    <w:rsid w:val="009A6A49"/>
    <w:rsid w:val="009B79C2"/>
    <w:rsid w:val="009D39F9"/>
    <w:rsid w:val="009E0352"/>
    <w:rsid w:val="009E1F24"/>
    <w:rsid w:val="009F017A"/>
    <w:rsid w:val="009F2E3E"/>
    <w:rsid w:val="009F3540"/>
    <w:rsid w:val="009F56AB"/>
    <w:rsid w:val="009F56F6"/>
    <w:rsid w:val="009F661C"/>
    <w:rsid w:val="00A02E0E"/>
    <w:rsid w:val="00A06B3B"/>
    <w:rsid w:val="00A133EF"/>
    <w:rsid w:val="00A1424C"/>
    <w:rsid w:val="00A20513"/>
    <w:rsid w:val="00A30921"/>
    <w:rsid w:val="00A42819"/>
    <w:rsid w:val="00A50FFF"/>
    <w:rsid w:val="00A73482"/>
    <w:rsid w:val="00A74711"/>
    <w:rsid w:val="00A97658"/>
    <w:rsid w:val="00AB1B68"/>
    <w:rsid w:val="00AC25EC"/>
    <w:rsid w:val="00AC42B1"/>
    <w:rsid w:val="00AD00B1"/>
    <w:rsid w:val="00AE4D02"/>
    <w:rsid w:val="00AE7AB9"/>
    <w:rsid w:val="00AF3EB3"/>
    <w:rsid w:val="00AF41F4"/>
    <w:rsid w:val="00B02B1B"/>
    <w:rsid w:val="00B04703"/>
    <w:rsid w:val="00B1059E"/>
    <w:rsid w:val="00B13668"/>
    <w:rsid w:val="00B13716"/>
    <w:rsid w:val="00B142F0"/>
    <w:rsid w:val="00B37E4B"/>
    <w:rsid w:val="00B41CFB"/>
    <w:rsid w:val="00B56AB9"/>
    <w:rsid w:val="00B60E94"/>
    <w:rsid w:val="00B6338B"/>
    <w:rsid w:val="00B63567"/>
    <w:rsid w:val="00B64D75"/>
    <w:rsid w:val="00B70B24"/>
    <w:rsid w:val="00B94BBC"/>
    <w:rsid w:val="00BA02C8"/>
    <w:rsid w:val="00BB4D08"/>
    <w:rsid w:val="00BC087F"/>
    <w:rsid w:val="00BC0C70"/>
    <w:rsid w:val="00BD0D3D"/>
    <w:rsid w:val="00BF34C5"/>
    <w:rsid w:val="00BF6102"/>
    <w:rsid w:val="00C1061B"/>
    <w:rsid w:val="00C12669"/>
    <w:rsid w:val="00C17217"/>
    <w:rsid w:val="00C17C91"/>
    <w:rsid w:val="00C342A6"/>
    <w:rsid w:val="00C539A1"/>
    <w:rsid w:val="00C61607"/>
    <w:rsid w:val="00C62418"/>
    <w:rsid w:val="00C649C3"/>
    <w:rsid w:val="00C7538C"/>
    <w:rsid w:val="00C91A89"/>
    <w:rsid w:val="00C957AE"/>
    <w:rsid w:val="00CA1B94"/>
    <w:rsid w:val="00CA3F86"/>
    <w:rsid w:val="00CB0B97"/>
    <w:rsid w:val="00CB4214"/>
    <w:rsid w:val="00CC28BA"/>
    <w:rsid w:val="00CD24B9"/>
    <w:rsid w:val="00CD665F"/>
    <w:rsid w:val="00CE507F"/>
    <w:rsid w:val="00CE5189"/>
    <w:rsid w:val="00CE7287"/>
    <w:rsid w:val="00D06437"/>
    <w:rsid w:val="00D157F2"/>
    <w:rsid w:val="00D15DD0"/>
    <w:rsid w:val="00D36D8A"/>
    <w:rsid w:val="00D40B42"/>
    <w:rsid w:val="00D43972"/>
    <w:rsid w:val="00D46A13"/>
    <w:rsid w:val="00D619B8"/>
    <w:rsid w:val="00D7221C"/>
    <w:rsid w:val="00D75F53"/>
    <w:rsid w:val="00D8132B"/>
    <w:rsid w:val="00D81F5D"/>
    <w:rsid w:val="00D91875"/>
    <w:rsid w:val="00D92724"/>
    <w:rsid w:val="00DA5D12"/>
    <w:rsid w:val="00DA7344"/>
    <w:rsid w:val="00DD07A1"/>
    <w:rsid w:val="00DE2725"/>
    <w:rsid w:val="00DE4159"/>
    <w:rsid w:val="00DE6DA9"/>
    <w:rsid w:val="00DE6EE8"/>
    <w:rsid w:val="00DF25AA"/>
    <w:rsid w:val="00DF354E"/>
    <w:rsid w:val="00DF51A9"/>
    <w:rsid w:val="00DF5543"/>
    <w:rsid w:val="00E157BA"/>
    <w:rsid w:val="00E27BD4"/>
    <w:rsid w:val="00E27E6D"/>
    <w:rsid w:val="00E30CAD"/>
    <w:rsid w:val="00E370C5"/>
    <w:rsid w:val="00E42E2A"/>
    <w:rsid w:val="00E5474E"/>
    <w:rsid w:val="00E55B79"/>
    <w:rsid w:val="00E669E5"/>
    <w:rsid w:val="00E7587D"/>
    <w:rsid w:val="00E858C2"/>
    <w:rsid w:val="00E87A24"/>
    <w:rsid w:val="00EB3CCB"/>
    <w:rsid w:val="00EB3F14"/>
    <w:rsid w:val="00EB7D1F"/>
    <w:rsid w:val="00EC0209"/>
    <w:rsid w:val="00EF3C95"/>
    <w:rsid w:val="00EF41EB"/>
    <w:rsid w:val="00EF4657"/>
    <w:rsid w:val="00EF58A5"/>
    <w:rsid w:val="00EF75E0"/>
    <w:rsid w:val="00F00CA4"/>
    <w:rsid w:val="00F0546C"/>
    <w:rsid w:val="00F21365"/>
    <w:rsid w:val="00F2379D"/>
    <w:rsid w:val="00F24C6A"/>
    <w:rsid w:val="00F35E73"/>
    <w:rsid w:val="00F419B8"/>
    <w:rsid w:val="00F437D6"/>
    <w:rsid w:val="00F53B94"/>
    <w:rsid w:val="00F54DFF"/>
    <w:rsid w:val="00F5517C"/>
    <w:rsid w:val="00F56EB8"/>
    <w:rsid w:val="00FA189A"/>
    <w:rsid w:val="00FA2955"/>
    <w:rsid w:val="00FA3793"/>
    <w:rsid w:val="00FD747A"/>
    <w:rsid w:val="00FE4E43"/>
    <w:rsid w:val="00FE4E7E"/>
    <w:rsid w:val="00FE6850"/>
    <w:rsid w:val="00FF4AD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 w:type="character" w:customStyle="1" w:styleId="UnresolvedMention">
    <w:name w:val="Unresolved Mention"/>
    <w:basedOn w:val="Absatz-Standardschriftart"/>
    <w:uiPriority w:val="99"/>
    <w:rsid w:val="002D219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Fett">
    <w:name w:val="Strong"/>
    <w:basedOn w:val="Absatz-Standardschriftart"/>
    <w:uiPriority w:val="22"/>
    <w:qFormat/>
    <w:rsid w:val="00190014"/>
    <w:rPr>
      <w:b/>
      <w:bCs/>
    </w:rPr>
  </w:style>
  <w:style w:type="paragraph" w:styleId="Beschriftung">
    <w:name w:val="caption"/>
    <w:basedOn w:val="Standard"/>
    <w:next w:val="Standard"/>
    <w:uiPriority w:val="35"/>
    <w:unhideWhenUsed/>
    <w:qFormat/>
    <w:rsid w:val="00685D42"/>
    <w:pPr>
      <w:spacing w:before="0" w:after="200" w:line="240" w:lineRule="auto"/>
    </w:pPr>
    <w:rPr>
      <w:i/>
      <w:iCs/>
      <w:color w:val="464653" w:themeColor="text2"/>
      <w:sz w:val="18"/>
      <w:szCs w:val="18"/>
    </w:rPr>
  </w:style>
  <w:style w:type="character" w:customStyle="1" w:styleId="UnresolvedMention">
    <w:name w:val="Unresolved Mention"/>
    <w:basedOn w:val="Absatz-Standardschriftart"/>
    <w:uiPriority w:val="99"/>
    <w:rsid w:val="002D2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068">
      <w:bodyDiv w:val="1"/>
      <w:marLeft w:val="0"/>
      <w:marRight w:val="0"/>
      <w:marTop w:val="0"/>
      <w:marBottom w:val="0"/>
      <w:divBdr>
        <w:top w:val="none" w:sz="0" w:space="0" w:color="auto"/>
        <w:left w:val="none" w:sz="0" w:space="0" w:color="auto"/>
        <w:bottom w:val="none" w:sz="0" w:space="0" w:color="auto"/>
        <w:right w:val="none" w:sz="0" w:space="0" w:color="auto"/>
      </w:divBdr>
    </w:div>
    <w:div w:id="392391754">
      <w:bodyDiv w:val="1"/>
      <w:marLeft w:val="0"/>
      <w:marRight w:val="0"/>
      <w:marTop w:val="0"/>
      <w:marBottom w:val="0"/>
      <w:divBdr>
        <w:top w:val="none" w:sz="0" w:space="0" w:color="auto"/>
        <w:left w:val="none" w:sz="0" w:space="0" w:color="auto"/>
        <w:bottom w:val="none" w:sz="0" w:space="0" w:color="auto"/>
        <w:right w:val="none" w:sz="0" w:space="0" w:color="auto"/>
      </w:divBdr>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35998323">
      <w:bodyDiv w:val="1"/>
      <w:marLeft w:val="0"/>
      <w:marRight w:val="0"/>
      <w:marTop w:val="0"/>
      <w:marBottom w:val="0"/>
      <w:divBdr>
        <w:top w:val="none" w:sz="0" w:space="0" w:color="auto"/>
        <w:left w:val="none" w:sz="0" w:space="0" w:color="auto"/>
        <w:bottom w:val="none" w:sz="0" w:space="0" w:color="auto"/>
        <w:right w:val="none" w:sz="0" w:space="0" w:color="auto"/>
      </w:divBdr>
    </w:div>
    <w:div w:id="1670135497">
      <w:bodyDiv w:val="1"/>
      <w:marLeft w:val="0"/>
      <w:marRight w:val="0"/>
      <w:marTop w:val="0"/>
      <w:marBottom w:val="0"/>
      <w:divBdr>
        <w:top w:val="none" w:sz="0" w:space="0" w:color="auto"/>
        <w:left w:val="none" w:sz="0" w:space="0" w:color="auto"/>
        <w:bottom w:val="none" w:sz="0" w:space="0" w:color="auto"/>
        <w:right w:val="none" w:sz="0" w:space="0" w:color="auto"/>
      </w:divBdr>
    </w:div>
    <w:div w:id="1763799499">
      <w:bodyDiv w:val="1"/>
      <w:marLeft w:val="0"/>
      <w:marRight w:val="0"/>
      <w:marTop w:val="0"/>
      <w:marBottom w:val="0"/>
      <w:divBdr>
        <w:top w:val="none" w:sz="0" w:space="0" w:color="auto"/>
        <w:left w:val="none" w:sz="0" w:space="0" w:color="auto"/>
        <w:bottom w:val="none" w:sz="0" w:space="0" w:color="auto"/>
        <w:right w:val="none" w:sz="0" w:space="0" w:color="auto"/>
      </w:divBdr>
    </w:div>
    <w:div w:id="1780681467">
      <w:bodyDiv w:val="1"/>
      <w:marLeft w:val="0"/>
      <w:marRight w:val="0"/>
      <w:marTop w:val="0"/>
      <w:marBottom w:val="0"/>
      <w:divBdr>
        <w:top w:val="none" w:sz="0" w:space="0" w:color="auto"/>
        <w:left w:val="none" w:sz="0" w:space="0" w:color="auto"/>
        <w:bottom w:val="none" w:sz="0" w:space="0" w:color="auto"/>
        <w:right w:val="none" w:sz="0" w:space="0" w:color="auto"/>
      </w:divBdr>
    </w:div>
    <w:div w:id="1959606350">
      <w:bodyDiv w:val="1"/>
      <w:marLeft w:val="0"/>
      <w:marRight w:val="0"/>
      <w:marTop w:val="0"/>
      <w:marBottom w:val="0"/>
      <w:divBdr>
        <w:top w:val="none" w:sz="0" w:space="0" w:color="auto"/>
        <w:left w:val="none" w:sz="0" w:space="0" w:color="auto"/>
        <w:bottom w:val="none" w:sz="0" w:space="0" w:color="auto"/>
        <w:right w:val="none" w:sz="0" w:space="0" w:color="auto"/>
      </w:divBdr>
    </w:div>
    <w:div w:id="19873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c-sa/4.0/" TargetMode="External"/><Relationship Id="rId18" Type="http://schemas.openxmlformats.org/officeDocument/2006/relationships/footer" Target="footer3.xml"/><Relationship Id="rId26" Type="http://schemas.openxmlformats.org/officeDocument/2006/relationships/hyperlink" Target="https://europa.eu/european-union/about-eu/eu-in-brief_en" TargetMode="External"/><Relationship Id="rId39" Type="http://schemas.openxmlformats.org/officeDocument/2006/relationships/hyperlink" Target="http://www.ecvet-secretariat.eu/en/other-european-transparency-instruments" TargetMode="External"/><Relationship Id="rId21" Type="http://schemas.openxmlformats.org/officeDocument/2006/relationships/hyperlink" Target="https://rm.coe.int/ref/CommDH(2015)4" TargetMode="External"/><Relationship Id="rId34" Type="http://schemas.openxmlformats.org/officeDocument/2006/relationships/hyperlink" Target="https://webgate.ec.europa.eu/fpfis/mwikis/eurydice/index.php/Countries" TargetMode="External"/><Relationship Id="rId42" Type="http://schemas.openxmlformats.org/officeDocument/2006/relationships/hyperlink" Target="http://ec.europa.eu/justice/discrimination/rights/index_en.htm" TargetMode="External"/><Relationship Id="rId47" Type="http://schemas.openxmlformats.org/officeDocument/2006/relationships/hyperlink" Target="https://ec.europa.eu/info/strategy/justice-and-fundamental-rights/discrimination/gender-equality_en" TargetMode="External"/><Relationship Id="rId50" Type="http://schemas.openxmlformats.org/officeDocument/2006/relationships/hyperlink" Target="https://www.coe.int/en/web/conventions/full-list/-/conventions/treaty/005" TargetMode="External"/><Relationship Id="rId55" Type="http://schemas.openxmlformats.org/officeDocument/2006/relationships/hyperlink" Target="https://ec.europa.eu/eures/main.jsp?acro=lmi&amp;lang=en&amp;parentId=0&amp;countryId=FR"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europa.eu/european-union/topics/human-rights_en" TargetMode="External"/><Relationship Id="rId29" Type="http://schemas.openxmlformats.org/officeDocument/2006/relationships/hyperlink" Target="http://www.lisbon-treaty.org/wcm/the-lisbon-treaty.html" TargetMode="External"/><Relationship Id="rId41" Type="http://schemas.openxmlformats.org/officeDocument/2006/relationships/hyperlink" Target="https://europa.eu/european-union/about-eu/eu-in-brief_en" TargetMode="External"/><Relationship Id="rId54" Type="http://schemas.openxmlformats.org/officeDocument/2006/relationships/hyperlink" Target="https://publications.europa.eu/en/publication-detail/-/publication/0e54460d-d585-11e7-a5b9-01aa75ed71a1/language-en/format-PDF/source-5391896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hyperlink" Target="http://ec.europa.eu/justice/gender-equality/document/files/strategic_engagement_en.pdf" TargetMode="External"/><Relationship Id="rId32" Type="http://schemas.openxmlformats.org/officeDocument/2006/relationships/hyperlink" Target="https://ec.europa.eu/ploteus/en/content/descriptors-page" TargetMode="External"/><Relationship Id="rId37" Type="http://schemas.openxmlformats.org/officeDocument/2006/relationships/hyperlink" Target="http://www.resettlement.eu/sites/icmc.tttp.eu/files/ICMC%20Europe-Welcome%20to%20Europe.pdf" TargetMode="External"/><Relationship Id="rId40" Type="http://schemas.openxmlformats.org/officeDocument/2006/relationships/hyperlink" Target="https://europa.eu/european-union/about-eu_en" TargetMode="External"/><Relationship Id="rId45" Type="http://schemas.openxmlformats.org/officeDocument/2006/relationships/hyperlink" Target="https://rm.coe.int/ref/CommDH(2015)4" TargetMode="External"/><Relationship Id="rId53" Type="http://schemas.openxmlformats.org/officeDocument/2006/relationships/hyperlink" Target="https://webgate.ec.europa.eu/fpfis/mwikis/eurydice/index.php/Countries" TargetMode="External"/><Relationship Id="rId58" Type="http://schemas.openxmlformats.org/officeDocument/2006/relationships/hyperlink" Target="https://en.wikipedia.org/wiki/Europe"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ec.europa.eu/info/strategy/justice-and-fundamental-rights/discrimination/gender-equality_en" TargetMode="External"/><Relationship Id="rId28" Type="http://schemas.openxmlformats.org/officeDocument/2006/relationships/hyperlink" Target="https://europa.eu/european-union/about-eu/eu-in-brief_en" TargetMode="External"/><Relationship Id="rId36" Type="http://schemas.openxmlformats.org/officeDocument/2006/relationships/hyperlink" Target="http://w2eu.info" TargetMode="External"/><Relationship Id="rId49" Type="http://schemas.openxmlformats.org/officeDocument/2006/relationships/hyperlink" Target="https://europa.eu/european-union/about-eu/eu-in-brief_en" TargetMode="External"/><Relationship Id="rId57" Type="http://schemas.openxmlformats.org/officeDocument/2006/relationships/hyperlink" Target="http://europa.eu/youreurope/citizens/education/university/admission-entry-conditions/index_en.htm" TargetMode="External"/><Relationship Id="rId61" Type="http://schemas.openxmlformats.org/officeDocument/2006/relationships/hyperlink" Target="https://creativecommons.org/licenses/by-nc-sa/4.0/" TargetMode="External"/><Relationship Id="rId10" Type="http://schemas.openxmlformats.org/officeDocument/2006/relationships/image" Target="media/image2.png"/><Relationship Id="rId19" Type="http://schemas.openxmlformats.org/officeDocument/2006/relationships/hyperlink" Target="http://ec.europa.eu/justice/discrimination/rights/index_en.htm" TargetMode="External"/><Relationship Id="rId31" Type="http://schemas.openxmlformats.org/officeDocument/2006/relationships/image" Target="media/image12.tiff"/><Relationship Id="rId44" Type="http://schemas.openxmlformats.org/officeDocument/2006/relationships/hyperlink" Target="https://europa.eu/european-union/topics/human-rights_en" TargetMode="External"/><Relationship Id="rId52" Type="http://schemas.openxmlformats.org/officeDocument/2006/relationships/hyperlink" Target="http://www.enic-naric.net/educational-systems-country-profiles-and-other-tools.aspx" TargetMode="External"/><Relationship Id="rId60" Type="http://schemas.openxmlformats.org/officeDocument/2006/relationships/hyperlink" Target="https://creativecommons.org/licenses/by-nc-sa/4.0/"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1.xml"/><Relationship Id="rId22" Type="http://schemas.openxmlformats.org/officeDocument/2006/relationships/hyperlink" Target="http://ec.europa.eu/justice/gender-equality/" TargetMode="External"/><Relationship Id="rId27" Type="http://schemas.openxmlformats.org/officeDocument/2006/relationships/hyperlink" Target="https://europa.eu/european-union/about-eu_en" TargetMode="External"/><Relationship Id="rId30" Type="http://schemas.openxmlformats.org/officeDocument/2006/relationships/hyperlink" Target="https://www.coe.int/en/web/conventions/full-list/-/conventions/treaty/005" TargetMode="External"/><Relationship Id="rId35" Type="http://schemas.openxmlformats.org/officeDocument/2006/relationships/hyperlink" Target="https://publications.europa.eu/en/publication-detail/-/publication/0e54460d-d585-11e7-a5b9-01aa75ed71a1/language-en/format-PDF/source-53918966" TargetMode="External"/><Relationship Id="rId43" Type="http://schemas.openxmlformats.org/officeDocument/2006/relationships/hyperlink" Target="http://eur-lex.europa.eu/legal-content/EN/ALL/?uri=celex%3A41997A0819%2801%29" TargetMode="External"/><Relationship Id="rId48" Type="http://schemas.openxmlformats.org/officeDocument/2006/relationships/hyperlink" Target="http://ec.europa.eu/justice/gender-equality/document/files/strategic_engagement_en.pdf" TargetMode="External"/><Relationship Id="rId56" Type="http://schemas.openxmlformats.org/officeDocument/2006/relationships/hyperlink" Target="https://ec.europa.eu/home-affairs/sites/homeaffairs/files/e-library/docs/ceas-fact-sheets/ceas_factsheet_da.pdf" TargetMode="External"/><Relationship Id="rId8" Type="http://schemas.openxmlformats.org/officeDocument/2006/relationships/endnotes" Target="endnotes.xml"/><Relationship Id="rId51" Type="http://schemas.openxmlformats.org/officeDocument/2006/relationships/hyperlink" Target="https://ec.europa.eu/ploteus/en/content/descriptors-page" TargetMode="External"/><Relationship Id="rId3" Type="http://schemas.openxmlformats.org/officeDocument/2006/relationships/styles" Target="styles.xml"/><Relationship Id="rId12" Type="http://schemas.openxmlformats.org/officeDocument/2006/relationships/image" Target="media/image20.png"/><Relationship Id="rId17" Type="http://schemas.openxmlformats.org/officeDocument/2006/relationships/header" Target="header2.xml"/><Relationship Id="rId25" Type="http://schemas.openxmlformats.org/officeDocument/2006/relationships/image" Target="media/image11.jpeg"/><Relationship Id="rId33" Type="http://schemas.openxmlformats.org/officeDocument/2006/relationships/hyperlink" Target="http://www.enic-naric.net/educational-systems-country-profiles-and-other-tools.aspx" TargetMode="External"/><Relationship Id="rId38" Type="http://schemas.openxmlformats.org/officeDocument/2006/relationships/hyperlink" Target="http://www.cedefop.europa.eu/da" TargetMode="External"/><Relationship Id="rId46" Type="http://schemas.openxmlformats.org/officeDocument/2006/relationships/hyperlink" Target="http://ec.europa.eu/justice/gender-equality/" TargetMode="External"/><Relationship Id="rId59" Type="http://schemas.openxmlformats.org/officeDocument/2006/relationships/hyperlink" Target="http://creativecommons.org/licenses/by-nc-sa/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452B4A-9E2F-4F00-ACC9-3969F0D3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4692</Words>
  <Characters>29564</Characters>
  <Application>Microsoft Office Word</Application>
  <DocSecurity>0</DocSecurity>
  <Lines>246</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34188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6</cp:revision>
  <cp:lastPrinted>2018-06-27T07:40:00Z</cp:lastPrinted>
  <dcterms:created xsi:type="dcterms:W3CDTF">2018-06-27T07:37:00Z</dcterms:created>
  <dcterms:modified xsi:type="dcterms:W3CDTF">2018-06-27T07:41:00Z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