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7777777"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32B8AD02" w14:textId="77777777" w:rsidR="009F017A" w:rsidRPr="006D5928" w:rsidRDefault="009F017A" w:rsidP="008858D0">
          <w:pPr>
            <w:spacing w:before="0" w:after="160" w:line="259" w:lineRule="auto"/>
            <w:jc w:val="left"/>
            <w:rPr>
              <w:rFonts w:ascii="Helvetica Neue" w:hAnsi="Helvetica Neue"/>
              <w:lang w:val="en-GB"/>
            </w:rPr>
          </w:pPr>
        </w:p>
        <w:p w14:paraId="71D1FDC4" w14:textId="77777777" w:rsidR="009F017A" w:rsidRPr="006D5928" w:rsidRDefault="009F017A" w:rsidP="008858D0">
          <w:pPr>
            <w:spacing w:before="0" w:after="160" w:line="259" w:lineRule="auto"/>
            <w:jc w:val="left"/>
            <w:rPr>
              <w:rFonts w:ascii="Helvetica Neue" w:hAnsi="Helvetica Neue"/>
              <w:lang w:val="en-GB"/>
            </w:rPr>
          </w:pPr>
        </w:p>
        <w:p w14:paraId="3BB15568" w14:textId="77777777" w:rsidR="009F017A" w:rsidRPr="006D5928" w:rsidRDefault="009F017A" w:rsidP="008858D0">
          <w:pPr>
            <w:pStyle w:val="Titel"/>
            <w:jc w:val="left"/>
            <w:rPr>
              <w:b/>
              <w:sz w:val="72"/>
              <w:szCs w:val="72"/>
              <w:lang w:val="en-GB"/>
            </w:rPr>
          </w:pP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el"/>
            <w:jc w:val="left"/>
            <w:rPr>
              <w:b/>
              <w:sz w:val="72"/>
              <w:szCs w:val="72"/>
              <w:lang w:val="en-GB"/>
            </w:rPr>
          </w:pPr>
        </w:p>
        <w:p w14:paraId="20013274" w14:textId="14CFF9E9" w:rsidR="009F017A" w:rsidRPr="006D5928" w:rsidRDefault="00831F48" w:rsidP="008858D0">
          <w:pPr>
            <w:pStyle w:val="Titel"/>
            <w:jc w:val="left"/>
            <w:rPr>
              <w:b/>
              <w:color w:val="5C1E3F"/>
              <w:sz w:val="72"/>
              <w:szCs w:val="72"/>
              <w:lang w:val="en-GB"/>
            </w:rPr>
          </w:pPr>
          <w:r>
            <w:rPr>
              <w:b/>
              <w:color w:val="5C1E3F"/>
              <w:sz w:val="72"/>
              <w:szCs w:val="72"/>
              <w:lang w:val="en-GB"/>
            </w:rPr>
            <w:t>NAPOTKI</w:t>
          </w:r>
        </w:p>
        <w:p w14:paraId="2743285B" w14:textId="7710D8B3" w:rsidR="009F017A" w:rsidRPr="006D5928" w:rsidRDefault="00831F48" w:rsidP="008858D0">
          <w:pPr>
            <w:spacing w:before="0" w:after="160" w:line="259" w:lineRule="auto"/>
            <w:jc w:val="left"/>
            <w:rPr>
              <w:rFonts w:ascii="Helvetica Neue" w:hAnsi="Helvetica Neue"/>
              <w:color w:val="972E52"/>
              <w:sz w:val="48"/>
              <w:szCs w:val="48"/>
              <w:lang w:val="en-GB"/>
            </w:rPr>
          </w:pPr>
          <w:r>
            <w:rPr>
              <w:rFonts w:ascii="Helvetica Neue" w:hAnsi="Helvetica Neue"/>
              <w:color w:val="972E52"/>
              <w:sz w:val="48"/>
              <w:szCs w:val="48"/>
              <w:lang w:val="en-GB"/>
            </w:rPr>
            <w:t>Dobrodošli v Evropi</w:t>
          </w:r>
        </w:p>
        <w:p w14:paraId="73C3D257" w14:textId="70464BC7" w:rsidR="009F017A" w:rsidRPr="006D5928" w:rsidRDefault="00E63817" w:rsidP="008858D0">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6432" behindDoc="0" locked="0" layoutInCell="1" allowOverlap="1" wp14:anchorId="555ADCD1" wp14:editId="2AFC7375">
                    <wp:simplePos x="0" y="0"/>
                    <wp:positionH relativeFrom="column">
                      <wp:posOffset>-93980</wp:posOffset>
                    </wp:positionH>
                    <wp:positionV relativeFrom="paragraph">
                      <wp:posOffset>343146</wp:posOffset>
                    </wp:positionV>
                    <wp:extent cx="27432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3700"/>
                            </a:xfrm>
                            <a:prstGeom prst="rect">
                              <a:avLst/>
                            </a:prstGeom>
                            <a:solidFill>
                              <a:srgbClr val="FFFFFF"/>
                            </a:solidFill>
                            <a:ln w="9525">
                              <a:noFill/>
                              <a:miter lim="800000"/>
                              <a:headEnd/>
                              <a:tailEnd/>
                            </a:ln>
                          </wps:spPr>
                          <wps:txbx>
                            <w:txbxContent>
                              <w:p w14:paraId="0BBBA6AD" w14:textId="48668AF9" w:rsidR="00E63817" w:rsidRPr="002E1E8A" w:rsidRDefault="00E63817" w:rsidP="00E63817">
                                <w:pPr>
                                  <w:spacing w:before="0"/>
                                  <w:rPr>
                                    <w:rFonts w:asciiTheme="minorHAnsi" w:hAnsiTheme="minorHAnsi"/>
                                    <w:sz w:val="8"/>
                                  </w:rPr>
                                </w:pPr>
                                <w:r>
                                  <w:rPr>
                                    <w:noProof/>
                                    <w:lang w:val="de-AT" w:eastAsia="de-AT"/>
                                  </w:rPr>
                                  <w:drawing>
                                    <wp:inline distT="0" distB="0" distL="0" distR="0" wp14:anchorId="4BBDF629" wp14:editId="51996619">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1"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4pt;margin-top:27pt;width:3in;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G8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" stroked="f">
                    <v:textbox>
                      <w:txbxContent>
                        <w:p w14:paraId="0BBBA6AD" w14:textId="48668AF9" w:rsidR="00E63817" w:rsidRPr="002E1E8A" w:rsidRDefault="00E63817" w:rsidP="00E63817">
                          <w:pPr>
                            <w:spacing w:before="0"/>
                            <w:rPr>
                              <w:rFonts w:asciiTheme="minorHAnsi" w:hAnsiTheme="minorHAnsi"/>
                              <w:sz w:val="8"/>
                            </w:rPr>
                          </w:pPr>
                          <w:r>
                            <w:rPr>
                              <w:noProof/>
                              <w:lang w:val="de-AT" w:eastAsia="de-AT"/>
                            </w:rPr>
                            <w:drawing>
                              <wp:inline distT="0" distB="0" distL="0" distR="0" wp14:anchorId="4BBDF629" wp14:editId="51996619">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2"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v:textbox>
                  </v:shape>
                </w:pict>
              </mc:Fallback>
            </mc:AlternateContent>
          </w:r>
          <w:proofErr w:type="gramStart"/>
          <w:r w:rsidR="00EB14C8">
            <w:rPr>
              <w:rFonts w:ascii="Helvetica Neue" w:hAnsi="Helvetica Neue"/>
              <w:lang w:val="en-GB"/>
            </w:rPr>
            <w:t>Različica</w:t>
          </w:r>
          <w:r w:rsidR="003F4FAE">
            <w:rPr>
              <w:rFonts w:ascii="Helvetica Neue" w:hAnsi="Helvetica Neue"/>
              <w:lang w:val="en-GB"/>
            </w:rPr>
            <w:t xml:space="preserve"> </w:t>
          </w:r>
          <w:r w:rsidR="000E3333" w:rsidRPr="006D5928">
            <w:rPr>
              <w:rFonts w:ascii="Helvetica Neue" w:hAnsi="Helvetica Neue"/>
              <w:lang w:val="en-GB"/>
            </w:rPr>
            <w:t>2.</w:t>
          </w:r>
          <w:r w:rsidR="0055653C">
            <w:rPr>
              <w:rFonts w:ascii="Helvetica Neue" w:hAnsi="Helvetica Neue"/>
              <w:lang w:val="en-GB"/>
            </w:rPr>
            <w:t>3</w:t>
          </w:r>
          <w:r w:rsidR="000E3333" w:rsidRPr="006D5928">
            <w:rPr>
              <w:rFonts w:ascii="Helvetica Neue" w:hAnsi="Helvetica Neue"/>
              <w:lang w:val="en-GB"/>
            </w:rPr>
            <w:t xml:space="preserve"> | </w:t>
          </w:r>
          <w:r w:rsidR="007851D5">
            <w:rPr>
              <w:rFonts w:ascii="Helvetica Neue" w:hAnsi="Helvetica Neue"/>
              <w:lang w:val="en-GB"/>
            </w:rPr>
            <w:t>1</w:t>
          </w:r>
          <w:r w:rsidR="0055653C">
            <w:rPr>
              <w:rFonts w:ascii="Helvetica Neue" w:hAnsi="Helvetica Neue"/>
              <w:lang w:val="en-GB"/>
            </w:rPr>
            <w:t>3</w:t>
          </w:r>
          <w:r w:rsidR="00831F48">
            <w:rPr>
              <w:rFonts w:ascii="Helvetica Neue" w:hAnsi="Helvetica Neue"/>
              <w:lang w:val="en-GB"/>
            </w:rPr>
            <w:t>.</w:t>
          </w:r>
          <w:proofErr w:type="gramEnd"/>
          <w:r w:rsidR="00A74711">
            <w:rPr>
              <w:rFonts w:ascii="Helvetica Neue" w:hAnsi="Helvetica Neue"/>
              <w:lang w:val="en-GB"/>
            </w:rPr>
            <w:t xml:space="preserve"> </w:t>
          </w:r>
          <w:r w:rsidR="00831F48">
            <w:rPr>
              <w:rFonts w:ascii="Helvetica Neue" w:hAnsi="Helvetica Neue"/>
              <w:lang w:val="en-GB"/>
            </w:rPr>
            <w:t>marec</w:t>
          </w:r>
          <w:r w:rsidR="00A74711">
            <w:rPr>
              <w:rFonts w:ascii="Helvetica Neue" w:hAnsi="Helvetica Neue"/>
              <w:lang w:val="en-GB"/>
            </w:rPr>
            <w:t xml:space="preserve"> 2018</w:t>
          </w:r>
        </w:p>
        <w:p w14:paraId="767615DF" w14:textId="1D8772A8" w:rsidR="009F017A" w:rsidRPr="006D5928" w:rsidRDefault="009F017A" w:rsidP="008858D0">
          <w:pPr>
            <w:spacing w:before="0" w:after="160" w:line="259" w:lineRule="auto"/>
            <w:jc w:val="left"/>
            <w:rPr>
              <w:rFonts w:ascii="Helvetica Neue" w:hAnsi="Helvetica Neue"/>
              <w:lang w:val="en-GB"/>
            </w:rPr>
          </w:pPr>
        </w:p>
        <w:p w14:paraId="2B31FC42" w14:textId="77777777" w:rsidR="009F017A" w:rsidRPr="006D5928" w:rsidRDefault="009F017A" w:rsidP="008858D0">
          <w:pPr>
            <w:spacing w:before="0" w:after="160" w:line="259" w:lineRule="auto"/>
            <w:jc w:val="left"/>
            <w:rPr>
              <w:rFonts w:ascii="Helvetica Neue" w:hAnsi="Helvetica Neue"/>
              <w:lang w:val="en-GB"/>
            </w:rPr>
          </w:pPr>
        </w:p>
        <w:p w14:paraId="0F373A9C" w14:textId="248606BA" w:rsidR="0077216D" w:rsidRPr="00E63817" w:rsidRDefault="00A73482" w:rsidP="008858D0">
          <w:pPr>
            <w:spacing w:before="0" w:after="160" w:line="259" w:lineRule="auto"/>
            <w:jc w:val="left"/>
            <w:rPr>
              <w:rFonts w:ascii="Helvetica Neue" w:hAnsi="Helvetica Neue"/>
              <w:lang w:val="en-GB"/>
            </w:rPr>
          </w:pPr>
          <w:r w:rsidRPr="006D5928">
            <w:rPr>
              <w:rFonts w:ascii="Helvetica Neue" w:hAnsi="Helvetica Neue"/>
              <w:lang w:val="en-GB"/>
            </w:rPr>
            <w:br w:type="page"/>
          </w:r>
        </w:p>
        <w:bookmarkStart w:id="0" w:name="_GoBack" w:displacedByCustomXml="next"/>
        <w:bookmarkEnd w:id="0" w:displacedByCustomXml="next"/>
      </w:sdtContent>
    </w:sdt>
    <w:p w14:paraId="0A5937ED" w14:textId="777FBCBF" w:rsidR="009F017A" w:rsidRPr="006D5928" w:rsidRDefault="00831F48" w:rsidP="008858D0">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Uvod</w:t>
      </w:r>
    </w:p>
    <w:p w14:paraId="3961A9FF" w14:textId="71E383E9" w:rsidR="001A0FA4" w:rsidRDefault="00193B24" w:rsidP="00B94EBB">
      <w:pPr>
        <w:tabs>
          <w:tab w:val="left" w:pos="735"/>
        </w:tabs>
        <w:spacing w:line="264" w:lineRule="auto"/>
        <w:jc w:val="left"/>
        <w:rPr>
          <w:rFonts w:ascii="Arial" w:hAnsi="Arial" w:cs="Arial"/>
          <w:lang w:val="en-GB"/>
        </w:rPr>
      </w:pPr>
      <w:r>
        <w:rPr>
          <w:rFonts w:ascii="Arial" w:hAnsi="Arial" w:cs="Arial"/>
          <w:lang w:val="en-GB"/>
        </w:rPr>
        <w:t xml:space="preserve">Ti napotki </w:t>
      </w:r>
      <w:r w:rsidR="0051011E">
        <w:rPr>
          <w:rFonts w:ascii="Arial" w:hAnsi="Arial" w:cs="Arial"/>
          <w:lang w:val="en-GB"/>
        </w:rPr>
        <w:t xml:space="preserve">so </w:t>
      </w:r>
      <w:r>
        <w:rPr>
          <w:rFonts w:ascii="Arial" w:hAnsi="Arial" w:cs="Arial"/>
          <w:lang w:val="en-GB"/>
        </w:rPr>
        <w:t xml:space="preserve">namenjeni v pomoč visokošolskim strokovnjakom, ki </w:t>
      </w:r>
      <w:r w:rsidR="00B94EBB">
        <w:rPr>
          <w:rFonts w:ascii="Arial" w:hAnsi="Arial" w:cs="Arial"/>
          <w:lang w:val="en-GB"/>
        </w:rPr>
        <w:t>so v svoji ustanovi zadolženi za obravnavo</w:t>
      </w:r>
      <w:r w:rsidR="008C5D8B">
        <w:rPr>
          <w:rFonts w:ascii="Arial" w:hAnsi="Arial" w:cs="Arial"/>
          <w:lang w:val="en-GB"/>
        </w:rPr>
        <w:t xml:space="preserve"> </w:t>
      </w:r>
      <w:r>
        <w:rPr>
          <w:rFonts w:ascii="Arial" w:hAnsi="Arial" w:cs="Arial"/>
          <w:lang w:val="en-GB"/>
        </w:rPr>
        <w:t xml:space="preserve">prijav </w:t>
      </w:r>
      <w:r w:rsidR="008C5D8B">
        <w:rPr>
          <w:rFonts w:ascii="Arial" w:hAnsi="Arial" w:cs="Arial"/>
          <w:lang w:val="en-GB"/>
        </w:rPr>
        <w:t>za vpis, podanih s strani beguncev ali migr</w:t>
      </w:r>
      <w:r>
        <w:rPr>
          <w:rFonts w:ascii="Arial" w:hAnsi="Arial" w:cs="Arial"/>
          <w:lang w:val="en-GB"/>
        </w:rPr>
        <w:t>a</w:t>
      </w:r>
      <w:r w:rsidR="008C5D8B">
        <w:rPr>
          <w:rFonts w:ascii="Arial" w:hAnsi="Arial" w:cs="Arial"/>
          <w:lang w:val="en-GB"/>
        </w:rPr>
        <w:t>ntov v beguncem podobnem položaju, ki bi radi začeli ali nadaljevali z visokošolskim študijem.</w:t>
      </w:r>
      <w:r w:rsidR="001A0FA4" w:rsidRPr="0055653C">
        <w:rPr>
          <w:rFonts w:ascii="Arial" w:hAnsi="Arial" w:cs="Arial"/>
          <w:lang w:val="en-GB"/>
        </w:rPr>
        <w:t xml:space="preserve"> </w:t>
      </w:r>
    </w:p>
    <w:p w14:paraId="3ACC368B" w14:textId="659227D8" w:rsidR="001A0FA4" w:rsidRDefault="008C5D8B" w:rsidP="00374B95">
      <w:pPr>
        <w:tabs>
          <w:tab w:val="left" w:pos="735"/>
        </w:tabs>
        <w:spacing w:line="264" w:lineRule="auto"/>
        <w:jc w:val="left"/>
        <w:rPr>
          <w:rFonts w:ascii="Arial" w:hAnsi="Arial" w:cs="Arial"/>
          <w:lang w:val="en-GB"/>
        </w:rPr>
      </w:pPr>
      <w:r>
        <w:rPr>
          <w:rFonts w:ascii="Arial" w:hAnsi="Arial" w:cs="Arial"/>
          <w:lang w:val="en-GB"/>
        </w:rPr>
        <w:t xml:space="preserve">V tem delu napotkov smo zbrali vprašanja o življenju in delu v Evropi, ki jih pogosto postavljajo </w:t>
      </w:r>
      <w:r w:rsidR="00FE2E25">
        <w:rPr>
          <w:rFonts w:ascii="Arial" w:hAnsi="Arial" w:cs="Arial"/>
          <w:lang w:val="en-GB"/>
        </w:rPr>
        <w:t>migranti</w:t>
      </w:r>
      <w:r w:rsidR="00B94EBB">
        <w:rPr>
          <w:rFonts w:ascii="Arial" w:hAnsi="Arial" w:cs="Arial"/>
          <w:lang w:val="en-GB"/>
        </w:rPr>
        <w:t>,</w:t>
      </w:r>
      <w:r>
        <w:rPr>
          <w:rFonts w:ascii="Arial" w:hAnsi="Arial" w:cs="Arial"/>
          <w:lang w:val="en-GB"/>
        </w:rPr>
        <w:t xml:space="preserve"> in pripravili odgovore </w:t>
      </w:r>
      <w:r w:rsidR="00E30B24">
        <w:rPr>
          <w:rFonts w:ascii="Arial" w:hAnsi="Arial" w:cs="Arial"/>
          <w:lang w:val="en-GB"/>
        </w:rPr>
        <w:t>nanja</w:t>
      </w:r>
      <w:r w:rsidR="00B94EBB">
        <w:rPr>
          <w:rFonts w:ascii="Arial" w:hAnsi="Arial" w:cs="Arial"/>
          <w:lang w:val="en-GB"/>
        </w:rPr>
        <w:t xml:space="preserve">. Napotki se začno </w:t>
      </w:r>
      <w:r w:rsidR="002D10BB">
        <w:rPr>
          <w:rFonts w:ascii="Arial" w:hAnsi="Arial" w:cs="Arial"/>
          <w:lang w:val="en-GB"/>
        </w:rPr>
        <w:t xml:space="preserve">z uvodnim poglavjem z osnovnimi informacijami o Evropi, temu pa sledita </w:t>
      </w:r>
      <w:r w:rsidR="00B94EBB">
        <w:rPr>
          <w:rFonts w:ascii="Arial" w:hAnsi="Arial" w:cs="Arial"/>
          <w:lang w:val="en-GB"/>
        </w:rPr>
        <w:t xml:space="preserve">poglavji z </w:t>
      </w:r>
      <w:r w:rsidR="00130B6D">
        <w:rPr>
          <w:rFonts w:ascii="Arial" w:hAnsi="Arial" w:cs="Arial"/>
          <w:lang w:val="en-GB"/>
        </w:rPr>
        <w:t>dvema glavnima kategorijama pogostih vprašanj:</w:t>
      </w:r>
      <w:r w:rsidR="001A0FA4" w:rsidRPr="0055653C">
        <w:rPr>
          <w:rFonts w:ascii="Arial" w:hAnsi="Arial" w:cs="Arial"/>
          <w:lang w:val="en-GB"/>
        </w:rPr>
        <w:t xml:space="preserve"> </w:t>
      </w:r>
    </w:p>
    <w:p w14:paraId="7D82A644" w14:textId="454DD71B" w:rsidR="00130B6D" w:rsidRPr="0055653C" w:rsidRDefault="00E82DA3" w:rsidP="00130B6D">
      <w:pPr>
        <w:spacing w:before="120" w:line="240" w:lineRule="auto"/>
        <w:ind w:left="567"/>
        <w:rPr>
          <w:rFonts w:ascii="Arial" w:hAnsi="Arial" w:cs="Arial"/>
          <w:lang w:val="en-GB"/>
        </w:rPr>
      </w:pPr>
      <w:r w:rsidRPr="00E63817">
        <w:rPr>
          <w:rFonts w:ascii="Arial" w:hAnsi="Arial" w:cs="Arial"/>
          <w:b/>
          <w:lang w:val="de-AT"/>
        </w:rPr>
        <w:t>Osnovne informacije</w:t>
      </w:r>
      <w:r w:rsidR="00130B6D" w:rsidRPr="00E63817">
        <w:rPr>
          <w:rFonts w:ascii="Arial" w:hAnsi="Arial" w:cs="Arial"/>
          <w:lang w:val="de-AT"/>
        </w:rPr>
        <w:t xml:space="preserve">: </w:t>
      </w:r>
      <w:r w:rsidRPr="00E63817">
        <w:rPr>
          <w:rFonts w:ascii="Arial" w:hAnsi="Arial" w:cs="Arial"/>
          <w:lang w:val="de-AT"/>
        </w:rPr>
        <w:t xml:space="preserve">Kaj je Evropa? </w:t>
      </w:r>
      <w:r>
        <w:rPr>
          <w:rFonts w:ascii="Arial" w:hAnsi="Arial" w:cs="Arial"/>
          <w:lang w:val="en-GB"/>
        </w:rPr>
        <w:t xml:space="preserve">Zgodovina in </w:t>
      </w:r>
      <w:r w:rsidR="00A436D6">
        <w:rPr>
          <w:rFonts w:ascii="Arial" w:hAnsi="Arial" w:cs="Arial"/>
          <w:lang w:val="en-GB"/>
        </w:rPr>
        <w:t>današnji čas</w:t>
      </w:r>
    </w:p>
    <w:p w14:paraId="18316FD9" w14:textId="120476B7"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Podnebje</w:t>
      </w:r>
    </w:p>
    <w:p w14:paraId="3B9C9619" w14:textId="6B75A9B6"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Zgodovina Evrope</w:t>
      </w:r>
    </w:p>
    <w:p w14:paraId="013714C1" w14:textId="0B04EB7B"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Politika</w:t>
      </w:r>
    </w:p>
    <w:p w14:paraId="3923D128" w14:textId="7323057A"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Gospodarstvo</w:t>
      </w:r>
    </w:p>
    <w:p w14:paraId="2E1BC958" w14:textId="3C40760D" w:rsidR="00130B6D" w:rsidRPr="0055653C" w:rsidRDefault="00130B6D" w:rsidP="00130B6D">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D</w:t>
      </w:r>
      <w:r w:rsidR="00C255D1">
        <w:rPr>
          <w:rFonts w:ascii="Arial" w:hAnsi="Arial" w:cs="Arial"/>
          <w:lang w:val="en-GB"/>
        </w:rPr>
        <w:t xml:space="preserve">emografija </w:t>
      </w:r>
    </w:p>
    <w:p w14:paraId="7B0803CA" w14:textId="525C6D2C"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Etnične skupine</w:t>
      </w:r>
    </w:p>
    <w:p w14:paraId="7D865FE1" w14:textId="795CF83D" w:rsidR="00130B6D" w:rsidRPr="0055653C" w:rsidRDefault="00130B6D" w:rsidP="00130B6D">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M</w:t>
      </w:r>
      <w:r w:rsidR="00374B95">
        <w:rPr>
          <w:rFonts w:ascii="Arial" w:hAnsi="Arial" w:cs="Arial"/>
          <w:lang w:val="en-GB"/>
        </w:rPr>
        <w:t>igracije</w:t>
      </w:r>
    </w:p>
    <w:p w14:paraId="2719328D" w14:textId="076B275E"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Jeziki</w:t>
      </w:r>
    </w:p>
    <w:p w14:paraId="0CB50FC9" w14:textId="75E76CB1"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Kultura</w:t>
      </w:r>
    </w:p>
    <w:p w14:paraId="192B4D37" w14:textId="546B87AA" w:rsidR="00130B6D" w:rsidRPr="0055653C" w:rsidRDefault="00C255D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Vera</w:t>
      </w:r>
    </w:p>
    <w:p w14:paraId="2D3DFD7D" w14:textId="337DC127" w:rsidR="00130B6D" w:rsidRPr="0055653C" w:rsidRDefault="00301AE1" w:rsidP="00130B6D">
      <w:pPr>
        <w:pStyle w:val="Listenabsatz"/>
        <w:numPr>
          <w:ilvl w:val="0"/>
          <w:numId w:val="15"/>
        </w:numPr>
        <w:tabs>
          <w:tab w:val="left" w:pos="735"/>
        </w:tabs>
        <w:spacing w:before="0"/>
        <w:jc w:val="left"/>
        <w:rPr>
          <w:rFonts w:ascii="Arial" w:hAnsi="Arial" w:cs="Arial"/>
          <w:lang w:val="en-GB"/>
        </w:rPr>
      </w:pPr>
      <w:r>
        <w:rPr>
          <w:rFonts w:ascii="Arial" w:hAnsi="Arial" w:cs="Arial"/>
          <w:lang w:val="en-GB"/>
        </w:rPr>
        <w:t>Človekove pravice v Evropi</w:t>
      </w:r>
    </w:p>
    <w:p w14:paraId="3E327B54" w14:textId="770544DE" w:rsidR="00130B6D" w:rsidRPr="0055653C" w:rsidRDefault="00301AE1" w:rsidP="00130B6D">
      <w:pPr>
        <w:pStyle w:val="Listenabsatz"/>
        <w:numPr>
          <w:ilvl w:val="0"/>
          <w:numId w:val="15"/>
        </w:numPr>
        <w:spacing w:before="0" w:line="240" w:lineRule="auto"/>
        <w:rPr>
          <w:rFonts w:ascii="Arial" w:hAnsi="Arial" w:cs="Arial"/>
          <w:lang w:val="en-GB"/>
        </w:rPr>
      </w:pPr>
      <w:r>
        <w:rPr>
          <w:rFonts w:ascii="Arial" w:hAnsi="Arial" w:cs="Arial"/>
          <w:lang w:val="en-GB"/>
        </w:rPr>
        <w:t>Ženske v Evropi</w:t>
      </w:r>
    </w:p>
    <w:p w14:paraId="31B213F7" w14:textId="471761C7" w:rsidR="00130B6D" w:rsidRPr="0055653C" w:rsidRDefault="00130B6D" w:rsidP="00130B6D">
      <w:pPr>
        <w:spacing w:before="120" w:line="240" w:lineRule="auto"/>
        <w:ind w:left="567"/>
        <w:rPr>
          <w:rFonts w:ascii="Arial" w:hAnsi="Arial" w:cs="Arial"/>
          <w:lang w:val="en-GB"/>
        </w:rPr>
      </w:pPr>
      <w:r>
        <w:rPr>
          <w:rFonts w:ascii="Arial" w:hAnsi="Arial" w:cs="Arial"/>
          <w:b/>
          <w:lang w:val="en-GB"/>
        </w:rPr>
        <w:t>A</w:t>
      </w:r>
      <w:r w:rsidRPr="0055653C">
        <w:rPr>
          <w:rFonts w:ascii="Arial" w:hAnsi="Arial" w:cs="Arial"/>
          <w:b/>
          <w:lang w:val="en-GB"/>
        </w:rPr>
        <w:t>.</w:t>
      </w:r>
      <w:r w:rsidRPr="0055653C">
        <w:rPr>
          <w:rFonts w:ascii="Arial" w:hAnsi="Arial" w:cs="Arial"/>
          <w:lang w:val="en-GB"/>
        </w:rPr>
        <w:t xml:space="preserve"> </w:t>
      </w:r>
      <w:r w:rsidR="005C317B">
        <w:rPr>
          <w:rFonts w:ascii="Arial" w:hAnsi="Arial" w:cs="Arial"/>
          <w:lang w:val="en-GB"/>
        </w:rPr>
        <w:t xml:space="preserve">Glavne </w:t>
      </w:r>
      <w:r w:rsidR="00301AE1">
        <w:rPr>
          <w:rFonts w:ascii="Arial" w:hAnsi="Arial" w:cs="Arial"/>
          <w:lang w:val="en-GB"/>
        </w:rPr>
        <w:t>ustanove in standardi v Evropi</w:t>
      </w:r>
    </w:p>
    <w:p w14:paraId="17B4CB64" w14:textId="670EE4A2" w:rsidR="00130B6D" w:rsidRPr="0055653C" w:rsidRDefault="00130B6D" w:rsidP="00130B6D">
      <w:pPr>
        <w:spacing w:before="120" w:line="240" w:lineRule="auto"/>
        <w:ind w:left="567"/>
        <w:rPr>
          <w:rFonts w:ascii="Arial" w:hAnsi="Arial" w:cs="Arial"/>
          <w:lang w:val="en-GB"/>
        </w:rPr>
      </w:pPr>
      <w:r>
        <w:rPr>
          <w:rFonts w:ascii="Arial" w:hAnsi="Arial" w:cs="Arial"/>
          <w:b/>
          <w:lang w:val="en-GB"/>
        </w:rPr>
        <w:t>B</w:t>
      </w:r>
      <w:r w:rsidRPr="0055653C">
        <w:rPr>
          <w:rFonts w:ascii="Arial" w:hAnsi="Arial" w:cs="Arial"/>
          <w:b/>
          <w:lang w:val="en-GB"/>
        </w:rPr>
        <w:t>.</w:t>
      </w:r>
      <w:r w:rsidRPr="0055653C">
        <w:rPr>
          <w:rFonts w:ascii="Arial" w:hAnsi="Arial" w:cs="Arial"/>
          <w:lang w:val="en-GB"/>
        </w:rPr>
        <w:t xml:space="preserve"> </w:t>
      </w:r>
      <w:r w:rsidR="00301AE1">
        <w:rPr>
          <w:rFonts w:ascii="Arial" w:hAnsi="Arial" w:cs="Arial"/>
          <w:lang w:val="en-GB"/>
        </w:rPr>
        <w:t>Naselitev v Evropi</w:t>
      </w:r>
    </w:p>
    <w:p w14:paraId="0DEB7AF2" w14:textId="16FAB8D7" w:rsidR="00130B6D" w:rsidRPr="0055653C" w:rsidRDefault="00301AE1" w:rsidP="00130B6D">
      <w:pPr>
        <w:pStyle w:val="Listenabsatz"/>
        <w:numPr>
          <w:ilvl w:val="0"/>
          <w:numId w:val="16"/>
        </w:numPr>
        <w:spacing w:before="0" w:line="240" w:lineRule="auto"/>
        <w:rPr>
          <w:rFonts w:ascii="Arial" w:hAnsi="Arial" w:cs="Arial"/>
          <w:lang w:val="en-GB"/>
        </w:rPr>
      </w:pPr>
      <w:r>
        <w:rPr>
          <w:rFonts w:ascii="Arial" w:hAnsi="Arial" w:cs="Arial"/>
          <w:lang w:val="en-GB"/>
        </w:rPr>
        <w:t>Splošna vprašanja</w:t>
      </w:r>
    </w:p>
    <w:p w14:paraId="1DD8518F" w14:textId="27043837" w:rsidR="00130B6D" w:rsidRPr="0055653C" w:rsidRDefault="005C317B" w:rsidP="00130B6D">
      <w:pPr>
        <w:pStyle w:val="Listenabsatz"/>
        <w:numPr>
          <w:ilvl w:val="0"/>
          <w:numId w:val="16"/>
        </w:numPr>
        <w:spacing w:before="0" w:line="240" w:lineRule="auto"/>
        <w:rPr>
          <w:rFonts w:ascii="Arial" w:hAnsi="Arial" w:cs="Arial"/>
          <w:lang w:val="en-GB"/>
        </w:rPr>
      </w:pPr>
      <w:r>
        <w:rPr>
          <w:rFonts w:ascii="Arial" w:hAnsi="Arial" w:cs="Arial"/>
          <w:lang w:val="en-GB"/>
        </w:rPr>
        <w:t>Zatočišče</w:t>
      </w:r>
    </w:p>
    <w:p w14:paraId="0EBDA4E8" w14:textId="36914C3D" w:rsidR="00130B6D" w:rsidRPr="0055653C" w:rsidRDefault="00301AE1" w:rsidP="00130B6D">
      <w:pPr>
        <w:pStyle w:val="Listenabsatz"/>
        <w:numPr>
          <w:ilvl w:val="0"/>
          <w:numId w:val="16"/>
        </w:numPr>
        <w:spacing w:before="0" w:line="240" w:lineRule="auto"/>
        <w:rPr>
          <w:rFonts w:ascii="Arial" w:hAnsi="Arial" w:cs="Arial"/>
          <w:lang w:val="en-GB"/>
        </w:rPr>
      </w:pPr>
      <w:r>
        <w:rPr>
          <w:rFonts w:ascii="Arial" w:hAnsi="Arial" w:cs="Arial"/>
          <w:lang w:val="en-GB"/>
        </w:rPr>
        <w:t>Zdravstvena oskrba</w:t>
      </w:r>
    </w:p>
    <w:p w14:paraId="1C6C1679" w14:textId="07815D14" w:rsidR="00130B6D" w:rsidRPr="0055653C" w:rsidRDefault="00301AE1" w:rsidP="00130B6D">
      <w:pPr>
        <w:pStyle w:val="Listenabsatz"/>
        <w:numPr>
          <w:ilvl w:val="0"/>
          <w:numId w:val="16"/>
        </w:numPr>
        <w:spacing w:before="0" w:line="240" w:lineRule="auto"/>
        <w:rPr>
          <w:rFonts w:ascii="Arial" w:hAnsi="Arial" w:cs="Arial"/>
          <w:lang w:val="en-GB"/>
        </w:rPr>
      </w:pPr>
      <w:r>
        <w:rPr>
          <w:rFonts w:ascii="Arial" w:hAnsi="Arial" w:cs="Arial"/>
          <w:lang w:val="en-GB"/>
        </w:rPr>
        <w:t>Izobraževanje</w:t>
      </w:r>
    </w:p>
    <w:p w14:paraId="79A6F0A7" w14:textId="107517D1" w:rsidR="00130B6D" w:rsidRPr="0055653C" w:rsidRDefault="00301AE1" w:rsidP="00130B6D">
      <w:pPr>
        <w:pStyle w:val="Listenabsatz"/>
        <w:numPr>
          <w:ilvl w:val="0"/>
          <w:numId w:val="16"/>
        </w:numPr>
        <w:spacing w:before="0" w:line="240" w:lineRule="auto"/>
        <w:rPr>
          <w:rFonts w:ascii="Arial" w:hAnsi="Arial" w:cs="Arial"/>
          <w:lang w:val="en-GB"/>
        </w:rPr>
      </w:pPr>
      <w:r>
        <w:rPr>
          <w:rFonts w:ascii="Arial" w:hAnsi="Arial" w:cs="Arial"/>
          <w:lang w:val="en-GB"/>
        </w:rPr>
        <w:t>Trg dela</w:t>
      </w:r>
    </w:p>
    <w:p w14:paraId="539736FE" w14:textId="2601DF08" w:rsidR="0076618A" w:rsidRPr="005C317B" w:rsidRDefault="005C317B" w:rsidP="0055653C">
      <w:pPr>
        <w:pStyle w:val="Listenabsatz"/>
        <w:numPr>
          <w:ilvl w:val="0"/>
          <w:numId w:val="16"/>
        </w:numPr>
        <w:spacing w:before="0" w:line="240" w:lineRule="auto"/>
        <w:rPr>
          <w:rFonts w:ascii="Arial" w:hAnsi="Arial" w:cs="Arial"/>
          <w:lang w:val="en-GB"/>
        </w:rPr>
      </w:pPr>
      <w:r>
        <w:rPr>
          <w:rFonts w:ascii="Arial" w:hAnsi="Arial" w:cs="Arial"/>
          <w:lang w:val="en-GB"/>
        </w:rPr>
        <w:t xml:space="preserve">Izmenjava </w:t>
      </w:r>
      <w:r w:rsidR="00301AE1">
        <w:rPr>
          <w:rFonts w:ascii="Arial" w:hAnsi="Arial" w:cs="Arial"/>
          <w:lang w:val="en-GB"/>
        </w:rPr>
        <w:t xml:space="preserve">izkušenj </w:t>
      </w:r>
      <w:r w:rsidR="00A9253D">
        <w:rPr>
          <w:rFonts w:ascii="Arial" w:hAnsi="Arial" w:cs="Arial"/>
          <w:lang w:val="en-GB"/>
        </w:rPr>
        <w:t>z drugimi prišleki</w:t>
      </w:r>
    </w:p>
    <w:p w14:paraId="0F36B2FA" w14:textId="77777777" w:rsidR="00A9253D" w:rsidRDefault="00A9253D" w:rsidP="000229D1">
      <w:pPr>
        <w:tabs>
          <w:tab w:val="left" w:pos="735"/>
        </w:tabs>
        <w:spacing w:line="264" w:lineRule="auto"/>
        <w:jc w:val="left"/>
        <w:rPr>
          <w:rFonts w:ascii="Arial" w:hAnsi="Arial" w:cs="Arial"/>
          <w:lang w:val="en-GB"/>
        </w:rPr>
      </w:pPr>
    </w:p>
    <w:p w14:paraId="5BD0AA34" w14:textId="0AEECF36" w:rsidR="00C342A6" w:rsidRDefault="0051011E" w:rsidP="00CC27C3">
      <w:pPr>
        <w:tabs>
          <w:tab w:val="left" w:pos="735"/>
        </w:tabs>
        <w:spacing w:line="264" w:lineRule="auto"/>
        <w:jc w:val="left"/>
        <w:rPr>
          <w:rFonts w:ascii="Arial" w:hAnsi="Arial" w:cs="Arial"/>
          <w:lang w:val="en-GB"/>
        </w:rPr>
      </w:pPr>
      <w:r>
        <w:rPr>
          <w:rFonts w:ascii="Arial" w:hAnsi="Arial" w:cs="Arial"/>
          <w:lang w:val="en-GB"/>
        </w:rPr>
        <w:t xml:space="preserve">Namen teh </w:t>
      </w:r>
      <w:r w:rsidR="001767C6">
        <w:rPr>
          <w:rFonts w:ascii="Arial" w:hAnsi="Arial" w:cs="Arial"/>
          <w:lang w:val="en-GB"/>
        </w:rPr>
        <w:t>napotkov je podati</w:t>
      </w:r>
      <w:r>
        <w:rPr>
          <w:rFonts w:ascii="Arial" w:hAnsi="Arial" w:cs="Arial"/>
          <w:lang w:val="en-GB"/>
        </w:rPr>
        <w:t xml:space="preserve"> kratke, splošne odgovore na </w:t>
      </w:r>
      <w:r w:rsidR="00A009B7">
        <w:rPr>
          <w:rFonts w:ascii="Arial" w:hAnsi="Arial" w:cs="Arial"/>
          <w:lang w:val="en-GB"/>
        </w:rPr>
        <w:t xml:space="preserve">pogosta </w:t>
      </w:r>
      <w:r>
        <w:rPr>
          <w:rFonts w:ascii="Arial" w:hAnsi="Arial" w:cs="Arial"/>
          <w:lang w:val="en-GB"/>
        </w:rPr>
        <w:t xml:space="preserve">vprašanja, k </w:t>
      </w:r>
      <w:r w:rsidR="00A009B7">
        <w:rPr>
          <w:rFonts w:ascii="Arial" w:hAnsi="Arial" w:cs="Arial"/>
          <w:lang w:val="en-GB"/>
        </w:rPr>
        <w:t xml:space="preserve">odgovorom </w:t>
      </w:r>
      <w:r>
        <w:rPr>
          <w:rFonts w:ascii="Arial" w:hAnsi="Arial" w:cs="Arial"/>
          <w:lang w:val="en-GB"/>
        </w:rPr>
        <w:t xml:space="preserve">pa </w:t>
      </w:r>
      <w:r w:rsidR="001767C6">
        <w:rPr>
          <w:rFonts w:ascii="Arial" w:hAnsi="Arial" w:cs="Arial"/>
          <w:lang w:val="en-GB"/>
        </w:rPr>
        <w:t xml:space="preserve">smo dodali še relevantne povezave </w:t>
      </w:r>
      <w:r w:rsidR="00A009B7">
        <w:rPr>
          <w:rFonts w:ascii="Arial" w:hAnsi="Arial" w:cs="Arial"/>
          <w:lang w:val="en-GB"/>
        </w:rPr>
        <w:t xml:space="preserve">na vire, ki vsebujejo podrobnejše informacije za tiste, ki bi o določeni temi </w:t>
      </w:r>
      <w:r w:rsidR="003B4E3F">
        <w:rPr>
          <w:rFonts w:ascii="Arial" w:hAnsi="Arial" w:cs="Arial"/>
          <w:lang w:val="en-GB"/>
        </w:rPr>
        <w:t xml:space="preserve">radi izvedeli več. Ponekod bi bilo, </w:t>
      </w:r>
      <w:r w:rsidR="00C80AD4">
        <w:rPr>
          <w:rFonts w:ascii="Arial" w:hAnsi="Arial" w:cs="Arial"/>
          <w:lang w:val="en-GB"/>
        </w:rPr>
        <w:t>da</w:t>
      </w:r>
      <w:r w:rsidR="003B4E3F">
        <w:rPr>
          <w:rFonts w:ascii="Arial" w:hAnsi="Arial" w:cs="Arial"/>
          <w:lang w:val="en-GB"/>
        </w:rPr>
        <w:t xml:space="preserve"> bi zajeli vse razlike med državami,</w:t>
      </w:r>
      <w:r w:rsidR="00C80AD4">
        <w:rPr>
          <w:rFonts w:ascii="Arial" w:hAnsi="Arial" w:cs="Arial"/>
          <w:lang w:val="en-GB"/>
        </w:rPr>
        <w:t xml:space="preserve"> </w:t>
      </w:r>
      <w:r w:rsidR="003B4E3F">
        <w:rPr>
          <w:rFonts w:ascii="Arial" w:hAnsi="Arial" w:cs="Arial"/>
          <w:lang w:val="en-GB"/>
        </w:rPr>
        <w:t xml:space="preserve">potrebno </w:t>
      </w:r>
      <w:r w:rsidR="00A009B7">
        <w:rPr>
          <w:rFonts w:ascii="Arial" w:hAnsi="Arial" w:cs="Arial"/>
          <w:lang w:val="en-GB"/>
        </w:rPr>
        <w:t xml:space="preserve">podati </w:t>
      </w:r>
      <w:r w:rsidR="003B4E3F">
        <w:rPr>
          <w:rFonts w:ascii="Arial" w:hAnsi="Arial" w:cs="Arial"/>
          <w:lang w:val="en-GB"/>
        </w:rPr>
        <w:t>ločen</w:t>
      </w:r>
      <w:r w:rsidR="00A009B7">
        <w:rPr>
          <w:rFonts w:ascii="Arial" w:hAnsi="Arial" w:cs="Arial"/>
          <w:lang w:val="en-GB"/>
        </w:rPr>
        <w:t xml:space="preserve"> odgovor za vsako državo članico Evropske unije posebej, vendar </w:t>
      </w:r>
      <w:r w:rsidR="003B4E3F">
        <w:rPr>
          <w:rFonts w:ascii="Arial" w:hAnsi="Arial" w:cs="Arial"/>
          <w:lang w:val="en-GB"/>
        </w:rPr>
        <w:t xml:space="preserve">takšnih </w:t>
      </w:r>
      <w:r w:rsidR="00A009B7">
        <w:rPr>
          <w:rFonts w:ascii="Arial" w:hAnsi="Arial" w:cs="Arial"/>
          <w:lang w:val="en-GB"/>
        </w:rPr>
        <w:t>podrobnost</w:t>
      </w:r>
      <w:r w:rsidR="003B4E3F">
        <w:rPr>
          <w:rFonts w:ascii="Arial" w:hAnsi="Arial" w:cs="Arial"/>
          <w:lang w:val="en-GB"/>
        </w:rPr>
        <w:t xml:space="preserve">i nismo vključili v ta dokument. </w:t>
      </w:r>
      <w:r w:rsidR="00A229DE">
        <w:rPr>
          <w:rFonts w:ascii="Arial" w:hAnsi="Arial" w:cs="Arial"/>
          <w:lang w:val="en-GB"/>
        </w:rPr>
        <w:t>Odgovori na vsa vprašanja so podani v obliki splošnega pregleda, do</w:t>
      </w:r>
      <w:r w:rsidR="003B4E3F">
        <w:rPr>
          <w:rFonts w:ascii="Arial" w:hAnsi="Arial" w:cs="Arial"/>
          <w:lang w:val="en-GB"/>
        </w:rPr>
        <w:t xml:space="preserve">dane pa so še </w:t>
      </w:r>
      <w:r w:rsidR="00A229DE">
        <w:rPr>
          <w:rFonts w:ascii="Arial" w:hAnsi="Arial" w:cs="Arial"/>
          <w:lang w:val="en-GB"/>
        </w:rPr>
        <w:t xml:space="preserve">povezave na podrobnejše informacije in vire. </w:t>
      </w:r>
      <w:r w:rsidR="00A009B7">
        <w:rPr>
          <w:rFonts w:ascii="Arial" w:hAnsi="Arial" w:cs="Arial"/>
          <w:lang w:val="en-GB"/>
        </w:rPr>
        <w:t xml:space="preserve">Visokošolski strokovnjak lahko uporabi ta vprašanja in </w:t>
      </w:r>
      <w:r w:rsidR="003B4E3F">
        <w:rPr>
          <w:rFonts w:ascii="Arial" w:hAnsi="Arial" w:cs="Arial"/>
          <w:lang w:val="en-GB"/>
        </w:rPr>
        <w:t xml:space="preserve">odgovore kot se mu zdi primerno, </w:t>
      </w:r>
      <w:r w:rsidR="00926C3E">
        <w:rPr>
          <w:rFonts w:ascii="Arial" w:hAnsi="Arial" w:cs="Arial"/>
          <w:lang w:val="en-GB"/>
        </w:rPr>
        <w:t xml:space="preserve">odgovore pa lahko </w:t>
      </w:r>
      <w:r w:rsidR="00A229DE">
        <w:rPr>
          <w:rFonts w:ascii="Arial" w:hAnsi="Arial" w:cs="Arial"/>
          <w:lang w:val="en-GB"/>
        </w:rPr>
        <w:t xml:space="preserve">po potrebi </w:t>
      </w:r>
      <w:r w:rsidR="00926C3E">
        <w:rPr>
          <w:rFonts w:ascii="Arial" w:hAnsi="Arial" w:cs="Arial"/>
          <w:lang w:val="en-GB"/>
        </w:rPr>
        <w:t>tudi prilagodi</w:t>
      </w:r>
      <w:r w:rsidR="003B4E3F">
        <w:rPr>
          <w:rFonts w:ascii="Arial" w:hAnsi="Arial" w:cs="Arial"/>
          <w:lang w:val="en-GB"/>
        </w:rPr>
        <w:t>, da bodo čim bolj relevantni za njegovo</w:t>
      </w:r>
      <w:r w:rsidR="00A229DE">
        <w:rPr>
          <w:rFonts w:ascii="Arial" w:hAnsi="Arial" w:cs="Arial"/>
          <w:lang w:val="en-GB"/>
        </w:rPr>
        <w:t xml:space="preserve"> </w:t>
      </w:r>
      <w:r w:rsidR="003B4E3F">
        <w:rPr>
          <w:rFonts w:ascii="Arial" w:hAnsi="Arial" w:cs="Arial"/>
          <w:lang w:val="en-GB"/>
        </w:rPr>
        <w:t>državo/</w:t>
      </w:r>
      <w:r w:rsidR="00926C3E">
        <w:rPr>
          <w:rFonts w:ascii="Arial" w:hAnsi="Arial" w:cs="Arial"/>
          <w:lang w:val="en-GB"/>
        </w:rPr>
        <w:t xml:space="preserve">ustanovo. </w:t>
      </w:r>
    </w:p>
    <w:p w14:paraId="3CF92164" w14:textId="2643F174" w:rsidR="00893061" w:rsidRPr="0055653C" w:rsidRDefault="00A9253D" w:rsidP="00EB20A9">
      <w:pPr>
        <w:tabs>
          <w:tab w:val="left" w:pos="735"/>
        </w:tabs>
        <w:spacing w:line="264" w:lineRule="auto"/>
        <w:jc w:val="left"/>
        <w:rPr>
          <w:rFonts w:ascii="Arial" w:hAnsi="Arial" w:cs="Arial"/>
          <w:lang w:val="en-GB"/>
        </w:rPr>
      </w:pPr>
      <w:r>
        <w:rPr>
          <w:rFonts w:ascii="Arial" w:hAnsi="Arial" w:cs="Arial"/>
          <w:lang w:val="en-GB"/>
        </w:rPr>
        <w:t xml:space="preserve">Na koncu </w:t>
      </w:r>
      <w:r w:rsidR="00F40F75">
        <w:rPr>
          <w:rFonts w:ascii="Arial" w:hAnsi="Arial" w:cs="Arial"/>
          <w:lang w:val="en-GB"/>
        </w:rPr>
        <w:t>tega dokumenta</w:t>
      </w:r>
      <w:r>
        <w:rPr>
          <w:rFonts w:ascii="Arial" w:hAnsi="Arial" w:cs="Arial"/>
          <w:lang w:val="en-GB"/>
        </w:rPr>
        <w:t xml:space="preserve"> je </w:t>
      </w:r>
      <w:r w:rsidR="004C4C64">
        <w:rPr>
          <w:rFonts w:ascii="Arial" w:hAnsi="Arial" w:cs="Arial"/>
          <w:lang w:val="en-GB"/>
        </w:rPr>
        <w:t xml:space="preserve">podan </w:t>
      </w:r>
      <w:r>
        <w:rPr>
          <w:rFonts w:ascii="Arial" w:hAnsi="Arial" w:cs="Arial"/>
          <w:lang w:val="en-GB"/>
        </w:rPr>
        <w:t xml:space="preserve">tudi seznam povezav na spletne strani in/ali dokumente, ki smo jih uporabili </w:t>
      </w:r>
      <w:r w:rsidR="004C4C64">
        <w:rPr>
          <w:rFonts w:ascii="Arial" w:hAnsi="Arial" w:cs="Arial"/>
          <w:lang w:val="en-GB"/>
        </w:rPr>
        <w:t xml:space="preserve">pri pripravi napotkov </w:t>
      </w:r>
      <w:r>
        <w:rPr>
          <w:rFonts w:ascii="Arial" w:hAnsi="Arial" w:cs="Arial"/>
          <w:lang w:val="en-GB"/>
        </w:rPr>
        <w:t>in ki bi bi</w:t>
      </w:r>
      <w:r w:rsidR="004C4C64">
        <w:rPr>
          <w:rFonts w:ascii="Arial" w:hAnsi="Arial" w:cs="Arial"/>
          <w:lang w:val="en-GB"/>
        </w:rPr>
        <w:t>li lahko uporabni kot referen</w:t>
      </w:r>
      <w:r w:rsidR="007209E5">
        <w:rPr>
          <w:rFonts w:ascii="Arial" w:hAnsi="Arial" w:cs="Arial"/>
          <w:lang w:val="en-GB"/>
        </w:rPr>
        <w:t>ca</w:t>
      </w:r>
      <w:r w:rsidR="004C4C64">
        <w:rPr>
          <w:rFonts w:ascii="Arial" w:hAnsi="Arial" w:cs="Arial"/>
          <w:lang w:val="en-GB"/>
        </w:rPr>
        <w:t>.</w:t>
      </w:r>
    </w:p>
    <w:p w14:paraId="114C55C9" w14:textId="77777777" w:rsidR="002A3599" w:rsidRPr="006D5928" w:rsidRDefault="002A3599" w:rsidP="008858D0">
      <w:pPr>
        <w:tabs>
          <w:tab w:val="left" w:pos="735"/>
        </w:tabs>
        <w:jc w:val="left"/>
        <w:rPr>
          <w:rFonts w:asciiTheme="minorHAnsi" w:hAnsiTheme="minorHAnsi"/>
          <w:lang w:val="en-GB"/>
        </w:rPr>
        <w:sectPr w:rsidR="002A3599" w:rsidRPr="006D5928" w:rsidSect="00474ADA">
          <w:headerReference w:type="default" r:id="rId13"/>
          <w:footerReference w:type="even" r:id="rId14"/>
          <w:footerReference w:type="default" r:id="rId15"/>
          <w:headerReference w:type="first" r:id="rId16"/>
          <w:footerReference w:type="first" r:id="rId17"/>
          <w:pgSz w:w="11906" w:h="16838"/>
          <w:pgMar w:top="1649" w:right="1417" w:bottom="1320" w:left="1417" w:header="731" w:footer="397" w:gutter="0"/>
          <w:pgNumType w:start="0"/>
          <w:cols w:space="720"/>
          <w:titlePg/>
          <w:docGrid w:linePitch="299"/>
        </w:sectPr>
      </w:pPr>
    </w:p>
    <w:p w14:paraId="63B504C4" w14:textId="3EC35F18" w:rsidR="00D81F5D" w:rsidRPr="00E63817" w:rsidRDefault="00926C3E" w:rsidP="00EF58A5">
      <w:pPr>
        <w:pStyle w:val="berschrift1"/>
        <w:jc w:val="left"/>
        <w:rPr>
          <w:rFonts w:ascii="Helvetica Neue" w:hAnsi="Helvetica Neue"/>
          <w:color w:val="972E52"/>
          <w:sz w:val="40"/>
          <w:szCs w:val="40"/>
          <w:lang w:val="de-AT"/>
        </w:rPr>
      </w:pPr>
      <w:r w:rsidRPr="00E63817">
        <w:rPr>
          <w:rFonts w:ascii="Helvetica Neue" w:hAnsi="Helvetica Neue"/>
          <w:color w:val="972E52"/>
          <w:sz w:val="40"/>
          <w:szCs w:val="40"/>
          <w:lang w:val="de-AT"/>
        </w:rPr>
        <w:lastRenderedPageBreak/>
        <w:t>Osnovne informacije</w:t>
      </w:r>
      <w:r w:rsidR="00EF58A5" w:rsidRPr="00E63817">
        <w:rPr>
          <w:rFonts w:ascii="Helvetica Neue" w:hAnsi="Helvetica Neue"/>
          <w:color w:val="972E52"/>
          <w:sz w:val="40"/>
          <w:szCs w:val="40"/>
          <w:lang w:val="de-AT"/>
        </w:rPr>
        <w:t>:</w:t>
      </w:r>
      <w:r w:rsidR="008D3156" w:rsidRPr="00E63817">
        <w:rPr>
          <w:rFonts w:ascii="Helvetica Neue" w:hAnsi="Helvetica Neue"/>
          <w:color w:val="972E52"/>
          <w:sz w:val="40"/>
          <w:szCs w:val="40"/>
          <w:lang w:val="de-AT"/>
        </w:rPr>
        <w:t xml:space="preserve"> </w:t>
      </w:r>
      <w:r w:rsidR="003C0469" w:rsidRPr="00E63817">
        <w:rPr>
          <w:rFonts w:ascii="Helvetica Neue" w:hAnsi="Helvetica Neue"/>
          <w:color w:val="972E52"/>
          <w:sz w:val="40"/>
          <w:szCs w:val="40"/>
          <w:lang w:val="de-AT"/>
        </w:rPr>
        <w:br/>
      </w:r>
      <w:r w:rsidRPr="00E63817">
        <w:rPr>
          <w:rFonts w:ascii="Helvetica Neue" w:hAnsi="Helvetica Neue"/>
          <w:color w:val="972E52"/>
          <w:sz w:val="40"/>
          <w:szCs w:val="40"/>
          <w:lang w:val="de-AT"/>
        </w:rPr>
        <w:t>Kaj je Evropa</w:t>
      </w:r>
      <w:r w:rsidR="008858D0" w:rsidRPr="00E63817">
        <w:rPr>
          <w:rFonts w:ascii="Helvetica Neue" w:hAnsi="Helvetica Neue"/>
          <w:color w:val="972E52"/>
          <w:sz w:val="40"/>
          <w:szCs w:val="40"/>
          <w:lang w:val="de-AT"/>
        </w:rPr>
        <w:t>?</w:t>
      </w:r>
      <w:r w:rsidR="002D4BAF" w:rsidRPr="00E63817">
        <w:rPr>
          <w:rFonts w:ascii="Helvetica Neue" w:hAnsi="Helvetica Neue"/>
          <w:color w:val="972E52"/>
          <w:sz w:val="40"/>
          <w:szCs w:val="40"/>
          <w:lang w:val="de-AT"/>
        </w:rPr>
        <w:t xml:space="preserve"> </w:t>
      </w:r>
      <w:r w:rsidR="009F2E9F" w:rsidRPr="00E63817">
        <w:rPr>
          <w:rFonts w:ascii="Helvetica Neue" w:hAnsi="Helvetica Neue"/>
          <w:color w:val="972E52"/>
          <w:sz w:val="40"/>
          <w:szCs w:val="40"/>
          <w:lang w:val="de-AT"/>
        </w:rPr>
        <w:t>Zgodovina in današnj</w:t>
      </w:r>
      <w:r w:rsidR="00A436D6" w:rsidRPr="00E63817">
        <w:rPr>
          <w:rFonts w:ascii="Helvetica Neue" w:hAnsi="Helvetica Neue"/>
          <w:color w:val="972E52"/>
          <w:sz w:val="40"/>
          <w:szCs w:val="40"/>
          <w:lang w:val="de-AT"/>
        </w:rPr>
        <w:t>i čas</w:t>
      </w:r>
    </w:p>
    <w:p w14:paraId="0FAE5717" w14:textId="659928F7" w:rsidR="001A0FA4" w:rsidRPr="00E63817" w:rsidRDefault="00926C3E" w:rsidP="00E63817">
      <w:pPr>
        <w:tabs>
          <w:tab w:val="left" w:pos="735"/>
        </w:tabs>
        <w:jc w:val="left"/>
        <w:rPr>
          <w:rFonts w:ascii="Arial" w:hAnsi="Arial" w:cs="Arial"/>
          <w:i/>
          <w:lang w:val="en-GB"/>
        </w:rPr>
      </w:pPr>
      <w:r w:rsidRPr="00E63817">
        <w:rPr>
          <w:rFonts w:ascii="Arial" w:hAnsi="Arial" w:cs="Arial"/>
          <w:lang w:val="de-AT"/>
        </w:rPr>
        <w:t>Evropa je celina, ki leži v celoti na severni zemeljski polobli, v</w:t>
      </w:r>
      <w:r w:rsidR="009F2E9F" w:rsidRPr="00E63817">
        <w:rPr>
          <w:rFonts w:ascii="Arial" w:hAnsi="Arial" w:cs="Arial"/>
          <w:lang w:val="de-AT"/>
        </w:rPr>
        <w:t xml:space="preserve"> večji meri</w:t>
      </w:r>
      <w:r w:rsidRPr="00E63817">
        <w:rPr>
          <w:rFonts w:ascii="Arial" w:hAnsi="Arial" w:cs="Arial"/>
          <w:lang w:val="de-AT"/>
        </w:rPr>
        <w:t xml:space="preserve"> na njenem vzhodnem delu. Na severu meji na Arktičn</w:t>
      </w:r>
      <w:r w:rsidR="009F2E9F" w:rsidRPr="00E63817">
        <w:rPr>
          <w:rFonts w:ascii="Arial" w:hAnsi="Arial" w:cs="Arial"/>
          <w:lang w:val="de-AT"/>
        </w:rPr>
        <w:t xml:space="preserve">i ocean, na zahodu na Atlantik, </w:t>
      </w:r>
      <w:r w:rsidRPr="00E63817">
        <w:rPr>
          <w:rFonts w:ascii="Arial" w:hAnsi="Arial" w:cs="Arial"/>
          <w:lang w:val="de-AT"/>
        </w:rPr>
        <w:t xml:space="preserve">na jugu pa na Sredozemsko morje. </w:t>
      </w:r>
      <w:r w:rsidR="006E2213" w:rsidRPr="00E63817">
        <w:rPr>
          <w:rFonts w:ascii="Arial" w:hAnsi="Arial" w:cs="Arial"/>
          <w:lang w:val="de-AT"/>
        </w:rPr>
        <w:t>Ponavadi</w:t>
      </w:r>
      <w:r w:rsidR="009F2E9F" w:rsidRPr="00E63817">
        <w:rPr>
          <w:rFonts w:ascii="Arial" w:hAnsi="Arial" w:cs="Arial"/>
          <w:lang w:val="de-AT"/>
        </w:rPr>
        <w:t xml:space="preserve"> </w:t>
      </w:r>
      <w:r w:rsidR="006E2213" w:rsidRPr="00E63817">
        <w:rPr>
          <w:rFonts w:ascii="Arial" w:hAnsi="Arial" w:cs="Arial"/>
          <w:lang w:val="de-AT"/>
        </w:rPr>
        <w:t>se kot mejo med Evropo in Azijo upošteva črta, ki jo</w:t>
      </w:r>
      <w:r w:rsidR="002060BC" w:rsidRPr="00E63817">
        <w:rPr>
          <w:rFonts w:ascii="Arial" w:hAnsi="Arial" w:cs="Arial"/>
          <w:lang w:val="de-AT"/>
        </w:rPr>
        <w:t xml:space="preserve"> določajo</w:t>
      </w:r>
      <w:r w:rsidR="006E2213" w:rsidRPr="00E63817">
        <w:rPr>
          <w:rFonts w:ascii="Arial" w:hAnsi="Arial" w:cs="Arial"/>
          <w:lang w:val="de-AT"/>
        </w:rPr>
        <w:t xml:space="preserve"> Uralsko in Kavkaško gorovje, reka Ural, Kaspijsko in Črno morje, ter </w:t>
      </w:r>
      <w:r w:rsidR="002060BC" w:rsidRPr="00E63817">
        <w:rPr>
          <w:rFonts w:ascii="Arial" w:hAnsi="Arial" w:cs="Arial"/>
          <w:lang w:val="de-AT"/>
        </w:rPr>
        <w:t xml:space="preserve">morske </w:t>
      </w:r>
      <w:r w:rsidR="00C513AB" w:rsidRPr="00E63817">
        <w:rPr>
          <w:rFonts w:ascii="Arial" w:hAnsi="Arial" w:cs="Arial"/>
          <w:lang w:val="de-AT"/>
        </w:rPr>
        <w:t xml:space="preserve">ožine </w:t>
      </w:r>
      <w:r w:rsidR="002060BC" w:rsidRPr="00E63817">
        <w:rPr>
          <w:rFonts w:ascii="Arial" w:hAnsi="Arial" w:cs="Arial"/>
          <w:lang w:val="de-AT"/>
        </w:rPr>
        <w:t xml:space="preserve">v </w:t>
      </w:r>
      <w:r w:rsidR="00A73D2D" w:rsidRPr="00E63817">
        <w:rPr>
          <w:rFonts w:ascii="Arial" w:hAnsi="Arial" w:cs="Arial"/>
          <w:lang w:val="de-AT"/>
        </w:rPr>
        <w:t>Turčiji, med Črnim in Egejskim morjem</w:t>
      </w:r>
      <w:r w:rsidR="002060BC" w:rsidRPr="00E63817">
        <w:rPr>
          <w:rFonts w:ascii="Arial" w:hAnsi="Arial" w:cs="Arial"/>
          <w:lang w:val="de-AT"/>
        </w:rPr>
        <w:t xml:space="preserve">. </w:t>
      </w:r>
      <w:proofErr w:type="gramStart"/>
      <w:r w:rsidR="00F86C4D">
        <w:rPr>
          <w:rFonts w:ascii="Arial" w:hAnsi="Arial" w:cs="Arial"/>
          <w:lang w:val="en-GB"/>
        </w:rPr>
        <w:t>Površin</w:t>
      </w:r>
      <w:r w:rsidR="00A73D2D">
        <w:rPr>
          <w:rFonts w:ascii="Arial" w:hAnsi="Arial" w:cs="Arial"/>
          <w:lang w:val="en-GB"/>
        </w:rPr>
        <w:t xml:space="preserve">a Evrope znaša </w:t>
      </w:r>
      <w:r w:rsidR="00613F55">
        <w:rPr>
          <w:rFonts w:ascii="Arial" w:hAnsi="Arial" w:cs="Arial"/>
          <w:lang w:val="en-GB"/>
        </w:rPr>
        <w:t>okoli</w:t>
      </w:r>
      <w:r w:rsidR="00F86C4D">
        <w:rPr>
          <w:rFonts w:ascii="Arial" w:hAnsi="Arial" w:cs="Arial"/>
          <w:lang w:val="en-GB"/>
        </w:rPr>
        <w:t xml:space="preserve"> 10.180.000 kvadratnih kilometrov.</w:t>
      </w:r>
      <w:proofErr w:type="gramEnd"/>
      <w:r w:rsidR="00751D05" w:rsidRPr="0055653C">
        <w:rPr>
          <w:rFonts w:ascii="Arial" w:hAnsi="Arial" w:cs="Arial"/>
          <w:i/>
          <w:lang w:val="en-GB"/>
        </w:rPr>
        <w:t xml:space="preserve"> </w:t>
      </w:r>
    </w:p>
    <w:p w14:paraId="1593C9F5" w14:textId="354BA620" w:rsidR="00DA5D12" w:rsidRDefault="00CB7462" w:rsidP="00CB7462">
      <w:pPr>
        <w:tabs>
          <w:tab w:val="left" w:pos="735"/>
        </w:tabs>
        <w:jc w:val="left"/>
        <w:rPr>
          <w:rFonts w:ascii="Arial" w:hAnsi="Arial" w:cs="Arial"/>
          <w:lang w:val="en-GB"/>
        </w:rPr>
      </w:pPr>
      <w:r>
        <w:rPr>
          <w:rFonts w:ascii="Arial" w:hAnsi="Arial" w:cs="Arial"/>
          <w:lang w:val="en-GB"/>
        </w:rPr>
        <w:t xml:space="preserve">Evropa je razdeljena </w:t>
      </w:r>
      <w:proofErr w:type="gramStart"/>
      <w:r>
        <w:rPr>
          <w:rFonts w:ascii="Arial" w:hAnsi="Arial" w:cs="Arial"/>
          <w:lang w:val="en-GB"/>
        </w:rPr>
        <w:t>na</w:t>
      </w:r>
      <w:proofErr w:type="gramEnd"/>
      <w:r>
        <w:rPr>
          <w:rFonts w:ascii="Arial" w:hAnsi="Arial" w:cs="Arial"/>
          <w:lang w:val="en-GB"/>
        </w:rPr>
        <w:t xml:space="preserve"> okoli</w:t>
      </w:r>
      <w:r w:rsidR="00F86C4D">
        <w:rPr>
          <w:rFonts w:ascii="Arial" w:hAnsi="Arial" w:cs="Arial"/>
          <w:lang w:val="en-GB"/>
        </w:rPr>
        <w:t xml:space="preserve"> petdeset neodvisnih držav, od katerih je Ruska federacija največja tako po površini (zavzema 39% celotne površine Evrope) kot po številu prebivalcev (zajema 15% prebivalstva Evrope). V letu 2016 je imela Evropa okoli 741 milijonov prebivalcev (okoli 11% svetovnega prebivalstva)</w:t>
      </w:r>
      <w:r w:rsidR="00523AFC">
        <w:rPr>
          <w:rFonts w:ascii="Arial" w:hAnsi="Arial" w:cs="Arial"/>
          <w:lang w:val="en-GB"/>
        </w:rPr>
        <w:t>.</w:t>
      </w:r>
      <w:r w:rsidR="00DA5D12" w:rsidRPr="0055653C">
        <w:rPr>
          <w:rFonts w:ascii="Arial" w:hAnsi="Arial" w:cs="Arial"/>
          <w:lang w:val="en-GB"/>
        </w:rPr>
        <w:t xml:space="preserve"> </w:t>
      </w:r>
    </w:p>
    <w:p w14:paraId="6EED74DA" w14:textId="71E98E97" w:rsidR="00CB7462" w:rsidRDefault="00CB7462" w:rsidP="00CB7462">
      <w:pPr>
        <w:tabs>
          <w:tab w:val="left" w:pos="735"/>
        </w:tabs>
        <w:jc w:val="left"/>
        <w:rPr>
          <w:rFonts w:ascii="Arial" w:hAnsi="Arial" w:cs="Arial"/>
          <w:lang w:val="en-GB"/>
        </w:rPr>
      </w:pPr>
      <w:r>
        <w:rPr>
          <w:rFonts w:ascii="Arial" w:hAnsi="Arial" w:cs="Arial"/>
          <w:lang w:val="en-GB"/>
        </w:rPr>
        <w:t>Nekoliko več</w:t>
      </w:r>
      <w:r w:rsidR="00283030">
        <w:rPr>
          <w:rFonts w:ascii="Arial" w:hAnsi="Arial" w:cs="Arial"/>
          <w:lang w:val="en-GB"/>
        </w:rPr>
        <w:t xml:space="preserve"> o Evropi in njenih prebivalcih  lahko izveste</w:t>
      </w:r>
      <w:r w:rsidR="000364A5">
        <w:rPr>
          <w:rFonts w:ascii="Arial" w:hAnsi="Arial" w:cs="Arial"/>
          <w:lang w:val="en-GB"/>
        </w:rPr>
        <w:t xml:space="preserve"> </w:t>
      </w:r>
      <w:r w:rsidR="003B4B96">
        <w:rPr>
          <w:rFonts w:ascii="Arial" w:hAnsi="Arial" w:cs="Arial"/>
          <w:lang w:val="en-GB"/>
        </w:rPr>
        <w:t>v naslednjih točkah</w:t>
      </w:r>
      <w:r w:rsidRPr="0055653C">
        <w:rPr>
          <w:rStyle w:val="Funotenzeichen"/>
          <w:rFonts w:ascii="Arial" w:hAnsi="Arial" w:cs="Arial"/>
          <w:lang w:val="en-GB"/>
        </w:rPr>
        <w:footnoteReference w:id="1"/>
      </w:r>
      <w:r w:rsidR="00283030">
        <w:rPr>
          <w:rFonts w:ascii="Arial" w:hAnsi="Arial" w:cs="Arial"/>
          <w:lang w:val="en-GB"/>
        </w:rPr>
        <w:t>:</w:t>
      </w:r>
    </w:p>
    <w:p w14:paraId="308BE2E1" w14:textId="018BB0E7" w:rsidR="00CB7462" w:rsidRDefault="00CB7462" w:rsidP="000364A5">
      <w:pPr>
        <w:pStyle w:val="Listenabsatz"/>
        <w:numPr>
          <w:ilvl w:val="0"/>
          <w:numId w:val="6"/>
        </w:numPr>
        <w:tabs>
          <w:tab w:val="left" w:pos="735"/>
        </w:tabs>
        <w:jc w:val="left"/>
        <w:rPr>
          <w:rFonts w:ascii="Arial" w:hAnsi="Arial" w:cs="Arial"/>
          <w:lang w:val="en-GB"/>
        </w:rPr>
      </w:pPr>
      <w:r>
        <w:rPr>
          <w:rFonts w:ascii="Arial" w:hAnsi="Arial" w:cs="Arial"/>
          <w:lang w:val="en-GB"/>
        </w:rPr>
        <w:t>Podnebje</w:t>
      </w:r>
    </w:p>
    <w:p w14:paraId="16D0EF84" w14:textId="10930898" w:rsidR="000364A5" w:rsidRPr="0055653C" w:rsidRDefault="00396FE1" w:rsidP="000364A5">
      <w:pPr>
        <w:pStyle w:val="Listenabsatz"/>
        <w:numPr>
          <w:ilvl w:val="0"/>
          <w:numId w:val="6"/>
        </w:numPr>
        <w:tabs>
          <w:tab w:val="left" w:pos="735"/>
        </w:tabs>
        <w:jc w:val="left"/>
        <w:rPr>
          <w:rFonts w:ascii="Arial" w:hAnsi="Arial" w:cs="Arial"/>
          <w:lang w:val="en-GB"/>
        </w:rPr>
      </w:pPr>
      <w:r>
        <w:rPr>
          <w:rFonts w:ascii="Arial" w:hAnsi="Arial" w:cs="Arial"/>
          <w:lang w:val="en-GB"/>
        </w:rPr>
        <w:t>Zgodovina Evrope</w:t>
      </w:r>
    </w:p>
    <w:p w14:paraId="688152B3" w14:textId="464A6833" w:rsidR="000364A5" w:rsidRPr="0055653C" w:rsidRDefault="00396FE1" w:rsidP="000364A5">
      <w:pPr>
        <w:pStyle w:val="Listenabsatz"/>
        <w:numPr>
          <w:ilvl w:val="0"/>
          <w:numId w:val="6"/>
        </w:numPr>
        <w:tabs>
          <w:tab w:val="left" w:pos="735"/>
        </w:tabs>
        <w:jc w:val="left"/>
        <w:rPr>
          <w:rFonts w:ascii="Arial" w:hAnsi="Arial" w:cs="Arial"/>
          <w:lang w:val="en-GB"/>
        </w:rPr>
      </w:pPr>
      <w:r>
        <w:rPr>
          <w:rFonts w:ascii="Arial" w:hAnsi="Arial" w:cs="Arial"/>
          <w:lang w:val="en-GB"/>
        </w:rPr>
        <w:t>Politika</w:t>
      </w:r>
    </w:p>
    <w:p w14:paraId="444E7C43" w14:textId="32496345" w:rsidR="000364A5" w:rsidRPr="0055653C" w:rsidRDefault="00396FE1" w:rsidP="000364A5">
      <w:pPr>
        <w:pStyle w:val="Listenabsatz"/>
        <w:numPr>
          <w:ilvl w:val="0"/>
          <w:numId w:val="6"/>
        </w:numPr>
        <w:tabs>
          <w:tab w:val="left" w:pos="735"/>
        </w:tabs>
        <w:jc w:val="left"/>
        <w:rPr>
          <w:rFonts w:ascii="Arial" w:hAnsi="Arial" w:cs="Arial"/>
          <w:lang w:val="en-GB"/>
        </w:rPr>
      </w:pPr>
      <w:r>
        <w:rPr>
          <w:rFonts w:ascii="Arial" w:hAnsi="Arial" w:cs="Arial"/>
          <w:lang w:val="en-GB"/>
        </w:rPr>
        <w:t>Gospodarstvo</w:t>
      </w:r>
    </w:p>
    <w:p w14:paraId="1201EB03" w14:textId="2E2C59C3" w:rsidR="000364A5" w:rsidRPr="0055653C" w:rsidRDefault="009F52A8" w:rsidP="000364A5">
      <w:pPr>
        <w:pStyle w:val="Listenabsatz"/>
        <w:numPr>
          <w:ilvl w:val="0"/>
          <w:numId w:val="6"/>
        </w:numPr>
        <w:tabs>
          <w:tab w:val="left" w:pos="735"/>
        </w:tabs>
        <w:jc w:val="left"/>
        <w:rPr>
          <w:rFonts w:ascii="Arial" w:hAnsi="Arial" w:cs="Arial"/>
          <w:lang w:val="en-GB"/>
        </w:rPr>
      </w:pPr>
      <w:r>
        <w:rPr>
          <w:rFonts w:ascii="Arial" w:hAnsi="Arial" w:cs="Arial"/>
          <w:lang w:val="en-GB"/>
        </w:rPr>
        <w:t>Demografija</w:t>
      </w:r>
    </w:p>
    <w:p w14:paraId="6EA18F4E" w14:textId="4C23F20C" w:rsidR="000364A5" w:rsidRPr="0055653C" w:rsidRDefault="00396FE1" w:rsidP="000364A5">
      <w:pPr>
        <w:pStyle w:val="Listenabsatz"/>
        <w:numPr>
          <w:ilvl w:val="0"/>
          <w:numId w:val="6"/>
        </w:numPr>
        <w:tabs>
          <w:tab w:val="left" w:pos="735"/>
        </w:tabs>
        <w:jc w:val="left"/>
        <w:rPr>
          <w:rFonts w:ascii="Arial" w:hAnsi="Arial" w:cs="Arial"/>
          <w:lang w:val="en-GB"/>
        </w:rPr>
      </w:pPr>
      <w:r>
        <w:rPr>
          <w:rFonts w:ascii="Arial" w:hAnsi="Arial" w:cs="Arial"/>
          <w:lang w:val="en-GB"/>
        </w:rPr>
        <w:t>Etnične skupine</w:t>
      </w:r>
    </w:p>
    <w:p w14:paraId="47038C89" w14:textId="234CC50F" w:rsidR="000364A5" w:rsidRPr="0055653C" w:rsidRDefault="000364A5" w:rsidP="000364A5">
      <w:pPr>
        <w:pStyle w:val="Listenabsatz"/>
        <w:numPr>
          <w:ilvl w:val="0"/>
          <w:numId w:val="6"/>
        </w:numPr>
        <w:tabs>
          <w:tab w:val="left" w:pos="735"/>
        </w:tabs>
        <w:jc w:val="left"/>
        <w:rPr>
          <w:rFonts w:ascii="Arial" w:hAnsi="Arial" w:cs="Arial"/>
          <w:lang w:val="en-GB"/>
        </w:rPr>
      </w:pPr>
      <w:r w:rsidRPr="0055653C">
        <w:rPr>
          <w:rFonts w:ascii="Arial" w:hAnsi="Arial" w:cs="Arial"/>
          <w:lang w:val="en-GB"/>
        </w:rPr>
        <w:t>Migra</w:t>
      </w:r>
      <w:r w:rsidR="00097E9B">
        <w:rPr>
          <w:rFonts w:ascii="Arial" w:hAnsi="Arial" w:cs="Arial"/>
          <w:lang w:val="en-GB"/>
        </w:rPr>
        <w:t>cije</w:t>
      </w:r>
    </w:p>
    <w:p w14:paraId="6E333E81" w14:textId="0B3E5EDD" w:rsidR="000364A5" w:rsidRPr="0055653C" w:rsidRDefault="00097E9B" w:rsidP="000364A5">
      <w:pPr>
        <w:pStyle w:val="Listenabsatz"/>
        <w:numPr>
          <w:ilvl w:val="0"/>
          <w:numId w:val="6"/>
        </w:numPr>
        <w:tabs>
          <w:tab w:val="left" w:pos="735"/>
        </w:tabs>
        <w:jc w:val="left"/>
        <w:rPr>
          <w:rFonts w:ascii="Arial" w:hAnsi="Arial" w:cs="Arial"/>
          <w:lang w:val="en-GB"/>
        </w:rPr>
      </w:pPr>
      <w:r>
        <w:rPr>
          <w:rFonts w:ascii="Arial" w:hAnsi="Arial" w:cs="Arial"/>
          <w:lang w:val="en-GB"/>
        </w:rPr>
        <w:t>Jeziki</w:t>
      </w:r>
    </w:p>
    <w:p w14:paraId="3EF1D9CB" w14:textId="485B2F36" w:rsidR="000364A5" w:rsidRPr="0055653C" w:rsidRDefault="00097E9B" w:rsidP="000364A5">
      <w:pPr>
        <w:pStyle w:val="Listenabsatz"/>
        <w:numPr>
          <w:ilvl w:val="0"/>
          <w:numId w:val="6"/>
        </w:numPr>
        <w:tabs>
          <w:tab w:val="left" w:pos="735"/>
        </w:tabs>
        <w:jc w:val="left"/>
        <w:rPr>
          <w:rFonts w:ascii="Arial" w:hAnsi="Arial" w:cs="Arial"/>
          <w:lang w:val="en-GB"/>
        </w:rPr>
      </w:pPr>
      <w:r>
        <w:rPr>
          <w:rFonts w:ascii="Arial" w:hAnsi="Arial" w:cs="Arial"/>
          <w:lang w:val="en-GB"/>
        </w:rPr>
        <w:t>Kultura</w:t>
      </w:r>
    </w:p>
    <w:p w14:paraId="5F3D0F32" w14:textId="400FCB12" w:rsidR="000364A5" w:rsidRPr="0055653C" w:rsidRDefault="00097E9B" w:rsidP="000364A5">
      <w:pPr>
        <w:pStyle w:val="Listenabsatz"/>
        <w:numPr>
          <w:ilvl w:val="0"/>
          <w:numId w:val="6"/>
        </w:numPr>
        <w:tabs>
          <w:tab w:val="left" w:pos="735"/>
        </w:tabs>
        <w:jc w:val="left"/>
        <w:rPr>
          <w:rFonts w:ascii="Arial" w:hAnsi="Arial" w:cs="Arial"/>
          <w:lang w:val="en-GB"/>
        </w:rPr>
      </w:pPr>
      <w:r>
        <w:rPr>
          <w:rFonts w:ascii="Arial" w:hAnsi="Arial" w:cs="Arial"/>
          <w:lang w:val="en-GB"/>
        </w:rPr>
        <w:t>Vera</w:t>
      </w:r>
    </w:p>
    <w:p w14:paraId="447CD1D2" w14:textId="2B2FFE7F" w:rsidR="000364A5" w:rsidRPr="0055653C" w:rsidRDefault="00097E9B" w:rsidP="000364A5">
      <w:pPr>
        <w:pStyle w:val="Listenabsatz"/>
        <w:numPr>
          <w:ilvl w:val="0"/>
          <w:numId w:val="6"/>
        </w:numPr>
        <w:tabs>
          <w:tab w:val="left" w:pos="735"/>
        </w:tabs>
        <w:jc w:val="left"/>
        <w:rPr>
          <w:rFonts w:ascii="Arial" w:hAnsi="Arial" w:cs="Arial"/>
          <w:lang w:val="en-GB"/>
        </w:rPr>
      </w:pPr>
      <w:r>
        <w:rPr>
          <w:rFonts w:ascii="Arial" w:hAnsi="Arial" w:cs="Arial"/>
          <w:lang w:val="en-GB"/>
        </w:rPr>
        <w:t>Človekove pravice v Evropi</w:t>
      </w:r>
    </w:p>
    <w:p w14:paraId="4E3808F5" w14:textId="53BFBC47" w:rsidR="000364A5" w:rsidRPr="00E63817" w:rsidRDefault="00097E9B" w:rsidP="008858D0">
      <w:pPr>
        <w:pStyle w:val="Listenabsatz"/>
        <w:numPr>
          <w:ilvl w:val="0"/>
          <w:numId w:val="6"/>
        </w:numPr>
        <w:tabs>
          <w:tab w:val="left" w:pos="735"/>
        </w:tabs>
        <w:jc w:val="left"/>
        <w:rPr>
          <w:rFonts w:ascii="Arial" w:hAnsi="Arial" w:cs="Arial"/>
          <w:lang w:val="en-GB"/>
        </w:rPr>
      </w:pPr>
      <w:r>
        <w:rPr>
          <w:rFonts w:ascii="Arial" w:hAnsi="Arial" w:cs="Arial"/>
          <w:lang w:val="en-GB"/>
        </w:rPr>
        <w:t>Ženske v Evropi</w:t>
      </w:r>
    </w:p>
    <w:p w14:paraId="7117BDDD" w14:textId="235A8B23" w:rsidR="008C1731" w:rsidRDefault="003D2C32" w:rsidP="009707DF">
      <w:pPr>
        <w:pStyle w:val="berschrift1"/>
        <w:rPr>
          <w:lang w:val="en-GB"/>
        </w:rPr>
      </w:pPr>
      <w:r w:rsidRPr="0055653C">
        <w:rPr>
          <w:lang w:val="en-GB"/>
        </w:rPr>
        <w:t xml:space="preserve">1. </w:t>
      </w:r>
      <w:r w:rsidR="00EE70F7">
        <w:rPr>
          <w:lang w:val="en-GB"/>
        </w:rPr>
        <w:t>Podnebje</w:t>
      </w:r>
    </w:p>
    <w:p w14:paraId="63987097" w14:textId="6CDCCF41" w:rsidR="009707DF" w:rsidRPr="00CD3384" w:rsidRDefault="009707DF" w:rsidP="009707DF">
      <w:pPr>
        <w:rPr>
          <w:rFonts w:ascii="Arial" w:hAnsi="Arial" w:cs="Arial"/>
        </w:rPr>
      </w:pPr>
      <w:r w:rsidRPr="00CD3384">
        <w:rPr>
          <w:rFonts w:ascii="Arial" w:hAnsi="Arial" w:cs="Arial"/>
        </w:rPr>
        <w:t xml:space="preserve">Na podnebje v Evropi v veliki meri vplivajo topli atlantski tokovi (Zalivski tok), ki </w:t>
      </w:r>
      <w:r w:rsidR="00F22AC9" w:rsidRPr="00CD3384">
        <w:rPr>
          <w:rFonts w:ascii="Arial" w:hAnsi="Arial" w:cs="Arial"/>
        </w:rPr>
        <w:t xml:space="preserve">blažijo zime in poletja na večjem delu celine, tudi na zemljepisnih širinah, </w:t>
      </w:r>
      <w:r w:rsidR="00EB58B5">
        <w:rPr>
          <w:rFonts w:ascii="Arial" w:hAnsi="Arial" w:cs="Arial"/>
        </w:rPr>
        <w:t>na katerih</w:t>
      </w:r>
      <w:r w:rsidR="00F22AC9" w:rsidRPr="00CD3384">
        <w:rPr>
          <w:rFonts w:ascii="Arial" w:hAnsi="Arial" w:cs="Arial"/>
        </w:rPr>
        <w:t xml:space="preserve"> je podnebje v Aziji in Severni Ameriki ostro. V notranjosti celine so sezonske razlike večje kot bližje obali.</w:t>
      </w:r>
    </w:p>
    <w:p w14:paraId="3EFB60AA" w14:textId="689D3820" w:rsidR="008858D0" w:rsidRPr="00E63817" w:rsidRDefault="00F22AC9" w:rsidP="00EB58B5">
      <w:pPr>
        <w:rPr>
          <w:rFonts w:ascii="Arial" w:hAnsi="Arial" w:cs="Arial"/>
        </w:rPr>
      </w:pPr>
      <w:r w:rsidRPr="00CD3384">
        <w:rPr>
          <w:rFonts w:ascii="Arial" w:hAnsi="Arial" w:cs="Arial"/>
        </w:rPr>
        <w:t>Zalivski tok prinaša toplo vodo do obal Evrope in segreva</w:t>
      </w:r>
      <w:r w:rsidR="00D928A8" w:rsidRPr="00CD3384">
        <w:rPr>
          <w:rFonts w:ascii="Arial" w:hAnsi="Arial" w:cs="Arial"/>
        </w:rPr>
        <w:t xml:space="preserve"> prevladujoče zahodne vetrove, ki pihajo z Atlantsk</w:t>
      </w:r>
      <w:r w:rsidR="00EB58B5">
        <w:rPr>
          <w:rFonts w:ascii="Arial" w:hAnsi="Arial" w:cs="Arial"/>
        </w:rPr>
        <w:t>ega oceana v notranjost celine.</w:t>
      </w:r>
    </w:p>
    <w:p w14:paraId="67A9122C" w14:textId="180BB39A" w:rsidR="00B547CB" w:rsidRPr="00E63817" w:rsidRDefault="003D2C32" w:rsidP="00B547CB">
      <w:pPr>
        <w:pStyle w:val="berschrift1"/>
      </w:pPr>
      <w:r w:rsidRPr="00E63817">
        <w:lastRenderedPageBreak/>
        <w:t xml:space="preserve">2. </w:t>
      </w:r>
      <w:r w:rsidR="00EB58B5" w:rsidRPr="00E63817">
        <w:t>Na kratko o zgodovini Evrope</w:t>
      </w:r>
    </w:p>
    <w:p w14:paraId="1CF9E663" w14:textId="1F28CD6A" w:rsidR="0088287C" w:rsidRPr="00E63817" w:rsidRDefault="005D4D4F" w:rsidP="00E27BD4">
      <w:pPr>
        <w:tabs>
          <w:tab w:val="left" w:pos="735"/>
        </w:tabs>
        <w:jc w:val="left"/>
        <w:rPr>
          <w:rFonts w:ascii="Arial" w:hAnsi="Arial" w:cs="Arial"/>
        </w:rPr>
      </w:pPr>
      <w:r w:rsidRPr="00E63817">
        <w:rPr>
          <w:rFonts w:ascii="Arial" w:hAnsi="Arial" w:cs="Arial"/>
        </w:rPr>
        <w:t xml:space="preserve">Najstarejši ostanki človečnjaka, </w:t>
      </w:r>
      <w:r w:rsidR="001F23FB" w:rsidRPr="00E63817">
        <w:rPr>
          <w:rFonts w:ascii="Arial" w:hAnsi="Arial" w:cs="Arial"/>
        </w:rPr>
        <w:t xml:space="preserve">odkriti v Evropi, izvirajo izpred 1,8 milijona let. Evropska bronasta doba se je začela okoli leta 3.200 pr.n.š. v Grčiji. </w:t>
      </w:r>
      <w:r w:rsidR="00666334" w:rsidRPr="00E63817">
        <w:rPr>
          <w:rFonts w:ascii="Arial" w:hAnsi="Arial" w:cs="Arial"/>
        </w:rPr>
        <w:t xml:space="preserve">Z nastankom mikenske </w:t>
      </w:r>
      <w:r w:rsidR="005109D5" w:rsidRPr="00E63817">
        <w:rPr>
          <w:rFonts w:ascii="Arial" w:hAnsi="Arial" w:cs="Arial"/>
        </w:rPr>
        <w:t>civilizacije</w:t>
      </w:r>
      <w:r w:rsidR="00666334" w:rsidRPr="00E63817">
        <w:rPr>
          <w:rFonts w:ascii="Arial" w:hAnsi="Arial" w:cs="Arial"/>
        </w:rPr>
        <w:t xml:space="preserve"> v dvanajstem stoletju pred našim štetjem se je začela evropska železna doba</w:t>
      </w:r>
      <w:r w:rsidRPr="00E63817">
        <w:rPr>
          <w:rFonts w:ascii="Arial" w:hAnsi="Arial" w:cs="Arial"/>
        </w:rPr>
        <w:t>, z njo pa tudi</w:t>
      </w:r>
      <w:r w:rsidR="00666334" w:rsidRPr="00E63817">
        <w:rPr>
          <w:rFonts w:ascii="Arial" w:hAnsi="Arial" w:cs="Arial"/>
        </w:rPr>
        <w:t xml:space="preserve"> kolonizacija Sredozemlja s strani Grkov in Feničanov, ki je pripeljala do nastanka prvih sredozemskih mest.</w:t>
      </w:r>
    </w:p>
    <w:p w14:paraId="148DA588" w14:textId="650D0725" w:rsidR="00D43972" w:rsidRPr="00E63817" w:rsidRDefault="001F23FB" w:rsidP="00004214">
      <w:pPr>
        <w:tabs>
          <w:tab w:val="left" w:pos="735"/>
        </w:tabs>
        <w:jc w:val="left"/>
        <w:rPr>
          <w:rFonts w:ascii="Arial" w:hAnsi="Arial" w:cs="Arial"/>
          <w:lang w:val="de-AT"/>
        </w:rPr>
      </w:pPr>
      <w:r w:rsidRPr="00E63817">
        <w:rPr>
          <w:rFonts w:ascii="Arial" w:hAnsi="Arial" w:cs="Arial"/>
        </w:rPr>
        <w:t>Antična Grčija velja za rojstno mesto zahodne civilizacije. Propad zahodnega Rimskega</w:t>
      </w:r>
      <w:r w:rsidR="00004214" w:rsidRPr="00E63817">
        <w:rPr>
          <w:rFonts w:ascii="Arial" w:hAnsi="Arial" w:cs="Arial"/>
        </w:rPr>
        <w:t xml:space="preserve"> cesarstva označuje konec antične dobe</w:t>
      </w:r>
      <w:r w:rsidRPr="00E63817">
        <w:rPr>
          <w:rFonts w:ascii="Arial" w:hAnsi="Arial" w:cs="Arial"/>
        </w:rPr>
        <w:t xml:space="preserve"> in začetek dobe, poznane kot </w:t>
      </w:r>
      <w:r w:rsidR="00004214" w:rsidRPr="00E63817">
        <w:rPr>
          <w:rFonts w:ascii="Arial" w:hAnsi="Arial" w:cs="Arial"/>
        </w:rPr>
        <w:t xml:space="preserve">srednji </w:t>
      </w:r>
      <w:r w:rsidRPr="00E63817">
        <w:rPr>
          <w:rFonts w:ascii="Arial" w:hAnsi="Arial" w:cs="Arial"/>
        </w:rPr>
        <w:t>vek</w:t>
      </w:r>
      <w:r w:rsidR="00004214" w:rsidRPr="00E63817">
        <w:rPr>
          <w:rFonts w:ascii="Arial" w:hAnsi="Arial" w:cs="Arial"/>
        </w:rPr>
        <w:t>.</w:t>
      </w:r>
      <w:r w:rsidRPr="00E63817">
        <w:rPr>
          <w:rFonts w:ascii="Arial" w:hAnsi="Arial" w:cs="Arial"/>
        </w:rPr>
        <w:t xml:space="preserve"> </w:t>
      </w:r>
      <w:r w:rsidR="00CE7D33" w:rsidRPr="00E63817">
        <w:rPr>
          <w:rFonts w:ascii="Arial" w:hAnsi="Arial" w:cs="Arial"/>
          <w:lang w:val="de-AT"/>
        </w:rPr>
        <w:t>Renesanč</w:t>
      </w:r>
      <w:r w:rsidR="00004214" w:rsidRPr="00E63817">
        <w:rPr>
          <w:rFonts w:ascii="Arial" w:hAnsi="Arial" w:cs="Arial"/>
          <w:lang w:val="de-AT"/>
        </w:rPr>
        <w:t xml:space="preserve">ni humanizem, raziskovanja, ter razvoj </w:t>
      </w:r>
      <w:r w:rsidR="00CE7D33" w:rsidRPr="00E63817">
        <w:rPr>
          <w:rFonts w:ascii="Arial" w:hAnsi="Arial" w:cs="Arial"/>
          <w:lang w:val="de-AT"/>
        </w:rPr>
        <w:t>umetnost</w:t>
      </w:r>
      <w:r w:rsidR="00004214" w:rsidRPr="00E63817">
        <w:rPr>
          <w:rFonts w:ascii="Arial" w:hAnsi="Arial" w:cs="Arial"/>
          <w:lang w:val="de-AT"/>
        </w:rPr>
        <w:t>i</w:t>
      </w:r>
      <w:r w:rsidR="00CE7D33" w:rsidRPr="00E63817">
        <w:rPr>
          <w:rFonts w:ascii="Arial" w:hAnsi="Arial" w:cs="Arial"/>
          <w:lang w:val="de-AT"/>
        </w:rPr>
        <w:t xml:space="preserve"> in znanost</w:t>
      </w:r>
      <w:r w:rsidR="00004214" w:rsidRPr="00E63817">
        <w:rPr>
          <w:rFonts w:ascii="Arial" w:hAnsi="Arial" w:cs="Arial"/>
          <w:lang w:val="de-AT"/>
        </w:rPr>
        <w:t>i</w:t>
      </w:r>
      <w:r w:rsidR="00CE7D33" w:rsidRPr="00E63817">
        <w:rPr>
          <w:rFonts w:ascii="Arial" w:hAnsi="Arial" w:cs="Arial"/>
          <w:lang w:val="de-AT"/>
        </w:rPr>
        <w:t xml:space="preserve"> so vodili v moderno dobo.</w:t>
      </w:r>
      <w:r w:rsidR="00D43972" w:rsidRPr="00E63817">
        <w:rPr>
          <w:rFonts w:ascii="Arial" w:hAnsi="Arial" w:cs="Arial"/>
          <w:lang w:val="de-AT"/>
        </w:rPr>
        <w:t xml:space="preserve"> </w:t>
      </w:r>
    </w:p>
    <w:p w14:paraId="68561637" w14:textId="180514BA" w:rsidR="00CE2C2E" w:rsidRPr="00E63817" w:rsidRDefault="00CE7D33" w:rsidP="00004214">
      <w:pPr>
        <w:tabs>
          <w:tab w:val="left" w:pos="735"/>
        </w:tabs>
        <w:jc w:val="left"/>
        <w:rPr>
          <w:rFonts w:ascii="Arial" w:hAnsi="Arial" w:cs="Arial"/>
          <w:lang w:val="de-AT"/>
        </w:rPr>
      </w:pPr>
      <w:r w:rsidRPr="00E63817">
        <w:rPr>
          <w:rFonts w:ascii="Arial" w:hAnsi="Arial" w:cs="Arial"/>
          <w:lang w:val="de-AT"/>
        </w:rPr>
        <w:t>R</w:t>
      </w:r>
      <w:r w:rsidR="00004214" w:rsidRPr="00E63817">
        <w:rPr>
          <w:rFonts w:ascii="Arial" w:hAnsi="Arial" w:cs="Arial"/>
          <w:lang w:val="de-AT"/>
        </w:rPr>
        <w:t>azsvetljenstvo, f</w:t>
      </w:r>
      <w:r w:rsidRPr="00E63817">
        <w:rPr>
          <w:rFonts w:ascii="Arial" w:hAnsi="Arial" w:cs="Arial"/>
          <w:lang w:val="de-AT"/>
        </w:rPr>
        <w:t xml:space="preserve">rancoska revolucija in industrijska </w:t>
      </w:r>
      <w:r w:rsidR="00CE2C2E" w:rsidRPr="00E63817">
        <w:rPr>
          <w:rFonts w:ascii="Arial" w:hAnsi="Arial" w:cs="Arial"/>
          <w:lang w:val="de-AT"/>
        </w:rPr>
        <w:t>revolucija so</w:t>
      </w:r>
      <w:r w:rsidR="00004214" w:rsidRPr="00E63817">
        <w:rPr>
          <w:rFonts w:ascii="Arial" w:hAnsi="Arial" w:cs="Arial"/>
          <w:lang w:val="de-AT"/>
        </w:rPr>
        <w:t xml:space="preserve"> v kulturnem, političnem in gospodarskem pogledu</w:t>
      </w:r>
      <w:r w:rsidR="00CE2C2E" w:rsidRPr="00E63817">
        <w:rPr>
          <w:rFonts w:ascii="Arial" w:hAnsi="Arial" w:cs="Arial"/>
          <w:lang w:val="de-AT"/>
        </w:rPr>
        <w:t xml:space="preserve"> </w:t>
      </w:r>
      <w:r w:rsidR="00004214" w:rsidRPr="00E63817">
        <w:rPr>
          <w:rFonts w:ascii="Arial" w:hAnsi="Arial" w:cs="Arial"/>
          <w:lang w:val="de-AT"/>
        </w:rPr>
        <w:t>izoblikovali</w:t>
      </w:r>
      <w:r w:rsidR="00CE2C2E" w:rsidRPr="00E63817">
        <w:rPr>
          <w:rFonts w:ascii="Arial" w:hAnsi="Arial" w:cs="Arial"/>
          <w:lang w:val="de-AT"/>
        </w:rPr>
        <w:t xml:space="preserve"> podobo in strukturo evropskega kontinenta</w:t>
      </w:r>
      <w:r w:rsidR="00004214" w:rsidRPr="00E63817">
        <w:rPr>
          <w:rFonts w:ascii="Arial" w:hAnsi="Arial" w:cs="Arial"/>
          <w:lang w:val="de-AT"/>
        </w:rPr>
        <w:t xml:space="preserve"> </w:t>
      </w:r>
      <w:r w:rsidR="00CE2C2E" w:rsidRPr="00E63817">
        <w:rPr>
          <w:rFonts w:ascii="Arial" w:hAnsi="Arial" w:cs="Arial"/>
          <w:lang w:val="de-AT"/>
        </w:rPr>
        <w:t>v času od konca 17. stoletja do prve polovice 19. stoletja.</w:t>
      </w:r>
    </w:p>
    <w:p w14:paraId="4128A6D6" w14:textId="1F236664" w:rsidR="00D43972" w:rsidRPr="00E63817" w:rsidRDefault="00CE2C2E" w:rsidP="00004214">
      <w:pPr>
        <w:tabs>
          <w:tab w:val="left" w:pos="735"/>
        </w:tabs>
        <w:jc w:val="left"/>
        <w:rPr>
          <w:rFonts w:ascii="Arial" w:hAnsi="Arial" w:cs="Arial"/>
          <w:lang w:val="de-AT"/>
        </w:rPr>
      </w:pPr>
      <w:r w:rsidRPr="00E63817">
        <w:rPr>
          <w:rFonts w:ascii="Arial" w:hAnsi="Arial" w:cs="Arial"/>
          <w:lang w:val="de-AT"/>
        </w:rPr>
        <w:t>Obe svetovni vojni (1914-1918 in 1939-1945)</w:t>
      </w:r>
      <w:r w:rsidR="00D43972" w:rsidRPr="00E63817">
        <w:rPr>
          <w:rFonts w:ascii="Arial" w:hAnsi="Arial" w:cs="Arial"/>
          <w:lang w:val="de-AT"/>
        </w:rPr>
        <w:t xml:space="preserve"> </w:t>
      </w:r>
      <w:r w:rsidRPr="00E63817">
        <w:rPr>
          <w:rFonts w:ascii="Arial" w:hAnsi="Arial" w:cs="Arial"/>
          <w:lang w:val="de-AT"/>
        </w:rPr>
        <w:t>sta odločilno spr</w:t>
      </w:r>
      <w:r w:rsidR="00004214" w:rsidRPr="00E63817">
        <w:rPr>
          <w:rFonts w:ascii="Arial" w:hAnsi="Arial" w:cs="Arial"/>
          <w:lang w:val="de-AT"/>
        </w:rPr>
        <w:t xml:space="preserve">emenili Evropo, tako geografsko </w:t>
      </w:r>
      <w:r w:rsidRPr="00E63817">
        <w:rPr>
          <w:rFonts w:ascii="Arial" w:hAnsi="Arial" w:cs="Arial"/>
          <w:lang w:val="de-AT"/>
        </w:rPr>
        <w:t>kot politično in kulturno.</w:t>
      </w:r>
    </w:p>
    <w:p w14:paraId="7E8FFEB4" w14:textId="7F87148A" w:rsidR="00CE2C2E" w:rsidRPr="00E63817" w:rsidRDefault="00CE2C2E" w:rsidP="008858D0">
      <w:pPr>
        <w:tabs>
          <w:tab w:val="left" w:pos="735"/>
        </w:tabs>
        <w:jc w:val="left"/>
        <w:rPr>
          <w:rFonts w:ascii="Arial" w:hAnsi="Arial" w:cs="Arial"/>
          <w:lang w:val="de-AT"/>
        </w:rPr>
      </w:pPr>
      <w:r w:rsidRPr="00E63817">
        <w:rPr>
          <w:rFonts w:ascii="Arial" w:hAnsi="Arial" w:cs="Arial"/>
          <w:lang w:val="de-AT"/>
        </w:rPr>
        <w:t xml:space="preserve">Leta 1955 je bil v Strasbourgu ustanovljen Svet Evrope, z namenom povezovanja Evrope za doseganje skupnih ciljev. </w:t>
      </w:r>
      <w:r w:rsidR="00E21AC0" w:rsidRPr="00E63817">
        <w:rPr>
          <w:rFonts w:ascii="Arial" w:hAnsi="Arial" w:cs="Arial"/>
          <w:lang w:val="de-AT"/>
        </w:rPr>
        <w:t>Njegove članice so</w:t>
      </w:r>
      <w:r w:rsidRPr="00E63817">
        <w:rPr>
          <w:rFonts w:ascii="Arial" w:hAnsi="Arial" w:cs="Arial"/>
          <w:lang w:val="de-AT"/>
        </w:rPr>
        <w:t xml:space="preserve"> vse evropske države, razen Belorusije, Kazakhstana in Vatikana.</w:t>
      </w:r>
    </w:p>
    <w:p w14:paraId="0D9784D3" w14:textId="4DA8A2E9" w:rsidR="002301EA" w:rsidRDefault="00CE2C2E" w:rsidP="00BF39DB">
      <w:pPr>
        <w:tabs>
          <w:tab w:val="left" w:pos="735"/>
        </w:tabs>
        <w:jc w:val="left"/>
        <w:rPr>
          <w:rFonts w:ascii="Arial" w:hAnsi="Arial" w:cs="Arial"/>
          <w:lang w:val="en-GB"/>
        </w:rPr>
      </w:pPr>
      <w:r>
        <w:rPr>
          <w:rFonts w:ascii="Arial" w:hAnsi="Arial" w:cs="Arial"/>
          <w:lang w:val="en-GB"/>
        </w:rPr>
        <w:t xml:space="preserve">Nadaljnja evropska integracija, ki so </w:t>
      </w:r>
      <w:proofErr w:type="gramStart"/>
      <w:r>
        <w:rPr>
          <w:rFonts w:ascii="Arial" w:hAnsi="Arial" w:cs="Arial"/>
          <w:lang w:val="en-GB"/>
        </w:rPr>
        <w:t>jo</w:t>
      </w:r>
      <w:proofErr w:type="gramEnd"/>
      <w:r>
        <w:rPr>
          <w:rFonts w:ascii="Arial" w:hAnsi="Arial" w:cs="Arial"/>
          <w:lang w:val="en-GB"/>
        </w:rPr>
        <w:t xml:space="preserve"> izvajale nekatere države</w:t>
      </w:r>
      <w:r w:rsidR="00085FFB">
        <w:rPr>
          <w:rFonts w:ascii="Arial" w:hAnsi="Arial" w:cs="Arial"/>
          <w:lang w:val="en-GB"/>
        </w:rPr>
        <w:t xml:space="preserve">, </w:t>
      </w:r>
      <w:r>
        <w:rPr>
          <w:rFonts w:ascii="Arial" w:hAnsi="Arial" w:cs="Arial"/>
          <w:lang w:val="en-GB"/>
        </w:rPr>
        <w:t>je vodila do ustanovitve Evropske unije, ločene politične</w:t>
      </w:r>
      <w:r w:rsidR="00C95D88">
        <w:rPr>
          <w:rFonts w:ascii="Arial" w:hAnsi="Arial" w:cs="Arial"/>
          <w:lang w:val="en-GB"/>
        </w:rPr>
        <w:t xml:space="preserve"> entitete, </w:t>
      </w:r>
      <w:r w:rsidR="00085FFB">
        <w:rPr>
          <w:rFonts w:ascii="Arial" w:hAnsi="Arial" w:cs="Arial"/>
          <w:lang w:val="en-GB"/>
        </w:rPr>
        <w:t xml:space="preserve">katere politična ureditev leži nekje med konfederacijo in federacijo. Evropska unija je bila na začetku </w:t>
      </w:r>
      <w:r w:rsidR="00C95D88">
        <w:rPr>
          <w:rFonts w:ascii="Arial" w:hAnsi="Arial" w:cs="Arial"/>
          <w:lang w:val="en-GB"/>
        </w:rPr>
        <w:t xml:space="preserve">omejena </w:t>
      </w:r>
      <w:r w:rsidR="00085FFB">
        <w:rPr>
          <w:rFonts w:ascii="Arial" w:hAnsi="Arial" w:cs="Arial"/>
          <w:lang w:val="en-GB"/>
        </w:rPr>
        <w:t xml:space="preserve">na področje zahodne Evrope, vendar se od leta 1991 širi proti vzhodu. Trenutno (2018) </w:t>
      </w:r>
      <w:r w:rsidR="00C95D88">
        <w:rPr>
          <w:rFonts w:ascii="Arial" w:hAnsi="Arial" w:cs="Arial"/>
          <w:lang w:val="en-GB"/>
        </w:rPr>
        <w:t xml:space="preserve">je </w:t>
      </w:r>
      <w:proofErr w:type="gramStart"/>
      <w:r w:rsidR="00C95D88">
        <w:rPr>
          <w:rFonts w:ascii="Arial" w:hAnsi="Arial" w:cs="Arial"/>
          <w:lang w:val="en-GB"/>
        </w:rPr>
        <w:t>v  Evropski</w:t>
      </w:r>
      <w:proofErr w:type="gramEnd"/>
      <w:r w:rsidR="00C95D88">
        <w:rPr>
          <w:rFonts w:ascii="Arial" w:hAnsi="Arial" w:cs="Arial"/>
          <w:lang w:val="en-GB"/>
        </w:rPr>
        <w:t xml:space="preserve"> uniji</w:t>
      </w:r>
      <w:r w:rsidR="00085FFB">
        <w:rPr>
          <w:rFonts w:ascii="Arial" w:hAnsi="Arial" w:cs="Arial"/>
          <w:lang w:val="en-GB"/>
        </w:rPr>
        <w:t xml:space="preserve"> 28 držav članic. </w:t>
      </w:r>
    </w:p>
    <w:p w14:paraId="30C66F9A" w14:textId="375C9F36" w:rsidR="00102692" w:rsidRDefault="00BE1BBA" w:rsidP="001E12A3">
      <w:pPr>
        <w:tabs>
          <w:tab w:val="left" w:pos="735"/>
        </w:tabs>
        <w:jc w:val="left"/>
        <w:rPr>
          <w:rFonts w:ascii="Arial" w:hAnsi="Arial" w:cs="Arial"/>
          <w:lang w:val="en-GB"/>
        </w:rPr>
      </w:pPr>
      <w:r>
        <w:rPr>
          <w:rFonts w:ascii="Arial" w:hAnsi="Arial" w:cs="Arial"/>
          <w:lang w:val="en-GB"/>
        </w:rPr>
        <w:t>V večini držav Evropske unije je ur</w:t>
      </w:r>
      <w:r w:rsidR="00BF39DB">
        <w:rPr>
          <w:rFonts w:ascii="Arial" w:hAnsi="Arial" w:cs="Arial"/>
          <w:lang w:val="en-GB"/>
        </w:rPr>
        <w:t>adna denarna enota euro, ki je kot taka tudi</w:t>
      </w:r>
      <w:r>
        <w:rPr>
          <w:rFonts w:ascii="Arial" w:hAnsi="Arial" w:cs="Arial"/>
          <w:lang w:val="en-GB"/>
        </w:rPr>
        <w:t xml:space="preserve"> najbolj uporabljana denarna enota med Evropejci; </w:t>
      </w:r>
      <w:r w:rsidR="00A702AC">
        <w:rPr>
          <w:rFonts w:ascii="Arial" w:hAnsi="Arial" w:cs="Arial"/>
          <w:lang w:val="en-GB"/>
        </w:rPr>
        <w:t xml:space="preserve">z vzpostavitvijo </w:t>
      </w:r>
      <w:r>
        <w:rPr>
          <w:rFonts w:ascii="Arial" w:hAnsi="Arial" w:cs="Arial"/>
          <w:lang w:val="en-GB"/>
        </w:rPr>
        <w:t xml:space="preserve">Schengenskega območja Evropske unije </w:t>
      </w:r>
      <w:r w:rsidR="00A702AC">
        <w:rPr>
          <w:rFonts w:ascii="Arial" w:hAnsi="Arial" w:cs="Arial"/>
          <w:lang w:val="en-GB"/>
        </w:rPr>
        <w:t xml:space="preserve">so bile odpravljene mejne in imigracijske kontrole med večino držav članic </w:t>
      </w:r>
      <w:r w:rsidR="00BF39DB">
        <w:rPr>
          <w:rFonts w:ascii="Arial" w:hAnsi="Arial" w:cs="Arial"/>
          <w:lang w:val="en-GB"/>
        </w:rPr>
        <w:t>Evropske unije.</w:t>
      </w:r>
      <w:r w:rsidR="00D43972" w:rsidRPr="0055653C">
        <w:rPr>
          <w:rFonts w:ascii="Arial" w:hAnsi="Arial" w:cs="Arial"/>
          <w:lang w:val="en-GB"/>
        </w:rPr>
        <w:t xml:space="preserve"> </w:t>
      </w:r>
    </w:p>
    <w:p w14:paraId="657BF232" w14:textId="6371C09A" w:rsidR="00D43972" w:rsidRPr="0055653C" w:rsidRDefault="007F0055" w:rsidP="009A77CD">
      <w:pPr>
        <w:tabs>
          <w:tab w:val="left" w:pos="735"/>
        </w:tabs>
        <w:jc w:val="left"/>
        <w:rPr>
          <w:rFonts w:ascii="Arial" w:hAnsi="Arial" w:cs="Arial"/>
          <w:lang w:val="en-GB"/>
        </w:rPr>
      </w:pPr>
      <w:r>
        <w:rPr>
          <w:rFonts w:ascii="Arial" w:hAnsi="Arial" w:cs="Arial"/>
          <w:lang w:val="en-GB"/>
        </w:rPr>
        <w:t xml:space="preserve">Evropska himna je Oda radosti (iz zadnjega stavka Beethovnove 9. simfonije, napisane leta 1823). Na Dan Evrope </w:t>
      </w:r>
      <w:r w:rsidR="001E12A3">
        <w:rPr>
          <w:rFonts w:ascii="Arial" w:hAnsi="Arial" w:cs="Arial"/>
          <w:lang w:val="en-GB"/>
        </w:rPr>
        <w:t>slavijo evropske</w:t>
      </w:r>
      <w:r w:rsidR="00F80A0E">
        <w:rPr>
          <w:rFonts w:ascii="Arial" w:hAnsi="Arial" w:cs="Arial"/>
          <w:lang w:val="en-GB"/>
        </w:rPr>
        <w:t xml:space="preserve"> </w:t>
      </w:r>
      <w:r w:rsidR="001E12A3">
        <w:rPr>
          <w:rFonts w:ascii="Arial" w:hAnsi="Arial" w:cs="Arial"/>
          <w:lang w:val="en-GB"/>
        </w:rPr>
        <w:t>države mir in enotnost.</w:t>
      </w:r>
    </w:p>
    <w:p w14:paraId="3880F5A6" w14:textId="7E4EC89E" w:rsidR="00D43972" w:rsidRPr="0055653C" w:rsidRDefault="003D2C32" w:rsidP="008D3156">
      <w:pPr>
        <w:pStyle w:val="berschrift1"/>
        <w:rPr>
          <w:lang w:val="en-GB"/>
        </w:rPr>
      </w:pPr>
      <w:r w:rsidRPr="0055653C">
        <w:rPr>
          <w:lang w:val="en-GB"/>
        </w:rPr>
        <w:t xml:space="preserve">3. </w:t>
      </w:r>
      <w:r w:rsidR="00D43972" w:rsidRPr="0055653C">
        <w:rPr>
          <w:lang w:val="en-GB"/>
        </w:rPr>
        <w:t>Po</w:t>
      </w:r>
      <w:r w:rsidR="00B41E31">
        <w:rPr>
          <w:lang w:val="en-GB"/>
        </w:rPr>
        <w:t>litika</w:t>
      </w:r>
    </w:p>
    <w:p w14:paraId="332AD11B" w14:textId="3586A5A0" w:rsidR="00B547CB" w:rsidRDefault="00B547CB" w:rsidP="008858D0">
      <w:pPr>
        <w:tabs>
          <w:tab w:val="left" w:pos="735"/>
        </w:tabs>
        <w:jc w:val="left"/>
        <w:rPr>
          <w:rFonts w:ascii="Arial" w:hAnsi="Arial" w:cs="Arial"/>
          <w:lang w:val="en-GB"/>
        </w:rPr>
      </w:pPr>
      <w:r>
        <w:rPr>
          <w:rFonts w:ascii="Arial" w:hAnsi="Arial" w:cs="Arial"/>
          <w:lang w:val="en-GB"/>
        </w:rPr>
        <w:t xml:space="preserve">Prevladujoča oblika vladavine v Evropi je parlamentarna </w:t>
      </w:r>
      <w:r w:rsidR="00ED7A15">
        <w:rPr>
          <w:rFonts w:ascii="Arial" w:hAnsi="Arial" w:cs="Arial"/>
          <w:lang w:val="en-GB"/>
        </w:rPr>
        <w:t>demokracija</w:t>
      </w:r>
      <w:r w:rsidR="00ED7A15" w:rsidRPr="0055653C">
        <w:rPr>
          <w:rStyle w:val="Funotenzeichen"/>
          <w:rFonts w:ascii="Arial" w:hAnsi="Arial" w:cs="Arial"/>
          <w:lang w:val="en-GB"/>
        </w:rPr>
        <w:footnoteReference w:id="2"/>
      </w:r>
      <w:r w:rsidR="00ED7A15" w:rsidRPr="0055653C">
        <w:rPr>
          <w:rFonts w:ascii="Arial" w:hAnsi="Arial" w:cs="Arial"/>
          <w:lang w:val="en-GB"/>
        </w:rPr>
        <w:t>,</w:t>
      </w:r>
      <w:r w:rsidR="00E50457">
        <w:rPr>
          <w:rFonts w:ascii="Arial" w:hAnsi="Arial" w:cs="Arial"/>
          <w:lang w:val="en-GB"/>
        </w:rPr>
        <w:t xml:space="preserve"> </w:t>
      </w:r>
      <w:r>
        <w:rPr>
          <w:rFonts w:ascii="Arial" w:hAnsi="Arial" w:cs="Arial"/>
          <w:lang w:val="en-GB"/>
        </w:rPr>
        <w:t xml:space="preserve">v večini primerov v obliki </w:t>
      </w:r>
      <w:r w:rsidR="00ED7A15">
        <w:rPr>
          <w:rFonts w:ascii="Arial" w:hAnsi="Arial" w:cs="Arial"/>
          <w:lang w:val="en-GB"/>
        </w:rPr>
        <w:t>republike</w:t>
      </w:r>
      <w:r w:rsidR="00ED7A15" w:rsidRPr="0055653C">
        <w:rPr>
          <w:rStyle w:val="Funotenzeichen"/>
          <w:rFonts w:ascii="Arial" w:hAnsi="Arial" w:cs="Arial"/>
          <w:lang w:val="en-GB"/>
        </w:rPr>
        <w:footnoteReference w:id="3"/>
      </w:r>
      <w:r>
        <w:rPr>
          <w:rFonts w:ascii="Arial" w:hAnsi="Arial" w:cs="Arial"/>
          <w:lang w:val="en-GB"/>
        </w:rPr>
        <w:t xml:space="preserve">. Trenutno je v Evropi enajst </w:t>
      </w:r>
      <w:r w:rsidR="00E50457" w:rsidRPr="0055653C">
        <w:rPr>
          <w:rFonts w:ascii="Arial" w:hAnsi="Arial" w:cs="Arial"/>
          <w:lang w:val="en-GB"/>
        </w:rPr>
        <w:t>m</w:t>
      </w:r>
      <w:r w:rsidR="00E50457">
        <w:rPr>
          <w:rFonts w:ascii="Arial" w:hAnsi="Arial" w:cs="Arial"/>
          <w:lang w:val="en-GB"/>
        </w:rPr>
        <w:t>onarhij</w:t>
      </w:r>
      <w:r w:rsidR="00E50457" w:rsidRPr="0055653C">
        <w:rPr>
          <w:rStyle w:val="Funotenzeichen"/>
          <w:rFonts w:ascii="Arial" w:hAnsi="Arial" w:cs="Arial"/>
          <w:lang w:val="en-GB"/>
        </w:rPr>
        <w:footnoteReference w:id="4"/>
      </w:r>
      <w:r w:rsidR="00E50457" w:rsidRPr="0055653C">
        <w:rPr>
          <w:rFonts w:ascii="Arial" w:hAnsi="Arial" w:cs="Arial"/>
          <w:lang w:val="en-GB"/>
        </w:rPr>
        <w:t>.</w:t>
      </w:r>
    </w:p>
    <w:p w14:paraId="767FC1BA" w14:textId="2BA734F1" w:rsidR="00AC549A" w:rsidRDefault="00AC549A" w:rsidP="008858D0">
      <w:pPr>
        <w:tabs>
          <w:tab w:val="left" w:pos="735"/>
        </w:tabs>
        <w:jc w:val="left"/>
        <w:rPr>
          <w:rFonts w:ascii="Arial" w:hAnsi="Arial" w:cs="Arial"/>
          <w:lang w:val="en-GB"/>
        </w:rPr>
      </w:pPr>
      <w:r>
        <w:rPr>
          <w:rFonts w:ascii="Arial" w:hAnsi="Arial" w:cs="Arial"/>
          <w:lang w:val="en-GB"/>
        </w:rPr>
        <w:lastRenderedPageBreak/>
        <w:t>Evropska integracija je proces politične, pravne, ekonomske (in v nekaterih primerih socialne in kulturne) integracije evro</w:t>
      </w:r>
      <w:r w:rsidR="00C752A4">
        <w:rPr>
          <w:rFonts w:ascii="Arial" w:hAnsi="Arial" w:cs="Arial"/>
          <w:lang w:val="en-GB"/>
        </w:rPr>
        <w:t>pskih držav, za katero si prizadevajo</w:t>
      </w:r>
      <w:r w:rsidR="005066EB">
        <w:rPr>
          <w:rFonts w:ascii="Arial" w:hAnsi="Arial" w:cs="Arial"/>
          <w:lang w:val="en-GB"/>
        </w:rPr>
        <w:t xml:space="preserve"> </w:t>
      </w:r>
      <w:r w:rsidR="00C752A4">
        <w:rPr>
          <w:rFonts w:ascii="Arial" w:hAnsi="Arial" w:cs="Arial"/>
          <w:lang w:val="en-GB"/>
        </w:rPr>
        <w:t>sile</w:t>
      </w:r>
      <w:r w:rsidR="00C3671B">
        <w:rPr>
          <w:rFonts w:ascii="Arial" w:hAnsi="Arial" w:cs="Arial"/>
          <w:lang w:val="en-GB"/>
        </w:rPr>
        <w:t xml:space="preserve">, </w:t>
      </w:r>
      <w:r w:rsidR="00C752A4">
        <w:rPr>
          <w:rFonts w:ascii="Arial" w:hAnsi="Arial" w:cs="Arial"/>
          <w:lang w:val="en-GB"/>
        </w:rPr>
        <w:t>ki stojijo za Svetom Evrope, vse od konca 2. svetovne vojne</w:t>
      </w:r>
      <w:r w:rsidR="0021255B">
        <w:rPr>
          <w:rFonts w:ascii="Arial" w:hAnsi="Arial" w:cs="Arial"/>
          <w:lang w:val="en-GB"/>
        </w:rPr>
        <w:t xml:space="preserve">. Evropska unija predstavlja srce ekonomske integracije na kontinentu vse od svoje ustanovitve leta 1993. </w:t>
      </w:r>
    </w:p>
    <w:p w14:paraId="443D3A1A" w14:textId="70C80C82" w:rsidR="000B40DE" w:rsidRDefault="000B40DE" w:rsidP="008858D0">
      <w:pPr>
        <w:tabs>
          <w:tab w:val="left" w:pos="735"/>
        </w:tabs>
        <w:jc w:val="left"/>
        <w:rPr>
          <w:rFonts w:ascii="Arial" w:hAnsi="Arial" w:cs="Arial"/>
          <w:lang w:val="en-GB"/>
        </w:rPr>
      </w:pPr>
      <w:r>
        <w:rPr>
          <w:rFonts w:ascii="Arial" w:hAnsi="Arial" w:cs="Arial"/>
          <w:lang w:val="en-GB"/>
        </w:rPr>
        <w:t xml:space="preserve">28 evropskih držav je članic politično - ekonomske Evropske unije, 26 jih je članic </w:t>
      </w:r>
      <w:r w:rsidR="009663C9">
        <w:rPr>
          <w:rFonts w:ascii="Arial" w:hAnsi="Arial" w:cs="Arial"/>
          <w:lang w:val="en-GB"/>
        </w:rPr>
        <w:t>Schengenskega območja</w:t>
      </w:r>
      <w:r w:rsidR="00CB5F02">
        <w:rPr>
          <w:rFonts w:ascii="Arial" w:hAnsi="Arial" w:cs="Arial"/>
          <w:lang w:val="en-GB"/>
        </w:rPr>
        <w:t>, to je območja odprtih</w:t>
      </w:r>
      <w:r w:rsidR="009663C9">
        <w:rPr>
          <w:rFonts w:ascii="Arial" w:hAnsi="Arial" w:cs="Arial"/>
          <w:lang w:val="en-GB"/>
        </w:rPr>
        <w:t xml:space="preserve"> notranjih meja</w:t>
      </w:r>
      <w:r w:rsidR="00CB5F02">
        <w:rPr>
          <w:rFonts w:ascii="Arial" w:hAnsi="Arial" w:cs="Arial"/>
          <w:lang w:val="en-GB"/>
        </w:rPr>
        <w:t xml:space="preserve">, </w:t>
      </w:r>
      <w:r w:rsidR="00AC549A">
        <w:rPr>
          <w:rFonts w:ascii="Arial" w:hAnsi="Arial" w:cs="Arial"/>
          <w:lang w:val="en-GB"/>
        </w:rPr>
        <w:t xml:space="preserve">19 </w:t>
      </w:r>
      <w:r w:rsidR="00CB5F02">
        <w:rPr>
          <w:rFonts w:ascii="Arial" w:hAnsi="Arial" w:cs="Arial"/>
          <w:lang w:val="en-GB"/>
        </w:rPr>
        <w:t xml:space="preserve">pa </w:t>
      </w:r>
      <w:r w:rsidR="00AC549A">
        <w:rPr>
          <w:rFonts w:ascii="Arial" w:hAnsi="Arial" w:cs="Arial"/>
          <w:lang w:val="en-GB"/>
        </w:rPr>
        <w:t>jih je članic monetarne unije, to je območja evra.</w:t>
      </w:r>
    </w:p>
    <w:p w14:paraId="28DDB566" w14:textId="74C4DC6A" w:rsidR="00D43972" w:rsidRPr="0055653C" w:rsidRDefault="003D2C32" w:rsidP="008D3156">
      <w:pPr>
        <w:pStyle w:val="berschrift1"/>
        <w:rPr>
          <w:lang w:val="en-GB"/>
        </w:rPr>
      </w:pPr>
      <w:r w:rsidRPr="0055653C">
        <w:rPr>
          <w:lang w:val="en-GB"/>
        </w:rPr>
        <w:t xml:space="preserve">4. </w:t>
      </w:r>
      <w:r w:rsidR="00B41E31">
        <w:rPr>
          <w:lang w:val="en-GB"/>
        </w:rPr>
        <w:t>Gospodarstvo</w:t>
      </w:r>
    </w:p>
    <w:p w14:paraId="0CB0CF81" w14:textId="2144FDB1" w:rsidR="00230A0D" w:rsidRDefault="00230A0D" w:rsidP="008858D0">
      <w:pPr>
        <w:tabs>
          <w:tab w:val="left" w:pos="735"/>
        </w:tabs>
        <w:jc w:val="left"/>
        <w:rPr>
          <w:rFonts w:ascii="Arial" w:hAnsi="Arial" w:cs="Arial"/>
          <w:lang w:val="en-GB"/>
        </w:rPr>
      </w:pPr>
      <w:r>
        <w:rPr>
          <w:rFonts w:ascii="Arial" w:hAnsi="Arial" w:cs="Arial"/>
          <w:lang w:val="en-GB"/>
        </w:rPr>
        <w:t>Industrijska revolucija v poznem 18. stoletju in v 19. stoletju je spremenila gospodarstvo zahodne Evrope. Gospodarstva evropskih držav sta porušili prva in druga sv</w:t>
      </w:r>
      <w:r w:rsidR="00274A63">
        <w:rPr>
          <w:rFonts w:ascii="Arial" w:hAnsi="Arial" w:cs="Arial"/>
          <w:lang w:val="en-GB"/>
        </w:rPr>
        <w:t>etovna vojna, po katerih so le</w:t>
      </w:r>
      <w:r>
        <w:rPr>
          <w:rFonts w:ascii="Arial" w:hAnsi="Arial" w:cs="Arial"/>
          <w:lang w:val="en-GB"/>
        </w:rPr>
        <w:t xml:space="preserve"> počasi okrevala.</w:t>
      </w:r>
    </w:p>
    <w:p w14:paraId="7D4EA9C6" w14:textId="3A62EACE" w:rsidR="001F4AA7" w:rsidRDefault="00230A0D" w:rsidP="003735C0">
      <w:pPr>
        <w:tabs>
          <w:tab w:val="left" w:pos="735"/>
        </w:tabs>
        <w:jc w:val="left"/>
        <w:rPr>
          <w:rFonts w:ascii="Arial" w:hAnsi="Arial" w:cs="Arial"/>
          <w:lang w:val="en-GB"/>
        </w:rPr>
      </w:pPr>
      <w:r>
        <w:rPr>
          <w:rFonts w:ascii="Arial" w:hAnsi="Arial" w:cs="Arial"/>
          <w:lang w:val="en-GB"/>
        </w:rPr>
        <w:t xml:space="preserve">Večina srednjeevropskih in </w:t>
      </w:r>
      <w:r w:rsidR="00D00200">
        <w:rPr>
          <w:rFonts w:ascii="Arial" w:hAnsi="Arial" w:cs="Arial"/>
          <w:lang w:val="en-GB"/>
        </w:rPr>
        <w:t>vzhod</w:t>
      </w:r>
      <w:r>
        <w:rPr>
          <w:rFonts w:ascii="Arial" w:hAnsi="Arial" w:cs="Arial"/>
          <w:lang w:val="en-GB"/>
        </w:rPr>
        <w:t xml:space="preserve">noevropskih držav je po koncu </w:t>
      </w:r>
      <w:r w:rsidR="00D00200">
        <w:rPr>
          <w:rFonts w:ascii="Arial" w:hAnsi="Arial" w:cs="Arial"/>
          <w:lang w:val="en-GB"/>
        </w:rPr>
        <w:t>2. svetovne vojne prišla pod nadzor Sovjetske zveze,</w:t>
      </w:r>
      <w:r>
        <w:rPr>
          <w:rFonts w:ascii="Arial" w:hAnsi="Arial" w:cs="Arial"/>
          <w:lang w:val="en-GB"/>
        </w:rPr>
        <w:t xml:space="preserve"> </w:t>
      </w:r>
      <w:r w:rsidR="001655B8">
        <w:rPr>
          <w:rFonts w:ascii="Arial" w:hAnsi="Arial" w:cs="Arial"/>
          <w:lang w:val="en-GB"/>
        </w:rPr>
        <w:t>s katero so se</w:t>
      </w:r>
      <w:r w:rsidR="00D00200">
        <w:rPr>
          <w:rFonts w:ascii="Arial" w:hAnsi="Arial" w:cs="Arial"/>
          <w:lang w:val="en-GB"/>
        </w:rPr>
        <w:t xml:space="preserve"> povezale v Svet za vzajemno gospodarsko pomoč (SEV).</w:t>
      </w:r>
      <w:r>
        <w:rPr>
          <w:rFonts w:ascii="Arial" w:hAnsi="Arial" w:cs="Arial"/>
          <w:lang w:val="en-GB"/>
        </w:rPr>
        <w:t xml:space="preserve"> </w:t>
      </w:r>
      <w:r w:rsidR="00D00200">
        <w:rPr>
          <w:rFonts w:ascii="Arial" w:hAnsi="Arial" w:cs="Arial"/>
          <w:lang w:val="en-GB"/>
        </w:rPr>
        <w:t xml:space="preserve">Zahodne države </w:t>
      </w:r>
      <w:r w:rsidR="00452550">
        <w:rPr>
          <w:rFonts w:ascii="Arial" w:hAnsi="Arial" w:cs="Arial"/>
          <w:lang w:val="en-GB"/>
        </w:rPr>
        <w:t xml:space="preserve">so začele s povezovanjem svojih gospodarstev, </w:t>
      </w:r>
      <w:r w:rsidR="001655B8">
        <w:rPr>
          <w:rFonts w:ascii="Arial" w:hAnsi="Arial" w:cs="Arial"/>
          <w:lang w:val="en-GB"/>
        </w:rPr>
        <w:t>s čimer</w:t>
      </w:r>
      <w:r w:rsidR="00452550">
        <w:rPr>
          <w:rFonts w:ascii="Arial" w:hAnsi="Arial" w:cs="Arial"/>
          <w:lang w:val="en-GB"/>
        </w:rPr>
        <w:t xml:space="preserve"> so vzpostavile osnovo za Evropsko unijo in povečale čezmejno blagovno menjavo</w:t>
      </w:r>
      <w:r w:rsidR="001655B8">
        <w:rPr>
          <w:rFonts w:ascii="Arial" w:hAnsi="Arial" w:cs="Arial"/>
          <w:lang w:val="en-GB"/>
        </w:rPr>
        <w:t xml:space="preserve">. </w:t>
      </w:r>
      <w:r w:rsidR="00452550">
        <w:rPr>
          <w:rFonts w:ascii="Arial" w:hAnsi="Arial" w:cs="Arial"/>
          <w:lang w:val="en-GB"/>
        </w:rPr>
        <w:t>To jim je omogočilo hiter razvoj gospodarstva, medtem ko so</w:t>
      </w:r>
      <w:r w:rsidR="00295C82">
        <w:rPr>
          <w:rFonts w:ascii="Arial" w:hAnsi="Arial" w:cs="Arial"/>
          <w:lang w:val="en-GB"/>
        </w:rPr>
        <w:t xml:space="preserve"> se države članice SEV-a spopadale </w:t>
      </w:r>
      <w:r w:rsidR="001655B8">
        <w:rPr>
          <w:rFonts w:ascii="Arial" w:hAnsi="Arial" w:cs="Arial"/>
          <w:lang w:val="en-GB"/>
        </w:rPr>
        <w:t xml:space="preserve">z gospodarskim zaostajanjem, </w:t>
      </w:r>
      <w:r w:rsidR="00452550">
        <w:rPr>
          <w:rFonts w:ascii="Arial" w:hAnsi="Arial" w:cs="Arial"/>
          <w:lang w:val="en-GB"/>
        </w:rPr>
        <w:t>kar je bilo v velik</w:t>
      </w:r>
      <w:r w:rsidR="001655B8">
        <w:rPr>
          <w:rFonts w:ascii="Arial" w:hAnsi="Arial" w:cs="Arial"/>
          <w:lang w:val="en-GB"/>
        </w:rPr>
        <w:t xml:space="preserve">i meri tudi posledica </w:t>
      </w:r>
      <w:r w:rsidR="009D66CB">
        <w:rPr>
          <w:rFonts w:ascii="Arial" w:hAnsi="Arial" w:cs="Arial"/>
          <w:lang w:val="en-GB"/>
        </w:rPr>
        <w:t>cene</w:t>
      </w:r>
      <w:r w:rsidR="00452550">
        <w:rPr>
          <w:rFonts w:ascii="Arial" w:hAnsi="Arial" w:cs="Arial"/>
          <w:lang w:val="en-GB"/>
        </w:rPr>
        <w:t xml:space="preserve"> hladne vojne</w:t>
      </w:r>
      <w:r w:rsidR="00C3287D" w:rsidRPr="0055653C">
        <w:rPr>
          <w:rStyle w:val="Funotenzeichen"/>
          <w:rFonts w:ascii="Arial" w:hAnsi="Arial" w:cs="Arial"/>
          <w:lang w:val="en-GB"/>
        </w:rPr>
        <w:footnoteReference w:id="5"/>
      </w:r>
      <w:r w:rsidR="00C3287D" w:rsidRPr="0055653C">
        <w:rPr>
          <w:rFonts w:ascii="Arial" w:hAnsi="Arial" w:cs="Arial"/>
          <w:lang w:val="en-GB"/>
        </w:rPr>
        <w:t>.</w:t>
      </w:r>
      <w:r w:rsidR="000212AE" w:rsidRPr="0055653C">
        <w:rPr>
          <w:rFonts w:ascii="Arial" w:hAnsi="Arial" w:cs="Arial"/>
          <w:lang w:val="en-GB"/>
        </w:rPr>
        <w:t xml:space="preserve"> </w:t>
      </w:r>
    </w:p>
    <w:p w14:paraId="77CCDCB2" w14:textId="43868BC7" w:rsidR="00295C82" w:rsidRPr="0055653C" w:rsidRDefault="00295C82" w:rsidP="008858D0">
      <w:pPr>
        <w:tabs>
          <w:tab w:val="left" w:pos="735"/>
        </w:tabs>
        <w:jc w:val="left"/>
        <w:rPr>
          <w:rFonts w:ascii="Arial" w:hAnsi="Arial" w:cs="Arial"/>
          <w:lang w:val="en-GB"/>
        </w:rPr>
      </w:pPr>
      <w:r>
        <w:rPr>
          <w:rFonts w:ascii="Arial" w:hAnsi="Arial" w:cs="Arial"/>
          <w:lang w:val="en-GB"/>
        </w:rPr>
        <w:t>Do leta 1990 se je Evropska skupnost s 6 ustanovnih držav članic razširila na 12 držav članic. S padcem komunizma v srednji in vzhodni Evropi v letu 1991, so post-socialistične države začele z reformo svojih gospodarstev s ciljem</w:t>
      </w:r>
      <w:r w:rsidR="003735C0">
        <w:rPr>
          <w:rFonts w:ascii="Arial" w:hAnsi="Arial" w:cs="Arial"/>
          <w:lang w:val="en-GB"/>
        </w:rPr>
        <w:t xml:space="preserve"> vzpostavitve prostega trga</w:t>
      </w:r>
      <w:r>
        <w:rPr>
          <w:rFonts w:ascii="Arial" w:hAnsi="Arial" w:cs="Arial"/>
          <w:lang w:val="en-GB"/>
        </w:rPr>
        <w:t>. Do konca tisočletja je Evropska unija prevla</w:t>
      </w:r>
      <w:r w:rsidR="00DE0BD2">
        <w:rPr>
          <w:rFonts w:ascii="Arial" w:hAnsi="Arial" w:cs="Arial"/>
          <w:lang w:val="en-GB"/>
        </w:rPr>
        <w:t>dovala v gospodarstvu v Evropi, pri čemer je bilo vanjo vključenih pet največjih evropskih gospodarstev tistega časa - Nemčija, Velika Britanija, Francija, Italija in Španija.</w:t>
      </w:r>
    </w:p>
    <w:p w14:paraId="1BA8306E" w14:textId="3513268A" w:rsidR="000212AE" w:rsidRDefault="00953BFF" w:rsidP="005021AE">
      <w:pPr>
        <w:tabs>
          <w:tab w:val="left" w:pos="735"/>
        </w:tabs>
        <w:jc w:val="left"/>
        <w:rPr>
          <w:rFonts w:ascii="Arial" w:hAnsi="Arial" w:cs="Arial"/>
          <w:lang w:val="en-GB"/>
        </w:rPr>
      </w:pPr>
      <w:r>
        <w:rPr>
          <w:rFonts w:ascii="Arial" w:hAnsi="Arial" w:cs="Arial"/>
          <w:lang w:val="en-GB"/>
        </w:rPr>
        <w:t xml:space="preserve">Kot so potrjujejo številčni </w:t>
      </w:r>
      <w:r w:rsidR="00790666">
        <w:rPr>
          <w:rFonts w:ascii="Arial" w:hAnsi="Arial" w:cs="Arial"/>
          <w:lang w:val="en-GB"/>
        </w:rPr>
        <w:t xml:space="preserve">podatki, ki jih je leta 2009 objavil </w:t>
      </w:r>
      <w:r w:rsidRPr="0055653C">
        <w:rPr>
          <w:rFonts w:ascii="Arial" w:hAnsi="Arial" w:cs="Arial"/>
          <w:lang w:val="en-GB"/>
        </w:rPr>
        <w:t>Eurostat</w:t>
      </w:r>
      <w:r w:rsidRPr="0055653C">
        <w:rPr>
          <w:rStyle w:val="Funotenzeichen"/>
          <w:rFonts w:ascii="Arial" w:hAnsi="Arial" w:cs="Arial"/>
          <w:lang w:val="en-GB"/>
        </w:rPr>
        <w:footnoteReference w:id="6"/>
      </w:r>
      <w:r w:rsidR="00790666">
        <w:rPr>
          <w:rFonts w:ascii="Arial" w:hAnsi="Arial" w:cs="Arial"/>
          <w:lang w:val="en-GB"/>
        </w:rPr>
        <w:t xml:space="preserve">, je območje evra leta 2008 </w:t>
      </w:r>
      <w:r>
        <w:rPr>
          <w:rFonts w:ascii="Arial" w:hAnsi="Arial" w:cs="Arial"/>
          <w:lang w:val="en-GB"/>
        </w:rPr>
        <w:t>prizadela recesija</w:t>
      </w:r>
      <w:r w:rsidR="00790666">
        <w:rPr>
          <w:rFonts w:ascii="Arial" w:hAnsi="Arial" w:cs="Arial"/>
          <w:lang w:val="en-GB"/>
        </w:rPr>
        <w:t>. Leta 2010 so bile uradno potrjene dolžniške krize v Grčiji, na Irskem, v Španiji in na Portugalskem.</w:t>
      </w:r>
    </w:p>
    <w:p w14:paraId="5C84C0FA" w14:textId="3921181D" w:rsidR="00D43972" w:rsidRPr="0055653C" w:rsidRDefault="00790666" w:rsidP="00D27B22">
      <w:pPr>
        <w:tabs>
          <w:tab w:val="left" w:pos="735"/>
        </w:tabs>
        <w:jc w:val="left"/>
        <w:rPr>
          <w:rFonts w:ascii="Arial" w:hAnsi="Arial" w:cs="Arial"/>
          <w:lang w:val="en-GB"/>
        </w:rPr>
      </w:pPr>
      <w:r>
        <w:rPr>
          <w:rFonts w:ascii="Arial" w:hAnsi="Arial" w:cs="Arial"/>
          <w:lang w:val="en-GB"/>
        </w:rPr>
        <w:lastRenderedPageBreak/>
        <w:t xml:space="preserve">V Evropi vladajo med državami članicami velike razlike v bogastvu. Evropska unija predstavlja največje enotno gospodarsko območje na svetu. </w:t>
      </w:r>
      <w:r w:rsidR="00D27B22">
        <w:rPr>
          <w:rFonts w:ascii="Arial" w:hAnsi="Arial" w:cs="Arial"/>
          <w:lang w:val="en-GB"/>
        </w:rPr>
        <w:t>Med prihodki</w:t>
      </w:r>
      <w:r>
        <w:rPr>
          <w:rFonts w:ascii="Arial" w:hAnsi="Arial" w:cs="Arial"/>
          <w:lang w:val="en-GB"/>
        </w:rPr>
        <w:t xml:space="preserve"> evropskih držav vladajo velike razlike.</w:t>
      </w:r>
    </w:p>
    <w:p w14:paraId="5DB2F6E4" w14:textId="686DFF95" w:rsidR="000212AE" w:rsidRPr="008D3156" w:rsidRDefault="003D2C32" w:rsidP="008D3156">
      <w:pPr>
        <w:pStyle w:val="berschrift1"/>
        <w:rPr>
          <w:lang w:val="en-GB"/>
        </w:rPr>
      </w:pPr>
      <w:r w:rsidRPr="008D3156">
        <w:rPr>
          <w:lang w:val="en-GB"/>
        </w:rPr>
        <w:t xml:space="preserve">5. </w:t>
      </w:r>
      <w:r w:rsidR="00B41E31">
        <w:rPr>
          <w:lang w:val="en-GB"/>
        </w:rPr>
        <w:t>Demografija</w:t>
      </w:r>
    </w:p>
    <w:p w14:paraId="35B67DCB" w14:textId="1A88F611" w:rsidR="000212AE" w:rsidRPr="0055653C" w:rsidRDefault="005F7348" w:rsidP="007C7E80">
      <w:pPr>
        <w:tabs>
          <w:tab w:val="left" w:pos="735"/>
        </w:tabs>
        <w:jc w:val="left"/>
        <w:rPr>
          <w:rFonts w:ascii="Arial" w:hAnsi="Arial" w:cs="Arial"/>
          <w:lang w:val="en-GB"/>
        </w:rPr>
      </w:pPr>
      <w:r>
        <w:rPr>
          <w:rFonts w:ascii="Arial" w:hAnsi="Arial" w:cs="Arial"/>
          <w:lang w:val="en-GB"/>
        </w:rPr>
        <w:t>V reviziji Napovedi o svetovnem prebivalstvu (World Population Prospects) iz leta 2017 je bilo celotno prebivalstvo Evrope ocenjeno na 741 milijonov prebivalcev, kar je nekoliko več kot devetina celotnega svetovnega prebivalstva. Pred enim stoletjem je v Evropi živela skoraj polovica svetovnega prebivalstva, kar kaže na zmanjšanje rodnosti v Evropi in eksponentno povečanje prebivalstva</w:t>
      </w:r>
      <w:r w:rsidR="007C7E80">
        <w:rPr>
          <w:rFonts w:ascii="Arial" w:hAnsi="Arial" w:cs="Arial"/>
          <w:lang w:val="en-GB"/>
        </w:rPr>
        <w:t xml:space="preserve"> </w:t>
      </w:r>
      <w:r>
        <w:rPr>
          <w:rFonts w:ascii="Arial" w:hAnsi="Arial" w:cs="Arial"/>
          <w:lang w:val="en-GB"/>
        </w:rPr>
        <w:t>v preostalih delih sveta, predvsem v nekaterih azijskih državah, na primer na Kitajskem in v Indiji. V večjem delu Evrope je rodnost prema</w:t>
      </w:r>
      <w:r w:rsidR="007C7E80">
        <w:rPr>
          <w:rFonts w:ascii="Arial" w:hAnsi="Arial" w:cs="Arial"/>
          <w:lang w:val="en-GB"/>
        </w:rPr>
        <w:t xml:space="preserve">jhna za ohranjanje prebivalstva, </w:t>
      </w:r>
      <w:r>
        <w:rPr>
          <w:rFonts w:ascii="Arial" w:hAnsi="Arial" w:cs="Arial"/>
          <w:lang w:val="en-GB"/>
        </w:rPr>
        <w:t>kar pomeni, da je vsaka novorojena generacija manj številčna od prejšnje.</w:t>
      </w:r>
    </w:p>
    <w:p w14:paraId="7BFE7AEE" w14:textId="3E064DA6" w:rsidR="00D43972" w:rsidRPr="008D3156" w:rsidRDefault="003D2C32" w:rsidP="008D3156">
      <w:pPr>
        <w:pStyle w:val="berschrift1"/>
        <w:rPr>
          <w:lang w:val="en-GB"/>
        </w:rPr>
      </w:pPr>
      <w:r w:rsidRPr="008D3156">
        <w:rPr>
          <w:lang w:val="en-GB"/>
        </w:rPr>
        <w:t xml:space="preserve">6. </w:t>
      </w:r>
      <w:r w:rsidR="00B41E31">
        <w:rPr>
          <w:lang w:val="en-GB"/>
        </w:rPr>
        <w:t>Etnične skupine</w:t>
      </w:r>
    </w:p>
    <w:p w14:paraId="6CBF0534" w14:textId="15B96A7E" w:rsidR="00D43972" w:rsidRPr="0055653C" w:rsidRDefault="004D30D8" w:rsidP="00CE1FAF">
      <w:pPr>
        <w:tabs>
          <w:tab w:val="left" w:pos="735"/>
        </w:tabs>
        <w:jc w:val="left"/>
        <w:rPr>
          <w:rFonts w:ascii="Arial" w:hAnsi="Arial" w:cs="Arial"/>
          <w:lang w:val="en-GB"/>
        </w:rPr>
      </w:pPr>
      <w:r>
        <w:rPr>
          <w:rFonts w:ascii="Arial" w:hAnsi="Arial" w:cs="Arial"/>
          <w:lang w:val="en-GB"/>
        </w:rPr>
        <w:t xml:space="preserve">Pan in </w:t>
      </w:r>
      <w:r w:rsidR="00632631" w:rsidRPr="0055653C">
        <w:rPr>
          <w:rFonts w:ascii="Arial" w:hAnsi="Arial" w:cs="Arial"/>
          <w:lang w:val="en-GB"/>
        </w:rPr>
        <w:t>Pfeil</w:t>
      </w:r>
      <w:r w:rsidR="00632631" w:rsidRPr="0055653C">
        <w:rPr>
          <w:rStyle w:val="Funotenzeichen"/>
          <w:rFonts w:ascii="Arial" w:hAnsi="Arial" w:cs="Arial"/>
          <w:lang w:val="en-GB"/>
        </w:rPr>
        <w:footnoteReference w:id="7"/>
      </w:r>
      <w:r w:rsidR="00632631" w:rsidRPr="0055653C">
        <w:rPr>
          <w:rFonts w:ascii="Arial" w:hAnsi="Arial" w:cs="Arial"/>
          <w:lang w:val="en-GB"/>
        </w:rPr>
        <w:t xml:space="preserve"> </w:t>
      </w:r>
      <w:r>
        <w:rPr>
          <w:rFonts w:ascii="Arial" w:hAnsi="Arial" w:cs="Arial"/>
          <w:lang w:val="en-GB"/>
        </w:rPr>
        <w:t xml:space="preserve"> (2003) naštevata, da živi v Evropi 87 različnih </w:t>
      </w:r>
      <w:r w:rsidR="00E15693">
        <w:rPr>
          <w:rFonts w:ascii="Arial" w:hAnsi="Arial" w:cs="Arial"/>
          <w:lang w:val="en-GB"/>
        </w:rPr>
        <w:t>ljudstev,</w:t>
      </w:r>
      <w:r w:rsidR="00160670">
        <w:rPr>
          <w:rFonts w:ascii="Arial" w:hAnsi="Arial" w:cs="Arial"/>
          <w:lang w:val="en-GB"/>
        </w:rPr>
        <w:t xml:space="preserve"> od katerih jih 33 predstavlja</w:t>
      </w:r>
      <w:r>
        <w:rPr>
          <w:rFonts w:ascii="Arial" w:hAnsi="Arial" w:cs="Arial"/>
          <w:lang w:val="en-GB"/>
        </w:rPr>
        <w:t xml:space="preserve"> večinsko prebivalstvo v vsaj eni neodvisni državi</w:t>
      </w:r>
      <w:r w:rsidR="00160670">
        <w:rPr>
          <w:rFonts w:ascii="Arial" w:hAnsi="Arial" w:cs="Arial"/>
          <w:lang w:val="en-GB"/>
        </w:rPr>
        <w:t>, medtem ko jih 54 predstavlja etnične manjšine. Po napovedih Združenih narodov o številu prebivalstva, bi se lahko prebivalstvo Evrope v primerjavi s celotnim svetovnim prebivalstvom do leta 2050 zmanjšalo na 7% svetovnega prebivalstva. V povezavi s tem vladajo med različnimi regija</w:t>
      </w:r>
      <w:r w:rsidR="0018374E">
        <w:rPr>
          <w:rFonts w:ascii="Arial" w:hAnsi="Arial" w:cs="Arial"/>
          <w:lang w:val="en-GB"/>
        </w:rPr>
        <w:t xml:space="preserve">mi v Evropi precejšnje razlike </w:t>
      </w:r>
      <w:r w:rsidR="00160670">
        <w:rPr>
          <w:rFonts w:ascii="Arial" w:hAnsi="Arial" w:cs="Arial"/>
          <w:lang w:val="en-GB"/>
        </w:rPr>
        <w:t xml:space="preserve">v rodnosti. Povprečno število </w:t>
      </w:r>
      <w:r w:rsidR="00746DC3">
        <w:rPr>
          <w:rFonts w:ascii="Arial" w:hAnsi="Arial" w:cs="Arial"/>
          <w:lang w:val="en-GB"/>
        </w:rPr>
        <w:t>živorojenih otrok</w:t>
      </w:r>
      <w:r w:rsidR="00160670">
        <w:rPr>
          <w:rFonts w:ascii="Arial" w:hAnsi="Arial" w:cs="Arial"/>
          <w:lang w:val="en-GB"/>
        </w:rPr>
        <w:t xml:space="preserve"> na žensko v rodni dobi znaša 1,52. Po </w:t>
      </w:r>
      <w:r w:rsidR="0018374E">
        <w:rPr>
          <w:rFonts w:ascii="Arial" w:hAnsi="Arial" w:cs="Arial"/>
          <w:lang w:val="en-GB"/>
        </w:rPr>
        <w:t>nekaterih virih je to razmerje višje med evropskimi muslimani</w:t>
      </w:r>
      <w:r w:rsidR="00160670">
        <w:rPr>
          <w:rFonts w:ascii="Arial" w:hAnsi="Arial" w:cs="Arial"/>
          <w:lang w:val="en-GB"/>
        </w:rPr>
        <w:t>. Združeni narodi predvidevajo, da bo prebivalstvo v srednji in vzhodni Evropi postopoma upadalo, kot posledica izseljevanja in nizke stopnje rodnosti</w:t>
      </w:r>
      <w:r w:rsidR="0018374E">
        <w:rPr>
          <w:rFonts w:ascii="Arial" w:hAnsi="Arial" w:cs="Arial"/>
          <w:lang w:val="en-GB"/>
        </w:rPr>
        <w:t>.</w:t>
      </w:r>
    </w:p>
    <w:p w14:paraId="2CDA7450" w14:textId="5D3CEEFA" w:rsidR="00D43972" w:rsidRPr="008D3156" w:rsidRDefault="003D2C32" w:rsidP="008D3156">
      <w:pPr>
        <w:pStyle w:val="berschrift1"/>
        <w:rPr>
          <w:lang w:val="en-GB"/>
        </w:rPr>
      </w:pPr>
      <w:r w:rsidRPr="008D3156">
        <w:rPr>
          <w:lang w:val="en-GB"/>
        </w:rPr>
        <w:t xml:space="preserve">7. </w:t>
      </w:r>
      <w:r w:rsidR="007E28D9" w:rsidRPr="008D3156">
        <w:rPr>
          <w:lang w:val="en-GB"/>
        </w:rPr>
        <w:t>Migra</w:t>
      </w:r>
      <w:r w:rsidR="00B41E31">
        <w:rPr>
          <w:lang w:val="en-GB"/>
        </w:rPr>
        <w:t>cije</w:t>
      </w:r>
    </w:p>
    <w:p w14:paraId="32DAABC0" w14:textId="7632AA76" w:rsidR="007E28D9" w:rsidRPr="0055653C" w:rsidRDefault="00DA5BE8" w:rsidP="00ED04DE">
      <w:pPr>
        <w:tabs>
          <w:tab w:val="left" w:pos="735"/>
        </w:tabs>
        <w:jc w:val="left"/>
        <w:rPr>
          <w:rFonts w:ascii="Arial" w:hAnsi="Arial" w:cs="Arial"/>
          <w:lang w:val="en-GB"/>
        </w:rPr>
      </w:pPr>
      <w:r>
        <w:rPr>
          <w:rFonts w:ascii="Arial" w:hAnsi="Arial" w:cs="Arial"/>
          <w:lang w:val="en-GB"/>
        </w:rPr>
        <w:t xml:space="preserve">Po </w:t>
      </w:r>
      <w:r w:rsidR="00746DC3">
        <w:rPr>
          <w:rFonts w:ascii="Arial" w:hAnsi="Arial" w:cs="Arial"/>
          <w:lang w:val="en-GB"/>
        </w:rPr>
        <w:t>podatkih Mednarodne organizacije</w:t>
      </w:r>
      <w:r>
        <w:rPr>
          <w:rFonts w:ascii="Arial" w:hAnsi="Arial" w:cs="Arial"/>
          <w:lang w:val="en-GB"/>
        </w:rPr>
        <w:t xml:space="preserve"> za migracije (MOM) je Evropa </w:t>
      </w:r>
      <w:r w:rsidR="00CC11CD">
        <w:rPr>
          <w:rFonts w:ascii="Arial" w:hAnsi="Arial" w:cs="Arial"/>
          <w:lang w:val="en-GB"/>
        </w:rPr>
        <w:t>svetovna regija z največjim številom migrantov (70,6 milijona).</w:t>
      </w:r>
      <w:r>
        <w:rPr>
          <w:rFonts w:ascii="Arial" w:hAnsi="Arial" w:cs="Arial"/>
          <w:lang w:val="en-GB"/>
        </w:rPr>
        <w:t xml:space="preserve"> V letu 2005 je znašal letni neto priprastek zaradi priseljevanja 1,8 milijonov ljudi. V letu 2008 je pridobilo državljanstvo v eni izmed držav Evropske unije 696.000 oseb, kar je manj kot v letu prej, ko je državljanstvo pridobilo 707.000 oseb.</w:t>
      </w:r>
    </w:p>
    <w:p w14:paraId="09FBA6FE" w14:textId="36EB524B" w:rsidR="007E28D9" w:rsidRPr="008D3156" w:rsidRDefault="003D2C32" w:rsidP="008D3156">
      <w:pPr>
        <w:pStyle w:val="berschrift1"/>
        <w:rPr>
          <w:lang w:val="en-GB"/>
        </w:rPr>
      </w:pPr>
      <w:r w:rsidRPr="008D3156">
        <w:rPr>
          <w:lang w:val="en-GB"/>
        </w:rPr>
        <w:t xml:space="preserve">8. </w:t>
      </w:r>
      <w:r w:rsidR="00B41E31">
        <w:rPr>
          <w:lang w:val="en-GB"/>
        </w:rPr>
        <w:t>Jeziki</w:t>
      </w:r>
    </w:p>
    <w:p w14:paraId="10A1D08D" w14:textId="237C913A" w:rsidR="003C7371" w:rsidRDefault="006F7135" w:rsidP="008858D0">
      <w:pPr>
        <w:tabs>
          <w:tab w:val="left" w:pos="735"/>
        </w:tabs>
        <w:jc w:val="left"/>
        <w:rPr>
          <w:rFonts w:ascii="Arial" w:hAnsi="Arial" w:cs="Arial"/>
          <w:lang w:val="en-GB"/>
        </w:rPr>
      </w:pPr>
      <w:r>
        <w:rPr>
          <w:rFonts w:ascii="Arial" w:hAnsi="Arial" w:cs="Arial"/>
          <w:lang w:val="en-GB"/>
        </w:rPr>
        <w:t xml:space="preserve">Večina evropskih jezikov spada v eno izmed naslednjih treh indoevropejskih jezikovnih skupin: romanski jeziki, ki izhajajo iz latinščine, </w:t>
      </w:r>
      <w:r w:rsidR="00250669">
        <w:rPr>
          <w:rFonts w:ascii="Arial" w:hAnsi="Arial" w:cs="Arial"/>
          <w:lang w:val="en-GB"/>
        </w:rPr>
        <w:t>uporablja</w:t>
      </w:r>
      <w:r>
        <w:rPr>
          <w:rFonts w:ascii="Arial" w:hAnsi="Arial" w:cs="Arial"/>
          <w:lang w:val="en-GB"/>
        </w:rPr>
        <w:t>ne v rimskem imperiju; germanski jeziki, katerih prednik je jezik iz južne Skandinavije; in slovanski jeziki.</w:t>
      </w:r>
      <w:r w:rsidR="007E28D9" w:rsidRPr="0055653C">
        <w:rPr>
          <w:rFonts w:ascii="Arial" w:hAnsi="Arial" w:cs="Arial"/>
          <w:lang w:val="en-GB"/>
        </w:rPr>
        <w:t xml:space="preserve"> </w:t>
      </w:r>
    </w:p>
    <w:p w14:paraId="2BD127C5" w14:textId="1B3BC167" w:rsidR="007E28D9" w:rsidRPr="0055653C" w:rsidRDefault="003C7371" w:rsidP="00B16A4B">
      <w:pPr>
        <w:tabs>
          <w:tab w:val="left" w:pos="735"/>
        </w:tabs>
        <w:jc w:val="left"/>
        <w:rPr>
          <w:rFonts w:ascii="Arial" w:hAnsi="Arial" w:cs="Arial"/>
          <w:lang w:val="en-GB"/>
        </w:rPr>
      </w:pPr>
      <w:r>
        <w:rPr>
          <w:rFonts w:ascii="Arial" w:hAnsi="Arial" w:cs="Arial"/>
          <w:lang w:val="en-GB"/>
        </w:rPr>
        <w:lastRenderedPageBreak/>
        <w:t>Večjezičnost in ohranjanje regionalnih in manjšinskih jezikov sta dandanašnji pomemben politični cilj v Evropi. Okvirna konvencija za varstv</w:t>
      </w:r>
      <w:r w:rsidR="007D40A7">
        <w:rPr>
          <w:rFonts w:ascii="Arial" w:hAnsi="Arial" w:cs="Arial"/>
          <w:lang w:val="en-GB"/>
        </w:rPr>
        <w:t>o narodnih manjšin Sveta Evrope</w:t>
      </w:r>
      <w:r>
        <w:rPr>
          <w:rFonts w:ascii="Arial" w:hAnsi="Arial" w:cs="Arial"/>
          <w:lang w:val="en-GB"/>
        </w:rPr>
        <w:t xml:space="preserve"> in </w:t>
      </w:r>
      <w:r w:rsidR="00F9674F">
        <w:rPr>
          <w:rFonts w:ascii="Arial" w:hAnsi="Arial" w:cs="Arial"/>
          <w:lang w:val="en-GB"/>
        </w:rPr>
        <w:t>Evropska listina o regionalnih ali manjšinskih jezikih podajata zakonski okvir za jezikovne pravice v Evropi. Medtem</w:t>
      </w:r>
      <w:r w:rsidR="007D40A7">
        <w:rPr>
          <w:rFonts w:ascii="Arial" w:hAnsi="Arial" w:cs="Arial"/>
          <w:lang w:val="en-GB"/>
        </w:rPr>
        <w:t>,</w:t>
      </w:r>
      <w:r w:rsidR="00F9674F">
        <w:rPr>
          <w:rFonts w:ascii="Arial" w:hAnsi="Arial" w:cs="Arial"/>
          <w:lang w:val="en-GB"/>
        </w:rPr>
        <w:t xml:space="preserve"> ko ima vsaka država svoj lastni uradni jezik (jezike), veliko ljudi v Evropi </w:t>
      </w:r>
      <w:r w:rsidR="007D40A7">
        <w:rPr>
          <w:rFonts w:ascii="Arial" w:hAnsi="Arial" w:cs="Arial"/>
          <w:lang w:val="en-GB"/>
        </w:rPr>
        <w:t>govori angleško</w:t>
      </w:r>
      <w:r w:rsidR="00F9674F">
        <w:rPr>
          <w:rFonts w:ascii="Arial" w:hAnsi="Arial" w:cs="Arial"/>
          <w:lang w:val="en-GB"/>
        </w:rPr>
        <w:t xml:space="preserve"> kot drugi, tuji jezik</w:t>
      </w:r>
      <w:r w:rsidR="007D40A7">
        <w:rPr>
          <w:rFonts w:ascii="Arial" w:hAnsi="Arial" w:cs="Arial"/>
          <w:lang w:val="en-GB"/>
        </w:rPr>
        <w:t>.</w:t>
      </w:r>
    </w:p>
    <w:p w14:paraId="688B095A" w14:textId="0AC2061F" w:rsidR="007E28D9" w:rsidRPr="008D3156" w:rsidRDefault="003D2C32" w:rsidP="008D3156">
      <w:pPr>
        <w:pStyle w:val="berschrift1"/>
        <w:rPr>
          <w:lang w:val="en-GB"/>
        </w:rPr>
      </w:pPr>
      <w:r w:rsidRPr="008D3156">
        <w:rPr>
          <w:lang w:val="en-GB"/>
        </w:rPr>
        <w:t xml:space="preserve">9. </w:t>
      </w:r>
      <w:r w:rsidR="00B41E31">
        <w:rPr>
          <w:lang w:val="en-GB"/>
        </w:rPr>
        <w:t>Kultura</w:t>
      </w:r>
    </w:p>
    <w:p w14:paraId="3126687D" w14:textId="2C07D4CD" w:rsidR="009712E6" w:rsidRDefault="009712E6" w:rsidP="008858D0">
      <w:pPr>
        <w:tabs>
          <w:tab w:val="left" w:pos="735"/>
        </w:tabs>
        <w:jc w:val="left"/>
        <w:rPr>
          <w:rFonts w:ascii="Arial" w:hAnsi="Arial" w:cs="Arial"/>
          <w:lang w:val="en-GB"/>
        </w:rPr>
      </w:pPr>
      <w:r>
        <w:rPr>
          <w:rFonts w:ascii="Arial" w:hAnsi="Arial" w:cs="Arial"/>
          <w:lang w:val="en-GB"/>
        </w:rPr>
        <w:t>Kulturni koncept "Evrope" v veliki m</w:t>
      </w:r>
      <w:r w:rsidR="0088287C">
        <w:rPr>
          <w:rFonts w:ascii="Arial" w:hAnsi="Arial" w:cs="Arial"/>
          <w:lang w:val="en-GB"/>
        </w:rPr>
        <w:t>eri izhaja iz skupne dediščine R</w:t>
      </w:r>
      <w:r>
        <w:rPr>
          <w:rFonts w:ascii="Arial" w:hAnsi="Arial" w:cs="Arial"/>
          <w:lang w:val="en-GB"/>
        </w:rPr>
        <w:t xml:space="preserve">imskega imperija in njegove kulture. Skozi zgodovino so bile meje Evrope </w:t>
      </w:r>
      <w:r w:rsidR="00EB728C">
        <w:rPr>
          <w:rFonts w:ascii="Arial" w:hAnsi="Arial" w:cs="Arial"/>
          <w:lang w:val="en-GB"/>
        </w:rPr>
        <w:t>razumljene kot meje</w:t>
      </w:r>
      <w:r w:rsidR="0088287C">
        <w:rPr>
          <w:rFonts w:ascii="Arial" w:hAnsi="Arial" w:cs="Arial"/>
          <w:lang w:val="en-GB"/>
        </w:rPr>
        <w:t xml:space="preserve"> krščanstva (posebej latinskega krščanstva)</w:t>
      </w:r>
      <w:r w:rsidR="00EB728C">
        <w:rPr>
          <w:rFonts w:ascii="Arial" w:hAnsi="Arial" w:cs="Arial"/>
          <w:lang w:val="en-GB"/>
        </w:rPr>
        <w:t xml:space="preserve">, ki so se </w:t>
      </w:r>
      <w:r w:rsidR="00686BA0">
        <w:rPr>
          <w:rFonts w:ascii="Arial" w:hAnsi="Arial" w:cs="Arial"/>
          <w:lang w:val="en-GB"/>
        </w:rPr>
        <w:t>vzpostavile in branile skozi srednji in zgodnji novi vek, zlasti v bojih z islamom v obdobju rekonkviste in otomanskih vojn v Evropi.</w:t>
      </w:r>
    </w:p>
    <w:p w14:paraId="38F2AE91" w14:textId="6279DB70" w:rsidR="007E28D9" w:rsidRPr="0055653C" w:rsidRDefault="009712E6" w:rsidP="00916E22">
      <w:pPr>
        <w:tabs>
          <w:tab w:val="left" w:pos="735"/>
        </w:tabs>
        <w:jc w:val="left"/>
        <w:rPr>
          <w:rFonts w:ascii="Arial" w:hAnsi="Arial" w:cs="Arial"/>
          <w:lang w:val="en-GB"/>
        </w:rPr>
      </w:pPr>
      <w:r>
        <w:rPr>
          <w:rFonts w:ascii="Arial" w:hAnsi="Arial" w:cs="Arial"/>
          <w:lang w:val="en-GB"/>
        </w:rPr>
        <w:t xml:space="preserve">Ta skupna kulturna dediščina </w:t>
      </w:r>
      <w:r w:rsidR="007604B6">
        <w:rPr>
          <w:rFonts w:ascii="Arial" w:hAnsi="Arial" w:cs="Arial"/>
          <w:lang w:val="en-GB"/>
        </w:rPr>
        <w:t xml:space="preserve">se </w:t>
      </w:r>
      <w:r w:rsidR="00D46A59">
        <w:rPr>
          <w:rFonts w:ascii="Arial" w:hAnsi="Arial" w:cs="Arial"/>
          <w:lang w:val="en-GB"/>
        </w:rPr>
        <w:t xml:space="preserve">dopolnjuje </w:t>
      </w:r>
      <w:r w:rsidR="007604B6">
        <w:rPr>
          <w:rFonts w:ascii="Arial" w:hAnsi="Arial" w:cs="Arial"/>
          <w:lang w:val="en-GB"/>
        </w:rPr>
        <w:t>z med sabo prepletajočimi se domorodnimi nacionalnimi kulturami in folklorami, ki se v grobem delijo na slovanske, latinske (romanske)</w:t>
      </w:r>
      <w:r w:rsidR="003E4454">
        <w:rPr>
          <w:rFonts w:ascii="Arial" w:hAnsi="Arial" w:cs="Arial"/>
          <w:lang w:val="en-GB"/>
        </w:rPr>
        <w:t xml:space="preserve"> in germ</w:t>
      </w:r>
      <w:r w:rsidR="00D46A59">
        <w:rPr>
          <w:rFonts w:ascii="Arial" w:hAnsi="Arial" w:cs="Arial"/>
          <w:lang w:val="en-GB"/>
        </w:rPr>
        <w:t xml:space="preserve">anske kulture, vsebuje pa tudi komponente, ki izvirajo iz </w:t>
      </w:r>
      <w:r w:rsidR="00DF56FE">
        <w:rPr>
          <w:rFonts w:ascii="Arial" w:hAnsi="Arial" w:cs="Arial"/>
          <w:lang w:val="en-GB"/>
        </w:rPr>
        <w:t>drugih kultur izven teh skupin</w:t>
      </w:r>
      <w:r w:rsidR="007604B6">
        <w:rPr>
          <w:rFonts w:ascii="Arial" w:hAnsi="Arial" w:cs="Arial"/>
          <w:lang w:val="en-GB"/>
        </w:rPr>
        <w:t xml:space="preserve"> (predvsem</w:t>
      </w:r>
      <w:r w:rsidR="00DF56FE">
        <w:rPr>
          <w:rFonts w:ascii="Arial" w:hAnsi="Arial" w:cs="Arial"/>
          <w:lang w:val="en-GB"/>
        </w:rPr>
        <w:t xml:space="preserve"> grške in keltske</w:t>
      </w:r>
      <w:r w:rsidR="007604B6">
        <w:rPr>
          <w:rFonts w:ascii="Arial" w:hAnsi="Arial" w:cs="Arial"/>
          <w:lang w:val="en-GB"/>
        </w:rPr>
        <w:t>).</w:t>
      </w:r>
      <w:r w:rsidR="00DF56FE">
        <w:rPr>
          <w:rFonts w:ascii="Arial" w:hAnsi="Arial" w:cs="Arial"/>
          <w:lang w:val="en-GB"/>
        </w:rPr>
        <w:t xml:space="preserve"> </w:t>
      </w:r>
      <w:r w:rsidR="00D46A59">
        <w:rPr>
          <w:rFonts w:ascii="Arial" w:hAnsi="Arial" w:cs="Arial"/>
          <w:lang w:val="en-GB"/>
        </w:rPr>
        <w:t>Kulturni kontakti in mešanje kultur</w:t>
      </w:r>
      <w:r w:rsidR="007262E1">
        <w:rPr>
          <w:rFonts w:ascii="Arial" w:hAnsi="Arial" w:cs="Arial"/>
          <w:lang w:val="en-GB"/>
        </w:rPr>
        <w:t xml:space="preserve"> so značilnost večine evropskih regionalnih kultur; Kaplan (2014) opisuje Evropo kot regijo, v kateri </w:t>
      </w:r>
      <w:r w:rsidR="00D46A59">
        <w:rPr>
          <w:rFonts w:ascii="Arial" w:hAnsi="Arial" w:cs="Arial"/>
          <w:lang w:val="en-GB"/>
        </w:rPr>
        <w:t>"</w:t>
      </w:r>
      <w:r w:rsidR="007262E1">
        <w:rPr>
          <w:rFonts w:ascii="Arial" w:hAnsi="Arial" w:cs="Arial"/>
          <w:lang w:val="en-GB"/>
        </w:rPr>
        <w:t>vlada na majhnih geografskih razdaljah velika kulturna raznolikost</w:t>
      </w:r>
      <w:r w:rsidR="00D46A59">
        <w:rPr>
          <w:rFonts w:ascii="Arial" w:hAnsi="Arial" w:cs="Arial"/>
          <w:lang w:val="en-GB"/>
        </w:rPr>
        <w:t>"</w:t>
      </w:r>
      <w:r w:rsidR="007262E1">
        <w:rPr>
          <w:rFonts w:ascii="Arial" w:hAnsi="Arial" w:cs="Arial"/>
          <w:lang w:val="en-GB"/>
        </w:rPr>
        <w:t>.</w:t>
      </w:r>
    </w:p>
    <w:p w14:paraId="508C3CAD" w14:textId="2EC94CA5" w:rsidR="007E28D9" w:rsidRPr="008D3156" w:rsidRDefault="003D2C32" w:rsidP="008D3156">
      <w:pPr>
        <w:pStyle w:val="berschrift1"/>
        <w:rPr>
          <w:lang w:val="en-GB"/>
        </w:rPr>
      </w:pPr>
      <w:r w:rsidRPr="008D3156">
        <w:rPr>
          <w:lang w:val="en-GB"/>
        </w:rPr>
        <w:t xml:space="preserve">10. </w:t>
      </w:r>
      <w:r w:rsidR="00B41E31">
        <w:rPr>
          <w:lang w:val="en-GB"/>
        </w:rPr>
        <w:t>Vera</w:t>
      </w:r>
    </w:p>
    <w:p w14:paraId="609D53B7" w14:textId="03F505E1" w:rsidR="007E28D9" w:rsidRDefault="00C83B7F" w:rsidP="007921A8">
      <w:pPr>
        <w:tabs>
          <w:tab w:val="left" w:pos="735"/>
        </w:tabs>
        <w:jc w:val="left"/>
        <w:rPr>
          <w:rFonts w:ascii="Arial" w:hAnsi="Arial" w:cs="Arial"/>
          <w:lang w:val="en-GB"/>
        </w:rPr>
      </w:pPr>
      <w:r>
        <w:rPr>
          <w:rFonts w:ascii="Arial" w:hAnsi="Arial" w:cs="Arial"/>
          <w:lang w:val="en-GB"/>
        </w:rPr>
        <w:t>Skozi zgodovino je imela v Evropi vera velik vpliv</w:t>
      </w:r>
      <w:r w:rsidR="007921A8">
        <w:rPr>
          <w:rFonts w:ascii="Arial" w:hAnsi="Arial" w:cs="Arial"/>
          <w:lang w:val="en-GB"/>
        </w:rPr>
        <w:t xml:space="preserve"> </w:t>
      </w:r>
      <w:r>
        <w:rPr>
          <w:rFonts w:ascii="Arial" w:hAnsi="Arial" w:cs="Arial"/>
          <w:lang w:val="en-GB"/>
        </w:rPr>
        <w:t>na evropsko umetnost, kulturo, filozofijo in pravo.</w:t>
      </w:r>
    </w:p>
    <w:p w14:paraId="36E102A4" w14:textId="2F77B60D" w:rsidR="007E28D9" w:rsidRPr="00E63817" w:rsidRDefault="00C83B7F" w:rsidP="00C14AFE">
      <w:pPr>
        <w:tabs>
          <w:tab w:val="left" w:pos="735"/>
        </w:tabs>
        <w:jc w:val="left"/>
        <w:rPr>
          <w:rFonts w:ascii="Arial" w:hAnsi="Arial" w:cs="Arial"/>
          <w:lang w:val="de-AT"/>
        </w:rPr>
      </w:pPr>
      <w:r w:rsidRPr="00E63817">
        <w:rPr>
          <w:rFonts w:ascii="Arial" w:hAnsi="Arial" w:cs="Arial"/>
          <w:lang w:val="de-AT"/>
        </w:rPr>
        <w:t>N</w:t>
      </w:r>
      <w:r w:rsidR="007921A8" w:rsidRPr="00E63817">
        <w:rPr>
          <w:rFonts w:ascii="Arial" w:hAnsi="Arial" w:cs="Arial"/>
          <w:lang w:val="de-AT"/>
        </w:rPr>
        <w:t xml:space="preserve">ajvečje verstvo </w:t>
      </w:r>
      <w:r w:rsidRPr="00E63817">
        <w:rPr>
          <w:rFonts w:ascii="Arial" w:hAnsi="Arial" w:cs="Arial"/>
          <w:lang w:val="de-AT"/>
        </w:rPr>
        <w:t>v Evropi je krščanstvo. 76,2</w:t>
      </w:r>
      <w:r w:rsidR="007921A8" w:rsidRPr="00E63817">
        <w:rPr>
          <w:rFonts w:ascii="Arial" w:hAnsi="Arial" w:cs="Arial"/>
          <w:lang w:val="de-AT"/>
        </w:rPr>
        <w:t>% Evropejcev se izreka za krist</w:t>
      </w:r>
      <w:r w:rsidRPr="00E63817">
        <w:rPr>
          <w:rFonts w:ascii="Arial" w:hAnsi="Arial" w:cs="Arial"/>
          <w:lang w:val="de-AT"/>
        </w:rPr>
        <w:t>jane, kar vključuje katoliško, pravoslavno in različne protestantske verske skupnosti.</w:t>
      </w:r>
    </w:p>
    <w:p w14:paraId="6722B549" w14:textId="58CF2A46" w:rsidR="007E28D9" w:rsidRPr="00E63817" w:rsidRDefault="00F518DD" w:rsidP="005F396F">
      <w:pPr>
        <w:tabs>
          <w:tab w:val="left" w:pos="735"/>
        </w:tabs>
        <w:jc w:val="left"/>
        <w:rPr>
          <w:rFonts w:ascii="Arial" w:hAnsi="Arial" w:cs="Arial"/>
          <w:lang w:val="de-AT"/>
        </w:rPr>
      </w:pPr>
      <w:r w:rsidRPr="00E63817">
        <w:rPr>
          <w:rFonts w:ascii="Arial" w:hAnsi="Arial" w:cs="Arial"/>
          <w:lang w:val="de-AT"/>
        </w:rPr>
        <w:t xml:space="preserve">Krščanstvo, vključujoč rimsko katoliško cerkev, je igralo pomembno vlogo </w:t>
      </w:r>
      <w:r w:rsidR="003837B9" w:rsidRPr="00E63817">
        <w:rPr>
          <w:rFonts w:ascii="Arial" w:hAnsi="Arial" w:cs="Arial"/>
          <w:lang w:val="de-AT"/>
        </w:rPr>
        <w:t xml:space="preserve">pri oblikovanju zahodne civilizacije vsaj od 4. stoletja našega štetja naprej. Od takrat je bila Evropa vsaj tisočletje in pol skorajda sinonim za krščansko kulturo, </w:t>
      </w:r>
      <w:r w:rsidR="005F396F" w:rsidRPr="00E63817">
        <w:rPr>
          <w:rFonts w:ascii="Arial" w:hAnsi="Arial" w:cs="Arial"/>
          <w:lang w:val="de-AT"/>
        </w:rPr>
        <w:t xml:space="preserve">pa </w:t>
      </w:r>
      <w:r w:rsidR="003837B9" w:rsidRPr="00E63817">
        <w:rPr>
          <w:rFonts w:ascii="Arial" w:hAnsi="Arial" w:cs="Arial"/>
          <w:lang w:val="de-AT"/>
        </w:rPr>
        <w:t>čeprav to verstvo i</w:t>
      </w:r>
      <w:r w:rsidR="00500E6E" w:rsidRPr="00E63817">
        <w:rPr>
          <w:rFonts w:ascii="Arial" w:hAnsi="Arial" w:cs="Arial"/>
          <w:lang w:val="de-AT"/>
        </w:rPr>
        <w:t>zvira</w:t>
      </w:r>
      <w:r w:rsidR="003837B9" w:rsidRPr="00E63817">
        <w:rPr>
          <w:rFonts w:ascii="Arial" w:hAnsi="Arial" w:cs="Arial"/>
          <w:lang w:val="de-AT"/>
        </w:rPr>
        <w:t xml:space="preserve"> iz </w:t>
      </w:r>
      <w:r w:rsidR="00AE04C6" w:rsidRPr="00E63817">
        <w:rPr>
          <w:rFonts w:ascii="Arial" w:hAnsi="Arial" w:cs="Arial"/>
          <w:lang w:val="de-AT"/>
        </w:rPr>
        <w:t>Bližnjega vzhoda. Krščanska kultura je bila prevladujoča sila v zahodni civilizaciji in je usmerjala razvoj filozofije, umetnosti in znanosti.</w:t>
      </w:r>
    </w:p>
    <w:p w14:paraId="29A6D7EC" w14:textId="4DD5FE75" w:rsidR="007E28D9" w:rsidRPr="00E63817" w:rsidRDefault="00AE04C6" w:rsidP="005F396F">
      <w:pPr>
        <w:tabs>
          <w:tab w:val="left" w:pos="735"/>
        </w:tabs>
        <w:jc w:val="left"/>
        <w:rPr>
          <w:rFonts w:ascii="Arial" w:hAnsi="Arial" w:cs="Arial"/>
          <w:lang w:val="de-AT"/>
        </w:rPr>
      </w:pPr>
      <w:r w:rsidRPr="00E63817">
        <w:rPr>
          <w:rFonts w:ascii="Arial" w:hAnsi="Arial" w:cs="Arial"/>
          <w:lang w:val="de-AT"/>
        </w:rPr>
        <w:t xml:space="preserve">Drugo največje verstvo v Evropi je islam (6%), </w:t>
      </w:r>
      <w:r w:rsidR="00D04950" w:rsidRPr="00E63817">
        <w:rPr>
          <w:rFonts w:ascii="Arial" w:hAnsi="Arial" w:cs="Arial"/>
          <w:lang w:val="de-AT"/>
        </w:rPr>
        <w:t>ki je skoncentriran</w:t>
      </w:r>
      <w:r w:rsidR="005F396F" w:rsidRPr="00E63817">
        <w:rPr>
          <w:rFonts w:ascii="Arial" w:hAnsi="Arial" w:cs="Arial"/>
          <w:lang w:val="de-AT"/>
        </w:rPr>
        <w:t xml:space="preserve"> predvsem na Balkanu in v vzhodni Evropi. </w:t>
      </w:r>
      <w:r w:rsidR="009A4B1C" w:rsidRPr="00E63817">
        <w:rPr>
          <w:rFonts w:ascii="Arial" w:hAnsi="Arial" w:cs="Arial"/>
          <w:lang w:val="de-AT"/>
        </w:rPr>
        <w:t>Druga verstva, vključno z judovsko vero, hinduizmom in budizmom, so manjšinska.</w:t>
      </w:r>
      <w:r w:rsidR="007E28D9" w:rsidRPr="00E63817">
        <w:rPr>
          <w:rFonts w:ascii="Arial" w:hAnsi="Arial" w:cs="Arial"/>
          <w:lang w:val="de-AT"/>
        </w:rPr>
        <w:t xml:space="preserve"> </w:t>
      </w:r>
    </w:p>
    <w:p w14:paraId="1012D223" w14:textId="1EBDDED3" w:rsidR="009A4B1C" w:rsidRPr="00E63817" w:rsidRDefault="009A4B1C" w:rsidP="008858D0">
      <w:pPr>
        <w:tabs>
          <w:tab w:val="left" w:pos="735"/>
        </w:tabs>
        <w:jc w:val="left"/>
        <w:rPr>
          <w:rFonts w:ascii="Arial" w:hAnsi="Arial" w:cs="Arial"/>
          <w:lang w:val="de-AT"/>
        </w:rPr>
      </w:pPr>
      <w:r w:rsidRPr="00E63817">
        <w:rPr>
          <w:rFonts w:ascii="Arial" w:hAnsi="Arial" w:cs="Arial"/>
          <w:lang w:val="de-AT"/>
        </w:rPr>
        <w:t>Evropa je sedaj v zahodnem svetu postala sekularen kontinent.</w:t>
      </w:r>
    </w:p>
    <w:p w14:paraId="6F597B95" w14:textId="0987067B" w:rsidR="001A2CF5" w:rsidRPr="00E63817" w:rsidRDefault="009A4B1C" w:rsidP="009725A3">
      <w:pPr>
        <w:tabs>
          <w:tab w:val="left" w:pos="735"/>
        </w:tabs>
        <w:jc w:val="left"/>
        <w:rPr>
          <w:rFonts w:ascii="Arial" w:hAnsi="Arial" w:cs="Arial"/>
          <w:lang w:val="de-AT"/>
        </w:rPr>
      </w:pPr>
      <w:r w:rsidRPr="00E63817">
        <w:rPr>
          <w:rFonts w:ascii="Arial" w:hAnsi="Arial" w:cs="Arial"/>
          <w:lang w:val="de-AT"/>
        </w:rPr>
        <w:t xml:space="preserve">Svoboda </w:t>
      </w:r>
      <w:r w:rsidR="0034246A" w:rsidRPr="00E63817">
        <w:rPr>
          <w:rFonts w:ascii="Arial" w:hAnsi="Arial" w:cs="Arial"/>
          <w:lang w:val="de-AT"/>
        </w:rPr>
        <w:t>izbire vere</w:t>
      </w:r>
      <w:r w:rsidRPr="00E63817">
        <w:rPr>
          <w:rFonts w:ascii="Arial" w:hAnsi="Arial" w:cs="Arial"/>
          <w:lang w:val="de-AT"/>
        </w:rPr>
        <w:t xml:space="preserve"> in sledenja načelom določene vere je pravica vseh evropskih državljanov. </w:t>
      </w:r>
      <w:r w:rsidR="0034246A" w:rsidRPr="00E63817">
        <w:rPr>
          <w:rFonts w:ascii="Arial" w:hAnsi="Arial" w:cs="Arial"/>
          <w:lang w:val="de-AT"/>
        </w:rPr>
        <w:t xml:space="preserve">Posameznikovo izbiro vere </w:t>
      </w:r>
      <w:r w:rsidRPr="00E63817">
        <w:rPr>
          <w:rFonts w:ascii="Arial" w:hAnsi="Arial" w:cs="Arial"/>
          <w:lang w:val="de-AT"/>
        </w:rPr>
        <w:t>morajo spoštovati vsi evropski državljani.</w:t>
      </w:r>
    </w:p>
    <w:p w14:paraId="6B72AF96" w14:textId="148D4E37" w:rsidR="00F419B8" w:rsidRPr="00E63817" w:rsidRDefault="003D2C32" w:rsidP="008D3156">
      <w:pPr>
        <w:pStyle w:val="berschrift1"/>
        <w:rPr>
          <w:lang w:val="de-AT"/>
        </w:rPr>
      </w:pPr>
      <w:r w:rsidRPr="00E63817">
        <w:rPr>
          <w:lang w:val="de-AT"/>
        </w:rPr>
        <w:t xml:space="preserve">11. </w:t>
      </w:r>
      <w:r w:rsidR="00B41E31" w:rsidRPr="00E63817">
        <w:rPr>
          <w:lang w:val="de-AT"/>
        </w:rPr>
        <w:t>Človekove pravice v Evropi</w:t>
      </w:r>
    </w:p>
    <w:p w14:paraId="4FCD8C61" w14:textId="53EEB26E" w:rsidR="00F419B8" w:rsidRPr="00E63817" w:rsidRDefault="00955731" w:rsidP="002D6F29">
      <w:pPr>
        <w:spacing w:after="160" w:line="259" w:lineRule="auto"/>
        <w:jc w:val="left"/>
        <w:rPr>
          <w:rFonts w:ascii="Arial" w:hAnsi="Arial" w:cs="Arial"/>
          <w:lang w:val="de-AT"/>
        </w:rPr>
      </w:pPr>
      <w:r w:rsidRPr="00E63817">
        <w:rPr>
          <w:rFonts w:ascii="Arial" w:hAnsi="Arial" w:cs="Arial"/>
          <w:lang w:val="de-AT"/>
        </w:rPr>
        <w:t>Človekovo</w:t>
      </w:r>
      <w:r w:rsidR="00DB4738" w:rsidRPr="00E63817">
        <w:rPr>
          <w:rFonts w:ascii="Arial" w:hAnsi="Arial" w:cs="Arial"/>
          <w:lang w:val="de-AT"/>
        </w:rPr>
        <w:t xml:space="preserve"> dostojanstvo, svoboda, demokracija, </w:t>
      </w:r>
      <w:r w:rsidR="001352DB" w:rsidRPr="00E63817">
        <w:rPr>
          <w:rFonts w:ascii="Arial" w:hAnsi="Arial" w:cs="Arial"/>
          <w:lang w:val="de-AT"/>
        </w:rPr>
        <w:t xml:space="preserve">enakost, </w:t>
      </w:r>
      <w:r w:rsidR="00DB4738" w:rsidRPr="00E63817">
        <w:rPr>
          <w:rFonts w:ascii="Arial" w:hAnsi="Arial" w:cs="Arial"/>
          <w:lang w:val="de-AT"/>
        </w:rPr>
        <w:t xml:space="preserve">vladavina prava in spoštovanje človekovih pravic so osnovne vrednote, ki so zajete v pogodbah Evropske </w:t>
      </w:r>
      <w:r w:rsidR="00DB4738" w:rsidRPr="00E63817">
        <w:rPr>
          <w:rFonts w:ascii="Arial" w:hAnsi="Arial" w:cs="Arial"/>
          <w:lang w:val="de-AT"/>
        </w:rPr>
        <w:lastRenderedPageBreak/>
        <w:t xml:space="preserve">unije. </w:t>
      </w:r>
      <w:r w:rsidR="001F3A40" w:rsidRPr="00E63817">
        <w:rPr>
          <w:rFonts w:ascii="Arial" w:hAnsi="Arial" w:cs="Arial"/>
          <w:lang w:val="de-AT"/>
        </w:rPr>
        <w:t xml:space="preserve">Listina Evropske unije o </w:t>
      </w:r>
      <w:r w:rsidR="001352DB" w:rsidRPr="00E63817">
        <w:rPr>
          <w:rFonts w:ascii="Arial" w:hAnsi="Arial" w:cs="Arial"/>
          <w:lang w:val="de-AT"/>
        </w:rPr>
        <w:t>temeljnih pravicah je jasna in močna</w:t>
      </w:r>
      <w:r w:rsidR="001F3A40" w:rsidRPr="00E63817">
        <w:rPr>
          <w:rFonts w:ascii="Arial" w:hAnsi="Arial" w:cs="Arial"/>
          <w:lang w:val="de-AT"/>
        </w:rPr>
        <w:t xml:space="preserve"> izjava o pravicah državljanov Evropske unije. Državljani Evropske unije in državljani Evrope so zakonsko zaščiteni</w:t>
      </w:r>
      <w:r w:rsidR="001352DB" w:rsidRPr="00E63817">
        <w:rPr>
          <w:rFonts w:ascii="Arial" w:hAnsi="Arial" w:cs="Arial"/>
          <w:lang w:val="de-AT"/>
        </w:rPr>
        <w:t xml:space="preserve"> </w:t>
      </w:r>
      <w:r w:rsidR="001F3A40" w:rsidRPr="00E63817">
        <w:rPr>
          <w:rFonts w:ascii="Arial" w:hAnsi="Arial" w:cs="Arial"/>
          <w:lang w:val="de-AT"/>
        </w:rPr>
        <w:t>pred kršitvami teh pravic.</w:t>
      </w:r>
    </w:p>
    <w:p w14:paraId="2FF31AD0" w14:textId="5D514185" w:rsidR="001F3A40" w:rsidRPr="0055653C" w:rsidRDefault="001F3A40" w:rsidP="001F3A40">
      <w:pPr>
        <w:tabs>
          <w:tab w:val="left" w:pos="735"/>
        </w:tabs>
        <w:jc w:val="left"/>
        <w:rPr>
          <w:rFonts w:ascii="Arial" w:hAnsi="Arial" w:cs="Arial"/>
          <w:lang w:val="en-GB"/>
        </w:rPr>
      </w:pPr>
      <w:r>
        <w:rPr>
          <w:rFonts w:ascii="Arial" w:hAnsi="Arial" w:cs="Arial"/>
          <w:lang w:val="en-GB"/>
        </w:rPr>
        <w:t>Politike Evropske unije vključujejo</w:t>
      </w:r>
      <w:r w:rsidRPr="0055653C">
        <w:rPr>
          <w:rFonts w:ascii="Arial" w:hAnsi="Arial" w:cs="Arial"/>
          <w:lang w:val="en-GB"/>
        </w:rPr>
        <w:t>:</w:t>
      </w:r>
    </w:p>
    <w:p w14:paraId="1C5860DA" w14:textId="052C8E75" w:rsidR="001F3A40" w:rsidRPr="0055653C" w:rsidRDefault="005A61BA" w:rsidP="001F3A40">
      <w:pPr>
        <w:pStyle w:val="Listenabsatz"/>
        <w:numPr>
          <w:ilvl w:val="0"/>
          <w:numId w:val="13"/>
        </w:numPr>
        <w:tabs>
          <w:tab w:val="left" w:pos="735"/>
        </w:tabs>
        <w:jc w:val="left"/>
        <w:rPr>
          <w:rFonts w:ascii="Arial" w:hAnsi="Arial" w:cs="Arial"/>
          <w:lang w:val="en-GB"/>
        </w:rPr>
      </w:pPr>
      <w:r>
        <w:rPr>
          <w:rFonts w:ascii="Arial" w:hAnsi="Arial" w:cs="Arial"/>
          <w:lang w:val="en-GB"/>
        </w:rPr>
        <w:t>promocijo pravic žensk, otrok, manjšin in razseljenih oseb</w:t>
      </w:r>
    </w:p>
    <w:p w14:paraId="05884305" w14:textId="2952D8F9" w:rsidR="001F3A40" w:rsidRPr="0055653C" w:rsidRDefault="00A41177" w:rsidP="001F3A40">
      <w:pPr>
        <w:pStyle w:val="Listenabsatz"/>
        <w:numPr>
          <w:ilvl w:val="0"/>
          <w:numId w:val="13"/>
        </w:numPr>
        <w:tabs>
          <w:tab w:val="left" w:pos="735"/>
        </w:tabs>
        <w:jc w:val="left"/>
        <w:rPr>
          <w:rFonts w:ascii="Arial" w:hAnsi="Arial" w:cs="Arial"/>
          <w:lang w:val="en-GB"/>
        </w:rPr>
      </w:pPr>
      <w:r>
        <w:rPr>
          <w:rFonts w:ascii="Arial" w:hAnsi="Arial" w:cs="Arial"/>
          <w:lang w:val="en-GB"/>
        </w:rPr>
        <w:t>nasprotovanje smrtni kazni, mučenju, trgovini z ljudmi in diskriminaciji</w:t>
      </w:r>
    </w:p>
    <w:p w14:paraId="577FD6A7" w14:textId="52CF5EBF" w:rsidR="001F3A40" w:rsidRPr="0055653C" w:rsidRDefault="00A41177" w:rsidP="001F3A40">
      <w:pPr>
        <w:pStyle w:val="Listenabsatz"/>
        <w:numPr>
          <w:ilvl w:val="0"/>
          <w:numId w:val="13"/>
        </w:numPr>
        <w:tabs>
          <w:tab w:val="left" w:pos="735"/>
        </w:tabs>
        <w:jc w:val="left"/>
        <w:rPr>
          <w:rFonts w:ascii="Arial" w:hAnsi="Arial" w:cs="Arial"/>
          <w:lang w:val="en-GB"/>
        </w:rPr>
      </w:pPr>
      <w:r>
        <w:rPr>
          <w:rFonts w:ascii="Arial" w:hAnsi="Arial" w:cs="Arial"/>
          <w:lang w:val="en-GB"/>
        </w:rPr>
        <w:t>varstvo državljanskih, političnih, gospodarskih, socialnih in kulturnih pravic</w:t>
      </w:r>
    </w:p>
    <w:p w14:paraId="3CD77011" w14:textId="2F783D74" w:rsidR="001F3A40" w:rsidRPr="001F3A40" w:rsidRDefault="005A61BA" w:rsidP="001F3A40">
      <w:pPr>
        <w:pStyle w:val="Listenabsatz"/>
        <w:numPr>
          <w:ilvl w:val="0"/>
          <w:numId w:val="13"/>
        </w:numPr>
        <w:tabs>
          <w:tab w:val="left" w:pos="735"/>
        </w:tabs>
        <w:jc w:val="left"/>
        <w:rPr>
          <w:rFonts w:ascii="Arial" w:hAnsi="Arial" w:cs="Arial"/>
          <w:lang w:val="en-GB"/>
        </w:rPr>
      </w:pPr>
      <w:r>
        <w:rPr>
          <w:rFonts w:ascii="Arial" w:hAnsi="Arial" w:cs="Arial"/>
          <w:lang w:val="en-GB"/>
        </w:rPr>
        <w:t>varstvo univerzalnosti in nedeljivosti</w:t>
      </w:r>
      <w:r w:rsidR="0060434C">
        <w:rPr>
          <w:rFonts w:ascii="Arial" w:hAnsi="Arial" w:cs="Arial"/>
          <w:lang w:val="en-GB"/>
        </w:rPr>
        <w:t xml:space="preserve"> človeko</w:t>
      </w:r>
      <w:r w:rsidR="00E1344C">
        <w:rPr>
          <w:rFonts w:ascii="Arial" w:hAnsi="Arial" w:cs="Arial"/>
          <w:lang w:val="en-GB"/>
        </w:rPr>
        <w:t>vih pravic z vzpostavitvijo po</w:t>
      </w:r>
      <w:r w:rsidR="0060434C">
        <w:rPr>
          <w:rFonts w:ascii="Arial" w:hAnsi="Arial" w:cs="Arial"/>
          <w:lang w:val="en-GB"/>
        </w:rPr>
        <w:t>lnega in aktivnega partnerstva s partnerskimi državami, mednarodnimi in regionalnimi organizacijami ter skupinami in zvezami na vseh nivojih družbe</w:t>
      </w:r>
    </w:p>
    <w:p w14:paraId="2BC3F5B9" w14:textId="342FF544" w:rsidR="00F21365" w:rsidRDefault="00911BB4" w:rsidP="00276B46">
      <w:pPr>
        <w:tabs>
          <w:tab w:val="left" w:pos="735"/>
        </w:tabs>
        <w:jc w:val="left"/>
        <w:rPr>
          <w:rFonts w:ascii="Arial" w:hAnsi="Arial" w:cs="Arial"/>
          <w:lang w:val="en-GB"/>
        </w:rPr>
      </w:pPr>
      <w:r>
        <w:rPr>
          <w:rFonts w:ascii="Arial" w:hAnsi="Arial" w:cs="Arial"/>
          <w:lang w:val="en-GB"/>
        </w:rPr>
        <w:t>Vsi sporazumi o trgovini ali sodelovanju z državami, ki niso članice Evropske unije (takšnih držav je trenutno več kot 120), vsebujejo</w:t>
      </w:r>
      <w:r w:rsidR="00C9273F">
        <w:rPr>
          <w:rFonts w:ascii="Arial" w:hAnsi="Arial" w:cs="Arial"/>
          <w:lang w:val="en-GB"/>
        </w:rPr>
        <w:t xml:space="preserve"> izjavo, ki se navezuje</w:t>
      </w:r>
      <w:r>
        <w:rPr>
          <w:rFonts w:ascii="Arial" w:hAnsi="Arial" w:cs="Arial"/>
          <w:lang w:val="en-GB"/>
        </w:rPr>
        <w:t xml:space="preserve"> </w:t>
      </w:r>
      <w:r w:rsidR="00C9273F">
        <w:rPr>
          <w:rFonts w:ascii="Arial" w:hAnsi="Arial" w:cs="Arial"/>
          <w:lang w:val="en-GB"/>
        </w:rPr>
        <w:t>na človekove pravice in</w:t>
      </w:r>
      <w:r>
        <w:rPr>
          <w:rFonts w:ascii="Arial" w:hAnsi="Arial" w:cs="Arial"/>
          <w:lang w:val="en-GB"/>
        </w:rPr>
        <w:t xml:space="preserve"> ki določa, da igrajo človekove</w:t>
      </w:r>
      <w:r w:rsidR="00AA759A">
        <w:rPr>
          <w:rFonts w:ascii="Arial" w:hAnsi="Arial" w:cs="Arial"/>
          <w:lang w:val="en-GB"/>
        </w:rPr>
        <w:t xml:space="preserve"> pravice osrednjo vlogo v </w:t>
      </w:r>
      <w:r>
        <w:rPr>
          <w:rFonts w:ascii="Arial" w:hAnsi="Arial" w:cs="Arial"/>
          <w:lang w:val="en-GB"/>
        </w:rPr>
        <w:t>odnosih z Evropsko unijo.</w:t>
      </w:r>
      <w:r w:rsidR="00AA759A">
        <w:rPr>
          <w:rFonts w:ascii="Arial" w:hAnsi="Arial" w:cs="Arial"/>
          <w:lang w:val="en-GB"/>
        </w:rPr>
        <w:t xml:space="preserve"> V veliko primerih je Evropska unija uvedla sankcije proti posameznim državam zaradi kršitev človekovih pravic.</w:t>
      </w:r>
      <w:r w:rsidR="00F21365" w:rsidRPr="0055653C">
        <w:rPr>
          <w:rFonts w:ascii="Arial" w:hAnsi="Arial" w:cs="Arial"/>
          <w:lang w:val="en-GB"/>
        </w:rPr>
        <w:t xml:space="preserve"> </w:t>
      </w:r>
    </w:p>
    <w:p w14:paraId="758F389A" w14:textId="0FE2F486" w:rsidR="00680DC8" w:rsidRPr="0055653C" w:rsidRDefault="00680DC8" w:rsidP="00680DC8">
      <w:pPr>
        <w:spacing w:after="160" w:line="259" w:lineRule="auto"/>
        <w:jc w:val="left"/>
        <w:rPr>
          <w:rFonts w:ascii="Arial" w:hAnsi="Arial" w:cs="Arial"/>
          <w:lang w:val="en-GB"/>
        </w:rPr>
      </w:pPr>
      <w:r>
        <w:rPr>
          <w:rFonts w:ascii="Arial" w:hAnsi="Arial" w:cs="Arial"/>
          <w:lang w:val="en-GB"/>
        </w:rPr>
        <w:t>Več informacij o človekovih pravicah lahko najdete na naslednjih povezavah</w:t>
      </w:r>
      <w:r w:rsidRPr="0055653C">
        <w:rPr>
          <w:rFonts w:ascii="Arial" w:hAnsi="Arial" w:cs="Arial"/>
          <w:lang w:val="en-GB"/>
        </w:rPr>
        <w:t>:</w:t>
      </w:r>
    </w:p>
    <w:p w14:paraId="127B5AD8" w14:textId="77777777" w:rsidR="00680DC8" w:rsidRPr="007851D5" w:rsidRDefault="0019166C" w:rsidP="00680DC8">
      <w:pPr>
        <w:pStyle w:val="Listenabsatz"/>
        <w:numPr>
          <w:ilvl w:val="0"/>
          <w:numId w:val="14"/>
        </w:numPr>
        <w:spacing w:after="160" w:line="259" w:lineRule="auto"/>
        <w:jc w:val="left"/>
        <w:rPr>
          <w:lang w:val="en-GB"/>
        </w:rPr>
      </w:pPr>
      <w:hyperlink r:id="rId18" w:history="1">
        <w:r w:rsidR="00680DC8" w:rsidRPr="007851D5">
          <w:rPr>
            <w:rStyle w:val="Hyperlink"/>
            <w:rFonts w:cstheme="minorBidi"/>
            <w:lang w:val="en-GB"/>
          </w:rPr>
          <w:t>http://ec.europa.eu/justice/discrimination/rights/index_en.htm</w:t>
        </w:r>
      </w:hyperlink>
    </w:p>
    <w:p w14:paraId="77BFF02D" w14:textId="624ABD6F" w:rsidR="00680DC8" w:rsidRPr="00680DC8" w:rsidRDefault="0019166C" w:rsidP="00F21365">
      <w:pPr>
        <w:pStyle w:val="Listenabsatz"/>
        <w:numPr>
          <w:ilvl w:val="0"/>
          <w:numId w:val="14"/>
        </w:numPr>
        <w:tabs>
          <w:tab w:val="left" w:pos="735"/>
        </w:tabs>
        <w:jc w:val="left"/>
        <w:rPr>
          <w:rFonts w:asciiTheme="minorHAnsi" w:hAnsiTheme="minorHAnsi"/>
          <w:lang w:val="en-GB"/>
        </w:rPr>
      </w:pPr>
      <w:hyperlink r:id="rId19" w:history="1">
        <w:r w:rsidR="00680DC8" w:rsidRPr="007851D5">
          <w:rPr>
            <w:rStyle w:val="Hyperlink"/>
            <w:rFonts w:asciiTheme="minorHAnsi" w:hAnsiTheme="minorHAnsi"/>
            <w:lang w:val="en-GB"/>
          </w:rPr>
          <w:t>https://europa.eu/european-union/topics/human-rights_en</w:t>
        </w:r>
      </w:hyperlink>
      <w:r w:rsidR="00680DC8" w:rsidRPr="007851D5">
        <w:rPr>
          <w:rFonts w:asciiTheme="minorHAnsi" w:hAnsiTheme="minorHAnsi"/>
          <w:lang w:val="en-GB"/>
        </w:rPr>
        <w:t xml:space="preserve"> </w:t>
      </w:r>
    </w:p>
    <w:p w14:paraId="08C381C3" w14:textId="7DA6DC5C" w:rsidR="00C15A5E" w:rsidRPr="00E63817" w:rsidRDefault="003D2C32" w:rsidP="00E63817">
      <w:pPr>
        <w:pStyle w:val="berschrift1"/>
        <w:rPr>
          <w:lang w:val="en-GB"/>
        </w:rPr>
      </w:pPr>
      <w:r w:rsidRPr="007851D5">
        <w:rPr>
          <w:lang w:val="en-GB"/>
        </w:rPr>
        <w:t xml:space="preserve">12. </w:t>
      </w:r>
      <w:r w:rsidR="00B41E31">
        <w:rPr>
          <w:lang w:val="en-GB"/>
        </w:rPr>
        <w:t>Ženske v Evropi</w:t>
      </w:r>
    </w:p>
    <w:p w14:paraId="7EFEF334" w14:textId="0821CF53" w:rsidR="00F419B8" w:rsidRPr="0055653C" w:rsidRDefault="00FB1516" w:rsidP="00907324">
      <w:pPr>
        <w:spacing w:after="160" w:line="259" w:lineRule="auto"/>
        <w:jc w:val="left"/>
        <w:rPr>
          <w:rFonts w:ascii="Arial" w:hAnsi="Arial" w:cs="Arial"/>
          <w:lang w:val="en-GB"/>
        </w:rPr>
      </w:pPr>
      <w:proofErr w:type="gramStart"/>
      <w:r>
        <w:rPr>
          <w:rFonts w:ascii="Arial" w:hAnsi="Arial" w:cs="Arial"/>
          <w:lang w:val="en-GB"/>
        </w:rPr>
        <w:t>Razvoj in zgodovina evropskih žensk se prepletata z razvojem in zgodovino Evrope same.</w:t>
      </w:r>
      <w:proofErr w:type="gramEnd"/>
      <w:r>
        <w:rPr>
          <w:rFonts w:ascii="Arial" w:hAnsi="Arial" w:cs="Arial"/>
          <w:lang w:val="en-GB"/>
        </w:rPr>
        <w:t xml:space="preserve"> V današnjem času se kot evropske ženske pojmujejo</w:t>
      </w:r>
      <w:r w:rsidR="001575C8">
        <w:rPr>
          <w:rFonts w:ascii="Arial" w:hAnsi="Arial" w:cs="Arial"/>
          <w:lang w:val="en-GB"/>
        </w:rPr>
        <w:t xml:space="preserve"> vse ženske, ki živijo ali prihajajo z evropskega</w:t>
      </w:r>
      <w:r w:rsidR="00980130">
        <w:rPr>
          <w:rFonts w:ascii="Arial" w:hAnsi="Arial" w:cs="Arial"/>
          <w:lang w:val="en-GB"/>
        </w:rPr>
        <w:t xml:space="preserve"> </w:t>
      </w:r>
      <w:r w:rsidR="001575C8">
        <w:rPr>
          <w:rFonts w:ascii="Arial" w:hAnsi="Arial" w:cs="Arial"/>
          <w:lang w:val="en-GB"/>
        </w:rPr>
        <w:t>kontinenta.</w:t>
      </w:r>
      <w:r w:rsidR="00FE6850" w:rsidRPr="0055653C">
        <w:rPr>
          <w:rFonts w:ascii="Arial" w:hAnsi="Arial" w:cs="Arial"/>
          <w:lang w:val="en-GB"/>
        </w:rPr>
        <w:t xml:space="preserve"> </w:t>
      </w:r>
    </w:p>
    <w:p w14:paraId="3BFA9EF3" w14:textId="27A2C3EA" w:rsidR="001A2CF5" w:rsidRPr="0055653C" w:rsidRDefault="00C15A5E" w:rsidP="00907324">
      <w:pPr>
        <w:spacing w:after="160" w:line="259" w:lineRule="auto"/>
        <w:jc w:val="left"/>
        <w:rPr>
          <w:rFonts w:ascii="Arial" w:hAnsi="Arial" w:cs="Arial"/>
          <w:lang w:val="en-GB"/>
        </w:rPr>
      </w:pPr>
      <w:r>
        <w:rPr>
          <w:rFonts w:ascii="Arial" w:hAnsi="Arial" w:cs="Arial"/>
          <w:lang w:val="en-GB"/>
        </w:rPr>
        <w:t>Enakost med moškimi in ženskami je ena izmed vrednot, na katerih je utemeljena Evrop</w:t>
      </w:r>
      <w:r w:rsidR="00907324">
        <w:rPr>
          <w:rFonts w:ascii="Arial" w:hAnsi="Arial" w:cs="Arial"/>
          <w:lang w:val="en-GB"/>
        </w:rPr>
        <w:t xml:space="preserve">ska unija. Začetki spoštovanja </w:t>
      </w:r>
      <w:r>
        <w:rPr>
          <w:rFonts w:ascii="Arial" w:hAnsi="Arial" w:cs="Arial"/>
          <w:lang w:val="en-GB"/>
        </w:rPr>
        <w:t>tega načela segajo v le</w:t>
      </w:r>
      <w:r w:rsidR="00907324">
        <w:rPr>
          <w:rFonts w:ascii="Arial" w:hAnsi="Arial" w:cs="Arial"/>
          <w:lang w:val="en-GB"/>
        </w:rPr>
        <w:t>to 1957, ko je bilo načelo enakih plač</w:t>
      </w:r>
      <w:r>
        <w:rPr>
          <w:rFonts w:ascii="Arial" w:hAnsi="Arial" w:cs="Arial"/>
          <w:lang w:val="en-GB"/>
        </w:rPr>
        <w:t xml:space="preserve"> za enako delo vključeno v Rimsko pogodbo.</w:t>
      </w:r>
    </w:p>
    <w:p w14:paraId="1AF88246" w14:textId="1A8DBB32" w:rsidR="001A2CF5" w:rsidRDefault="00062AB7" w:rsidP="00A710C8">
      <w:pPr>
        <w:spacing w:after="160" w:line="259" w:lineRule="auto"/>
        <w:jc w:val="left"/>
        <w:rPr>
          <w:rFonts w:ascii="Arial" w:hAnsi="Arial" w:cs="Arial"/>
          <w:lang w:val="en-GB"/>
        </w:rPr>
      </w:pPr>
      <w:r>
        <w:rPr>
          <w:rFonts w:ascii="Arial" w:hAnsi="Arial" w:cs="Arial"/>
          <w:lang w:val="en-GB"/>
        </w:rPr>
        <w:t>Komisar za človekove pravice</w:t>
      </w:r>
      <w:r w:rsidR="00D822B2">
        <w:rPr>
          <w:rFonts w:ascii="Arial" w:hAnsi="Arial" w:cs="Arial"/>
          <w:lang w:val="en-GB"/>
        </w:rPr>
        <w:t xml:space="preserve"> Sveta Evrope je 6. marca 2014 </w:t>
      </w:r>
      <w:r w:rsidR="00F05A16">
        <w:rPr>
          <w:rFonts w:ascii="Arial" w:hAnsi="Arial" w:cs="Arial"/>
          <w:lang w:val="en-GB"/>
        </w:rPr>
        <w:t>izdal</w:t>
      </w:r>
      <w:r w:rsidR="00D822B2">
        <w:rPr>
          <w:rFonts w:ascii="Arial" w:hAnsi="Arial" w:cs="Arial"/>
          <w:lang w:val="en-GB"/>
        </w:rPr>
        <w:t xml:space="preserve"> komentar o človekovih pravicah, v katerem poziva vse države članice, naj se posebej posvetijo preprečevanju sovražnega govora, </w:t>
      </w:r>
      <w:r w:rsidR="00EE5F00">
        <w:rPr>
          <w:rFonts w:ascii="Arial" w:hAnsi="Arial" w:cs="Arial"/>
          <w:lang w:val="en-GB"/>
        </w:rPr>
        <w:t>uperjenega</w:t>
      </w:r>
      <w:r w:rsidR="00D822B2">
        <w:rPr>
          <w:rFonts w:ascii="Arial" w:hAnsi="Arial" w:cs="Arial"/>
          <w:lang w:val="en-GB"/>
        </w:rPr>
        <w:t xml:space="preserve"> proti ženskam. </w:t>
      </w:r>
      <w:r w:rsidR="00503788">
        <w:rPr>
          <w:rFonts w:ascii="Arial" w:hAnsi="Arial" w:cs="Arial"/>
          <w:lang w:val="en-GB"/>
        </w:rPr>
        <w:t>Da bi se zoperstavili razširjanju sovražnega govora, predvsem na</w:t>
      </w:r>
      <w:r w:rsidR="00F05A16">
        <w:rPr>
          <w:rFonts w:ascii="Arial" w:hAnsi="Arial" w:cs="Arial"/>
          <w:lang w:val="en-GB"/>
        </w:rPr>
        <w:t xml:space="preserve"> </w:t>
      </w:r>
      <w:r w:rsidR="00503788">
        <w:rPr>
          <w:rFonts w:ascii="Arial" w:hAnsi="Arial" w:cs="Arial"/>
          <w:lang w:val="en-GB"/>
        </w:rPr>
        <w:t>internetu, kjer se vsakodnevno pojavljajo pozivi</w:t>
      </w:r>
      <w:r w:rsidR="00345EA5">
        <w:rPr>
          <w:rFonts w:ascii="Arial" w:hAnsi="Arial" w:cs="Arial"/>
          <w:lang w:val="en-GB"/>
        </w:rPr>
        <w:t xml:space="preserve"> </w:t>
      </w:r>
      <w:r w:rsidR="00722EC5">
        <w:rPr>
          <w:rFonts w:ascii="Arial" w:hAnsi="Arial" w:cs="Arial"/>
          <w:lang w:val="en-GB"/>
        </w:rPr>
        <w:t>k nasilju nad ženskami in grožnje z umori</w:t>
      </w:r>
      <w:r w:rsidR="00F05A16">
        <w:rPr>
          <w:rFonts w:ascii="Arial" w:hAnsi="Arial" w:cs="Arial"/>
          <w:lang w:val="en-GB"/>
        </w:rPr>
        <w:t>, je k</w:t>
      </w:r>
      <w:r w:rsidR="00345EA5">
        <w:rPr>
          <w:rFonts w:ascii="Arial" w:hAnsi="Arial" w:cs="Arial"/>
          <w:lang w:val="en-GB"/>
        </w:rPr>
        <w:t xml:space="preserve">omisar </w:t>
      </w:r>
      <w:r w:rsidR="00722EC5">
        <w:rPr>
          <w:rFonts w:ascii="Arial" w:hAnsi="Arial" w:cs="Arial"/>
          <w:lang w:val="en-GB"/>
        </w:rPr>
        <w:t xml:space="preserve">države članice </w:t>
      </w:r>
      <w:r w:rsidR="00345EA5">
        <w:rPr>
          <w:rFonts w:ascii="Arial" w:hAnsi="Arial" w:cs="Arial"/>
          <w:lang w:val="en-GB"/>
        </w:rPr>
        <w:t>pozval</w:t>
      </w:r>
      <w:r w:rsidR="00F05A16">
        <w:rPr>
          <w:rFonts w:ascii="Arial" w:hAnsi="Arial" w:cs="Arial"/>
          <w:lang w:val="en-GB"/>
        </w:rPr>
        <w:t xml:space="preserve">, </w:t>
      </w:r>
      <w:r w:rsidR="00345EA5">
        <w:rPr>
          <w:rFonts w:ascii="Arial" w:hAnsi="Arial" w:cs="Arial"/>
          <w:lang w:val="en-GB"/>
        </w:rPr>
        <w:t xml:space="preserve">naj z zakonom prepovedo </w:t>
      </w:r>
      <w:r w:rsidR="00F05A16">
        <w:rPr>
          <w:rFonts w:ascii="Arial" w:hAnsi="Arial" w:cs="Arial"/>
          <w:lang w:val="en-GB"/>
        </w:rPr>
        <w:t>vsakršno</w:t>
      </w:r>
      <w:r w:rsidR="00345EA5">
        <w:rPr>
          <w:rFonts w:ascii="Arial" w:hAnsi="Arial" w:cs="Arial"/>
          <w:lang w:val="en-GB"/>
        </w:rPr>
        <w:t xml:space="preserve"> zagovarjanje </w:t>
      </w:r>
      <w:r w:rsidR="00F05A16">
        <w:rPr>
          <w:rFonts w:ascii="Arial" w:hAnsi="Arial" w:cs="Arial"/>
          <w:lang w:val="en-GB"/>
        </w:rPr>
        <w:t xml:space="preserve">na spolu utemeljenega sovraštva, vključno z napeljevanjem </w:t>
      </w:r>
      <w:r w:rsidR="00345EA5">
        <w:rPr>
          <w:rFonts w:ascii="Arial" w:hAnsi="Arial" w:cs="Arial"/>
          <w:lang w:val="en-GB"/>
        </w:rPr>
        <w:t>k diskriminaciji, sovražnosti in nasilju.</w:t>
      </w:r>
      <w:r w:rsidR="00D822B2">
        <w:rPr>
          <w:rFonts w:ascii="Arial" w:hAnsi="Arial" w:cs="Arial"/>
          <w:lang w:val="en-GB"/>
        </w:rPr>
        <w:t xml:space="preserve">  Kom</w:t>
      </w:r>
      <w:r w:rsidR="00F05A16">
        <w:rPr>
          <w:rFonts w:ascii="Arial" w:hAnsi="Arial" w:cs="Arial"/>
          <w:lang w:val="en-GB"/>
        </w:rPr>
        <w:t xml:space="preserve">isar je poudaril, da bi morali </w:t>
      </w:r>
      <w:r w:rsidR="00D822B2">
        <w:rPr>
          <w:rFonts w:ascii="Arial" w:hAnsi="Arial" w:cs="Arial"/>
          <w:lang w:val="en-GB"/>
        </w:rPr>
        <w:t>politični in mnenjski voditelji v Evropi javnosti poslati signal, s kater</w:t>
      </w:r>
      <w:r w:rsidR="00064E1C">
        <w:rPr>
          <w:rFonts w:ascii="Arial" w:hAnsi="Arial" w:cs="Arial"/>
          <w:lang w:val="en-GB"/>
        </w:rPr>
        <w:t>im bi jasno pokazali, da nasilen</w:t>
      </w:r>
      <w:r w:rsidR="00D822B2">
        <w:rPr>
          <w:rFonts w:ascii="Arial" w:hAnsi="Arial" w:cs="Arial"/>
          <w:lang w:val="en-GB"/>
        </w:rPr>
        <w:t xml:space="preserve"> </w:t>
      </w:r>
      <w:r w:rsidR="00A710C8">
        <w:rPr>
          <w:rFonts w:ascii="Arial" w:hAnsi="Arial" w:cs="Arial"/>
          <w:lang w:val="en-GB"/>
        </w:rPr>
        <w:t>diskurz</w:t>
      </w:r>
      <w:r w:rsidR="00D822B2">
        <w:rPr>
          <w:rFonts w:ascii="Arial" w:hAnsi="Arial" w:cs="Arial"/>
          <w:lang w:val="en-GB"/>
        </w:rPr>
        <w:t>, uperjen proti ženskam, nima mesta v demokratični družbi in ne bo toleriran.</w:t>
      </w:r>
    </w:p>
    <w:p w14:paraId="3FB53F89" w14:textId="785B8B75" w:rsidR="009145FA" w:rsidRDefault="002A7120" w:rsidP="00B6632B">
      <w:pPr>
        <w:spacing w:after="160" w:line="259" w:lineRule="auto"/>
        <w:jc w:val="left"/>
        <w:rPr>
          <w:rFonts w:ascii="Arial" w:hAnsi="Arial" w:cs="Arial"/>
          <w:lang w:val="en-GB"/>
        </w:rPr>
      </w:pPr>
      <w:r>
        <w:rPr>
          <w:rFonts w:ascii="Arial" w:hAnsi="Arial" w:cs="Arial"/>
          <w:lang w:val="en-GB"/>
        </w:rPr>
        <w:t>Konvencija Sveta Evrope o</w:t>
      </w:r>
      <w:r w:rsidR="00B45DC1">
        <w:rPr>
          <w:rFonts w:ascii="Arial" w:hAnsi="Arial" w:cs="Arial"/>
          <w:lang w:val="en-GB"/>
        </w:rPr>
        <w:t xml:space="preserve"> preprečevanju in boju proti nasilju nad ženskami in nasilju v družini (Istambulska konvencija) je stopila v veljavo 1. avgusta 2014. Komisar za človekove pravice je pozval vse države članice Sveta Evrope, naj ratificirajo to prelomno pogodbo</w:t>
      </w:r>
      <w:r w:rsidR="00A710C8">
        <w:rPr>
          <w:rFonts w:ascii="Arial" w:hAnsi="Arial" w:cs="Arial"/>
          <w:lang w:val="en-GB"/>
        </w:rPr>
        <w:t>, saj</w:t>
      </w:r>
      <w:r w:rsidR="00E1055B">
        <w:rPr>
          <w:rFonts w:ascii="Arial" w:hAnsi="Arial" w:cs="Arial"/>
          <w:lang w:val="en-GB"/>
        </w:rPr>
        <w:t xml:space="preserve"> obravnava vse oblike nasilja nad ženskami (nasilje v družini, </w:t>
      </w:r>
      <w:r w:rsidR="00E1055B">
        <w:rPr>
          <w:rFonts w:ascii="Arial" w:hAnsi="Arial" w:cs="Arial"/>
          <w:lang w:val="en-GB"/>
        </w:rPr>
        <w:lastRenderedPageBreak/>
        <w:t>zalezovanje, spolno nadlegovanje, spolno nasilje in posilstvo, prisilna poroka, pohabljanje ženskih spolnih organov, prisilni splav, prisilna sterilizacija)</w:t>
      </w:r>
      <w:r w:rsidR="00F03EC1">
        <w:rPr>
          <w:rFonts w:ascii="Arial" w:hAnsi="Arial" w:cs="Arial"/>
          <w:lang w:val="en-GB"/>
        </w:rPr>
        <w:t>. Konvenci</w:t>
      </w:r>
      <w:r w:rsidR="00A710C8">
        <w:rPr>
          <w:rFonts w:ascii="Arial" w:hAnsi="Arial" w:cs="Arial"/>
          <w:lang w:val="en-GB"/>
        </w:rPr>
        <w:t>ja jasno določa obveznost držav</w:t>
      </w:r>
      <w:r w:rsidR="00F03EC1">
        <w:rPr>
          <w:rFonts w:ascii="Arial" w:hAnsi="Arial" w:cs="Arial"/>
          <w:lang w:val="en-GB"/>
        </w:rPr>
        <w:t>, da preprečuje</w:t>
      </w:r>
      <w:r w:rsidR="00A710C8">
        <w:rPr>
          <w:rFonts w:ascii="Arial" w:hAnsi="Arial" w:cs="Arial"/>
          <w:lang w:val="en-GB"/>
        </w:rPr>
        <w:t>jo</w:t>
      </w:r>
      <w:r w:rsidR="00F03EC1">
        <w:rPr>
          <w:rFonts w:ascii="Arial" w:hAnsi="Arial" w:cs="Arial"/>
          <w:lang w:val="en-GB"/>
        </w:rPr>
        <w:t xml:space="preserve"> nasilje, </w:t>
      </w:r>
      <w:r w:rsidR="00A710C8">
        <w:rPr>
          <w:rFonts w:ascii="Arial" w:hAnsi="Arial" w:cs="Arial"/>
          <w:lang w:val="en-GB"/>
        </w:rPr>
        <w:t>ščitijo</w:t>
      </w:r>
      <w:r w:rsidR="00F03EC1">
        <w:rPr>
          <w:rFonts w:ascii="Arial" w:hAnsi="Arial" w:cs="Arial"/>
          <w:lang w:val="en-GB"/>
        </w:rPr>
        <w:t xml:space="preserve"> žrtve in kaznuje</w:t>
      </w:r>
      <w:r w:rsidR="00A710C8">
        <w:rPr>
          <w:rFonts w:ascii="Arial" w:hAnsi="Arial" w:cs="Arial"/>
          <w:lang w:val="en-GB"/>
        </w:rPr>
        <w:t>jo</w:t>
      </w:r>
      <w:r w:rsidR="00F03EC1">
        <w:rPr>
          <w:rFonts w:ascii="Arial" w:hAnsi="Arial" w:cs="Arial"/>
          <w:lang w:val="en-GB"/>
        </w:rPr>
        <w:t xml:space="preserve"> storilce, ter </w:t>
      </w:r>
      <w:r w:rsidR="00B6632B">
        <w:rPr>
          <w:rFonts w:ascii="Arial" w:hAnsi="Arial" w:cs="Arial"/>
          <w:lang w:val="en-GB"/>
        </w:rPr>
        <w:t>zagotovijo</w:t>
      </w:r>
      <w:r w:rsidR="00F85AF0">
        <w:rPr>
          <w:rFonts w:ascii="Arial" w:hAnsi="Arial" w:cs="Arial"/>
          <w:lang w:val="en-GB"/>
        </w:rPr>
        <w:t xml:space="preserve"> celosten</w:t>
      </w:r>
      <w:r w:rsidR="00CE1052">
        <w:rPr>
          <w:rFonts w:ascii="Arial" w:hAnsi="Arial" w:cs="Arial"/>
          <w:lang w:val="en-GB"/>
        </w:rPr>
        <w:t xml:space="preserve"> nabor </w:t>
      </w:r>
      <w:r w:rsidR="00B6632B">
        <w:rPr>
          <w:rFonts w:ascii="Arial" w:hAnsi="Arial" w:cs="Arial"/>
          <w:lang w:val="en-GB"/>
        </w:rPr>
        <w:t>možnosti za ukrepanje, kjer so takšni ukrepi potrebni</w:t>
      </w:r>
      <w:r w:rsidR="00CE1052">
        <w:rPr>
          <w:rFonts w:ascii="Arial" w:hAnsi="Arial" w:cs="Arial"/>
          <w:lang w:val="en-GB"/>
        </w:rPr>
        <w:t>.</w:t>
      </w:r>
      <w:r w:rsidR="00AE4D02" w:rsidRPr="0055653C">
        <w:rPr>
          <w:rFonts w:ascii="Arial" w:hAnsi="Arial" w:cs="Arial"/>
          <w:lang w:val="en-GB"/>
        </w:rPr>
        <w:t xml:space="preserve"> </w:t>
      </w:r>
    </w:p>
    <w:p w14:paraId="05356B47" w14:textId="771D7BD4" w:rsidR="001A2CF5" w:rsidRPr="00E63817" w:rsidRDefault="008426F8" w:rsidP="00B6632B">
      <w:pPr>
        <w:spacing w:after="160" w:line="259" w:lineRule="auto"/>
        <w:jc w:val="left"/>
        <w:rPr>
          <w:rFonts w:ascii="Arial" w:hAnsi="Arial" w:cs="Arial"/>
          <w:lang w:val="de-AT"/>
        </w:rPr>
      </w:pPr>
      <w:r w:rsidRPr="00E63817">
        <w:rPr>
          <w:rFonts w:ascii="Arial" w:hAnsi="Arial" w:cs="Arial"/>
          <w:lang w:val="de-AT"/>
        </w:rPr>
        <w:t xml:space="preserve">Besedilo je povzeto po </w:t>
      </w:r>
      <w:hyperlink r:id="rId20" w:history="1">
        <w:r w:rsidRPr="00E63817">
          <w:rPr>
            <w:rStyle w:val="Hyperlink"/>
            <w:rFonts w:ascii="Arial" w:hAnsi="Arial" w:cs="Arial"/>
            <w:lang w:val="de-AT"/>
          </w:rPr>
          <w:t>https://rm.coe.int/ref/CommDH(2015)4</w:t>
        </w:r>
      </w:hyperlink>
      <w:r w:rsidR="00B6632B" w:rsidRPr="00E63817">
        <w:rPr>
          <w:rFonts w:ascii="Arial" w:hAnsi="Arial" w:cs="Arial"/>
          <w:lang w:val="de-AT"/>
        </w:rPr>
        <w:t>.</w:t>
      </w:r>
      <w:r w:rsidR="001A2CF5" w:rsidRPr="00E63817">
        <w:rPr>
          <w:rFonts w:ascii="Arial" w:hAnsi="Arial" w:cs="Arial"/>
          <w:lang w:val="de-AT"/>
        </w:rPr>
        <w:t xml:space="preserve"> </w:t>
      </w:r>
    </w:p>
    <w:p w14:paraId="5BDD1DC8" w14:textId="350AD11C" w:rsidR="003E4E7D" w:rsidRPr="0055653C" w:rsidRDefault="008426F8" w:rsidP="008858D0">
      <w:pPr>
        <w:spacing w:after="160" w:line="259" w:lineRule="auto"/>
        <w:jc w:val="left"/>
        <w:rPr>
          <w:rFonts w:ascii="Arial" w:hAnsi="Arial" w:cs="Arial"/>
          <w:lang w:val="en-GB"/>
        </w:rPr>
      </w:pPr>
      <w:r>
        <w:rPr>
          <w:rFonts w:ascii="Arial" w:hAnsi="Arial" w:cs="Arial"/>
          <w:lang w:val="en-GB"/>
        </w:rPr>
        <w:t>Drugi viri</w:t>
      </w:r>
      <w:r w:rsidR="003E4E7D" w:rsidRPr="0055653C">
        <w:rPr>
          <w:rFonts w:ascii="Arial" w:hAnsi="Arial" w:cs="Arial"/>
          <w:lang w:val="en-GB"/>
        </w:rPr>
        <w:t>:</w:t>
      </w:r>
    </w:p>
    <w:p w14:paraId="4CCC757F" w14:textId="2858839D" w:rsidR="003E4E7D" w:rsidRPr="007851D5" w:rsidRDefault="0019166C" w:rsidP="0060600A">
      <w:pPr>
        <w:pStyle w:val="Listenabsatz"/>
        <w:numPr>
          <w:ilvl w:val="0"/>
          <w:numId w:val="3"/>
        </w:numPr>
        <w:spacing w:after="160" w:line="259" w:lineRule="auto"/>
        <w:jc w:val="left"/>
        <w:rPr>
          <w:rFonts w:asciiTheme="minorHAnsi" w:hAnsiTheme="minorHAnsi"/>
          <w:lang w:val="en-GB"/>
        </w:rPr>
      </w:pPr>
      <w:hyperlink r:id="rId21" w:history="1">
        <w:r w:rsidR="003E4E7D" w:rsidRPr="007851D5">
          <w:rPr>
            <w:rStyle w:val="Hyperlink"/>
            <w:rFonts w:asciiTheme="minorHAnsi" w:hAnsiTheme="minorHAnsi"/>
            <w:lang w:val="en-GB"/>
          </w:rPr>
          <w:t>http://ec.europa.eu/justice/gender-equality/</w:t>
        </w:r>
      </w:hyperlink>
      <w:r w:rsidR="003E4E7D" w:rsidRPr="007851D5">
        <w:rPr>
          <w:rFonts w:asciiTheme="minorHAnsi" w:hAnsiTheme="minorHAnsi"/>
          <w:lang w:val="en-GB"/>
        </w:rPr>
        <w:t xml:space="preserve"> </w:t>
      </w:r>
    </w:p>
    <w:p w14:paraId="66BDDED9" w14:textId="36AA85C3" w:rsidR="003E4E7D" w:rsidRPr="007851D5" w:rsidRDefault="0019166C" w:rsidP="0060600A">
      <w:pPr>
        <w:pStyle w:val="Listenabsatz"/>
        <w:numPr>
          <w:ilvl w:val="0"/>
          <w:numId w:val="3"/>
        </w:numPr>
        <w:spacing w:after="160" w:line="259" w:lineRule="auto"/>
        <w:jc w:val="left"/>
        <w:rPr>
          <w:rFonts w:asciiTheme="minorHAnsi" w:hAnsiTheme="minorHAnsi"/>
          <w:lang w:val="en-GB"/>
        </w:rPr>
      </w:pPr>
      <w:hyperlink r:id="rId22" w:history="1">
        <w:r w:rsidR="003E4E7D" w:rsidRPr="007851D5">
          <w:rPr>
            <w:rStyle w:val="Hyperlink"/>
            <w:rFonts w:asciiTheme="minorHAnsi" w:hAnsiTheme="minorHAnsi"/>
            <w:lang w:val="en-GB"/>
          </w:rPr>
          <w:t>https://ec.europa.eu/info/strategy/justice-and-fundamental-rights/discrimination/gender-equality_en</w:t>
        </w:r>
      </w:hyperlink>
      <w:r w:rsidR="003E4E7D" w:rsidRPr="007851D5">
        <w:rPr>
          <w:rFonts w:asciiTheme="minorHAnsi" w:hAnsiTheme="minorHAnsi"/>
          <w:lang w:val="en-GB"/>
        </w:rPr>
        <w:t xml:space="preserve"> </w:t>
      </w:r>
    </w:p>
    <w:p w14:paraId="46DA47F5" w14:textId="6B977E5A" w:rsidR="003E4E7D" w:rsidRPr="007851D5" w:rsidRDefault="0019166C" w:rsidP="0060600A">
      <w:pPr>
        <w:pStyle w:val="Listenabsatz"/>
        <w:numPr>
          <w:ilvl w:val="0"/>
          <w:numId w:val="3"/>
        </w:numPr>
        <w:spacing w:after="160" w:line="259" w:lineRule="auto"/>
        <w:jc w:val="left"/>
        <w:rPr>
          <w:rFonts w:asciiTheme="minorHAnsi" w:hAnsiTheme="minorHAnsi"/>
          <w:lang w:val="en-GB"/>
        </w:rPr>
      </w:pPr>
      <w:hyperlink r:id="rId23" w:history="1">
        <w:r w:rsidR="003E4E7D" w:rsidRPr="007851D5">
          <w:rPr>
            <w:rStyle w:val="Hyperlink"/>
            <w:rFonts w:asciiTheme="minorHAnsi" w:hAnsiTheme="minorHAnsi"/>
            <w:lang w:val="en-GB"/>
          </w:rPr>
          <w:t>http://ec.europa.eu/justice/gender-equality/document/files/strategic_engagement_en.pdf</w:t>
        </w:r>
      </w:hyperlink>
      <w:r w:rsidR="003E4E7D" w:rsidRPr="007851D5">
        <w:rPr>
          <w:rFonts w:asciiTheme="minorHAnsi" w:hAnsiTheme="minorHAnsi"/>
          <w:lang w:val="en-GB"/>
        </w:rPr>
        <w:t xml:space="preserve"> </w:t>
      </w:r>
    </w:p>
    <w:p w14:paraId="68DC778B" w14:textId="6CE2EC54" w:rsidR="003D2C32" w:rsidRDefault="003D2C32">
      <w:pPr>
        <w:spacing w:before="0" w:after="160" w:line="259" w:lineRule="auto"/>
        <w:jc w:val="left"/>
        <w:rPr>
          <w:rFonts w:asciiTheme="minorHAnsi" w:hAnsiTheme="minorHAnsi"/>
          <w:lang w:val="en-GB"/>
        </w:rPr>
      </w:pPr>
      <w:r>
        <w:rPr>
          <w:rFonts w:asciiTheme="minorHAnsi" w:hAnsiTheme="minorHAnsi"/>
          <w:lang w:val="en-GB"/>
        </w:rPr>
        <w:br w:type="page"/>
      </w:r>
    </w:p>
    <w:p w14:paraId="589154BD" w14:textId="77777777" w:rsidR="003D2C32" w:rsidRDefault="003D2C32" w:rsidP="003D2C32">
      <w:pPr>
        <w:pStyle w:val="Listenabsatz"/>
        <w:spacing w:after="160" w:line="259" w:lineRule="auto"/>
        <w:ind w:left="0"/>
        <w:jc w:val="left"/>
        <w:rPr>
          <w:rFonts w:asciiTheme="minorHAnsi" w:hAnsiTheme="minorHAnsi"/>
          <w:lang w:val="en-GB"/>
        </w:rPr>
      </w:pPr>
    </w:p>
    <w:p w14:paraId="2376A2CE" w14:textId="0560BD32" w:rsidR="002D4BAF" w:rsidRPr="00E63817" w:rsidRDefault="00EF58A5" w:rsidP="00E63817">
      <w:pPr>
        <w:pStyle w:val="berschrift1"/>
        <w:rPr>
          <w:rFonts w:ascii="Helvetica Neue" w:hAnsi="Helvetica Neue"/>
          <w:color w:val="972E52"/>
          <w:sz w:val="40"/>
          <w:szCs w:val="40"/>
          <w:lang w:val="en-GB"/>
        </w:rPr>
      </w:pPr>
      <w:r>
        <w:rPr>
          <w:rFonts w:ascii="Helvetica Neue" w:hAnsi="Helvetica Neue"/>
          <w:color w:val="972E52"/>
          <w:sz w:val="40"/>
          <w:szCs w:val="40"/>
          <w:lang w:val="en-GB"/>
        </w:rPr>
        <w:t>A</w:t>
      </w:r>
      <w:r w:rsidR="0076618A" w:rsidRPr="007851D5">
        <w:rPr>
          <w:rFonts w:ascii="Helvetica Neue" w:hAnsi="Helvetica Neue"/>
          <w:color w:val="972E52"/>
          <w:sz w:val="40"/>
          <w:szCs w:val="40"/>
          <w:lang w:val="en-GB"/>
        </w:rPr>
        <w:t>.</w:t>
      </w:r>
      <w:r w:rsidR="008D3156" w:rsidRPr="007851D5">
        <w:rPr>
          <w:rFonts w:ascii="Helvetica Neue" w:hAnsi="Helvetica Neue"/>
          <w:color w:val="972E52"/>
          <w:sz w:val="40"/>
          <w:szCs w:val="40"/>
          <w:lang w:val="en-GB"/>
        </w:rPr>
        <w:t xml:space="preserve"> </w:t>
      </w:r>
      <w:r w:rsidR="008E317F">
        <w:rPr>
          <w:rFonts w:ascii="Helvetica Neue" w:hAnsi="Helvetica Neue"/>
          <w:color w:val="972E52"/>
          <w:sz w:val="40"/>
          <w:szCs w:val="40"/>
          <w:lang w:val="en-GB"/>
        </w:rPr>
        <w:t>Glavne organizacije in standardi v Evropi</w:t>
      </w:r>
    </w:p>
    <w:p w14:paraId="33540AC6" w14:textId="2610D045" w:rsidR="00EF75E0" w:rsidRPr="00E63817" w:rsidRDefault="00E63817" w:rsidP="00EF75E0">
      <w:pPr>
        <w:spacing w:after="160" w:line="259" w:lineRule="auto"/>
        <w:jc w:val="left"/>
        <w:rPr>
          <w:b/>
          <w:i/>
          <w:color w:val="5C1E3F"/>
          <w:sz w:val="28"/>
          <w:szCs w:val="28"/>
          <w:lang w:val="de-AT"/>
        </w:rPr>
      </w:pPr>
      <w:r>
        <w:rPr>
          <w:rFonts w:ascii="Helvetica" w:eastAsiaTheme="minorHAnsi" w:hAnsi="Helvetica" w:cs="Helvetica"/>
          <w:noProof/>
          <w:sz w:val="24"/>
          <w:szCs w:val="24"/>
          <w:lang w:val="de-AT" w:eastAsia="de-AT"/>
        </w:rPr>
        <w:drawing>
          <wp:anchor distT="0" distB="0" distL="114300" distR="114300" simplePos="0" relativeHeight="251668480" behindDoc="1" locked="0" layoutInCell="1" allowOverlap="1" wp14:anchorId="0E7C6F74" wp14:editId="6E12AFAB">
            <wp:simplePos x="0" y="0"/>
            <wp:positionH relativeFrom="column">
              <wp:posOffset>3955415</wp:posOffset>
            </wp:positionH>
            <wp:positionV relativeFrom="paragraph">
              <wp:posOffset>341630</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FDF" w:rsidRPr="00E63817">
        <w:rPr>
          <w:b/>
          <w:i/>
          <w:color w:val="5C1E3F"/>
          <w:sz w:val="28"/>
          <w:szCs w:val="28"/>
          <w:lang w:val="de-AT"/>
        </w:rPr>
        <w:t>V: Kaj je Evropska unija</w:t>
      </w:r>
      <w:r w:rsidR="00EF75E0" w:rsidRPr="00E63817">
        <w:rPr>
          <w:b/>
          <w:i/>
          <w:color w:val="5C1E3F"/>
          <w:sz w:val="28"/>
          <w:szCs w:val="28"/>
          <w:lang w:val="de-AT"/>
        </w:rPr>
        <w:t xml:space="preserve"> (EU)? </w:t>
      </w:r>
    </w:p>
    <w:p w14:paraId="7CEF2CD5" w14:textId="07ED96FE" w:rsidR="00405FDF" w:rsidRPr="00E63817" w:rsidRDefault="00405FDF" w:rsidP="00EF75E0">
      <w:pPr>
        <w:spacing w:after="160" w:line="259" w:lineRule="auto"/>
        <w:jc w:val="left"/>
        <w:rPr>
          <w:rFonts w:ascii="Arial" w:hAnsi="Arial" w:cs="Arial"/>
          <w:lang w:val="de-AT"/>
        </w:rPr>
      </w:pPr>
      <w:r w:rsidRPr="00E63817">
        <w:rPr>
          <w:b/>
          <w:sz w:val="28"/>
          <w:szCs w:val="28"/>
          <w:lang w:val="de-AT"/>
        </w:rPr>
        <w:t>O</w:t>
      </w:r>
      <w:r w:rsidR="00EF75E0" w:rsidRPr="00E63817">
        <w:rPr>
          <w:b/>
          <w:sz w:val="28"/>
          <w:szCs w:val="28"/>
          <w:lang w:val="de-AT"/>
        </w:rPr>
        <w:t>:</w:t>
      </w:r>
      <w:r w:rsidR="00EF75E0" w:rsidRPr="00E63817">
        <w:rPr>
          <w:lang w:val="de-AT"/>
        </w:rPr>
        <w:t xml:space="preserve"> </w:t>
      </w:r>
      <w:r w:rsidRPr="00E63817">
        <w:rPr>
          <w:rFonts w:ascii="Arial" w:hAnsi="Arial" w:cs="Arial"/>
          <w:lang w:val="de-AT"/>
        </w:rPr>
        <w:t>EU je politična in ekonomska zveza 2</w:t>
      </w:r>
      <w:r w:rsidR="0014244E" w:rsidRPr="00E63817">
        <w:rPr>
          <w:rFonts w:ascii="Arial" w:hAnsi="Arial" w:cs="Arial"/>
          <w:lang w:val="de-AT"/>
        </w:rPr>
        <w:t xml:space="preserve">8 držav članic, ki v </w:t>
      </w:r>
      <w:r w:rsidR="00E84BB6" w:rsidRPr="00E63817">
        <w:rPr>
          <w:rFonts w:ascii="Arial" w:hAnsi="Arial" w:cs="Arial"/>
          <w:lang w:val="de-AT"/>
        </w:rPr>
        <w:t xml:space="preserve">večji meri ležijo </w:t>
      </w:r>
      <w:r w:rsidRPr="00E63817">
        <w:rPr>
          <w:rFonts w:ascii="Arial" w:hAnsi="Arial" w:cs="Arial"/>
          <w:lang w:val="de-AT"/>
        </w:rPr>
        <w:t>v Evropi.</w:t>
      </w:r>
    </w:p>
    <w:p w14:paraId="6B61FE9B" w14:textId="1862EC52" w:rsidR="00405FDF" w:rsidRPr="00E63817" w:rsidRDefault="00EB6FD1" w:rsidP="00EF75E0">
      <w:pPr>
        <w:spacing w:after="160" w:line="259" w:lineRule="auto"/>
        <w:jc w:val="left"/>
        <w:rPr>
          <w:rFonts w:ascii="Arial" w:hAnsi="Arial" w:cs="Arial"/>
          <w:lang w:val="de-AT"/>
        </w:rPr>
      </w:pPr>
      <w:r w:rsidRPr="00E63817">
        <w:rPr>
          <w:rFonts w:ascii="Arial" w:hAnsi="Arial" w:cs="Arial"/>
          <w:lang w:val="de-AT"/>
        </w:rPr>
        <w:t xml:space="preserve">EU je vodena po načelu predstavniške demokracije, kjer </w:t>
      </w:r>
      <w:r w:rsidR="001D7B8E" w:rsidRPr="00E63817">
        <w:rPr>
          <w:rFonts w:ascii="Arial" w:hAnsi="Arial" w:cs="Arial"/>
          <w:lang w:val="de-AT"/>
        </w:rPr>
        <w:t xml:space="preserve">je </w:t>
      </w:r>
      <w:hyperlink r:id="rId25" w:history="1">
        <w:r w:rsidR="001D7B8E" w:rsidRPr="002448EE">
          <w:rPr>
            <w:rStyle w:val="Hyperlink"/>
            <w:rFonts w:ascii="Arial" w:eastAsiaTheme="majorEastAsia" w:hAnsi="Arial" w:cs="Arial"/>
          </w:rPr>
          <w:t>Evropski parlament</w:t>
        </w:r>
      </w:hyperlink>
      <w:r w:rsidR="001D7B8E" w:rsidRPr="002448EE">
        <w:rPr>
          <w:rFonts w:ascii="Arial" w:hAnsi="Arial" w:cs="Arial"/>
        </w:rPr>
        <w:t> </w:t>
      </w:r>
      <w:r w:rsidR="001D7B8E" w:rsidRPr="00E63817">
        <w:rPr>
          <w:rFonts w:ascii="Arial" w:hAnsi="Arial" w:cs="Arial"/>
          <w:lang w:val="de-AT"/>
        </w:rPr>
        <w:t xml:space="preserve"> neposredni predstavnik državljanov na nivoju Evropske unije, </w:t>
      </w:r>
      <w:hyperlink r:id="rId26" w:history="1">
        <w:r w:rsidR="001D7B8E" w:rsidRPr="002448EE">
          <w:rPr>
            <w:rStyle w:val="Hyperlink"/>
            <w:rFonts w:ascii="Arial" w:eastAsiaTheme="majorEastAsia" w:hAnsi="Arial" w:cs="Arial"/>
          </w:rPr>
          <w:t>Evropski svet</w:t>
        </w:r>
      </w:hyperlink>
      <w:r w:rsidR="001D7B8E" w:rsidRPr="002448EE">
        <w:rPr>
          <w:rStyle w:val="Hyperlink"/>
          <w:rFonts w:ascii="Arial" w:eastAsiaTheme="majorEastAsia" w:hAnsi="Arial" w:cs="Arial"/>
        </w:rPr>
        <w:t xml:space="preserve"> </w:t>
      </w:r>
      <w:r w:rsidR="001D7B8E" w:rsidRPr="00E63817">
        <w:rPr>
          <w:rFonts w:ascii="Arial" w:hAnsi="Arial" w:cs="Arial"/>
          <w:lang w:val="de-AT"/>
        </w:rPr>
        <w:t xml:space="preserve">in </w:t>
      </w:r>
      <w:hyperlink r:id="rId27" w:history="1">
        <w:r w:rsidR="001D7B8E" w:rsidRPr="002448EE">
          <w:rPr>
            <w:rStyle w:val="Hyperlink"/>
            <w:rFonts w:ascii="Arial" w:eastAsiaTheme="majorEastAsia" w:hAnsi="Arial" w:cs="Arial"/>
          </w:rPr>
          <w:t>Svet EU</w:t>
        </w:r>
      </w:hyperlink>
      <w:r w:rsidR="001D7B8E" w:rsidRPr="002448EE">
        <w:rPr>
          <w:rStyle w:val="Hyperlink"/>
          <w:rFonts w:ascii="Arial" w:eastAsiaTheme="majorEastAsia" w:hAnsi="Arial" w:cs="Arial"/>
        </w:rPr>
        <w:t xml:space="preserve"> </w:t>
      </w:r>
      <w:r w:rsidR="001D7B8E" w:rsidRPr="00E63817">
        <w:rPr>
          <w:rFonts w:ascii="Arial" w:hAnsi="Arial" w:cs="Arial"/>
          <w:lang w:val="de-AT"/>
        </w:rPr>
        <w:t>pa sta predstavnika držav članic.</w:t>
      </w:r>
    </w:p>
    <w:p w14:paraId="4FCBE56C" w14:textId="257DD36E" w:rsidR="001E77FF" w:rsidRPr="0055653C" w:rsidRDefault="0019166C" w:rsidP="002448EE">
      <w:pPr>
        <w:spacing w:after="160" w:line="259" w:lineRule="auto"/>
        <w:jc w:val="left"/>
        <w:rPr>
          <w:rFonts w:ascii="Arial" w:hAnsi="Arial" w:cs="Arial"/>
        </w:rPr>
      </w:pPr>
      <w:hyperlink r:id="rId28" w:history="1">
        <w:r w:rsidR="001D7B8E" w:rsidRPr="002448EE">
          <w:rPr>
            <w:rStyle w:val="Hyperlink"/>
            <w:rFonts w:ascii="Arial" w:hAnsi="Arial" w:cs="Arial"/>
          </w:rPr>
          <w:t>Evropska komisija</w:t>
        </w:r>
      </w:hyperlink>
      <w:r w:rsidR="001D7B8E" w:rsidRPr="002448EE">
        <w:rPr>
          <w:rFonts w:ascii="Arial" w:hAnsi="Arial" w:cs="Arial"/>
        </w:rPr>
        <w:t xml:space="preserve"> </w:t>
      </w:r>
      <w:r w:rsidR="00405FDF" w:rsidRPr="00E63817">
        <w:rPr>
          <w:rFonts w:ascii="Arial" w:hAnsi="Arial" w:cs="Arial"/>
          <w:lang w:val="de-AT"/>
        </w:rPr>
        <w:t xml:space="preserve">(EC) predstavlja politično neodvisno izvršno vejo oblasti Evropske unije in je odgovorna za pripravo predlogov za novo evropsko zakonodajo, implementacijo odločitev Evropskega parlamenta in Sveta EU in za </w:t>
      </w:r>
      <w:r w:rsidR="00580123" w:rsidRPr="00E63817">
        <w:rPr>
          <w:rFonts w:ascii="Arial" w:hAnsi="Arial" w:cs="Arial"/>
          <w:lang w:val="de-AT"/>
        </w:rPr>
        <w:t>vsakodnevno upravljanje</w:t>
      </w:r>
      <w:r w:rsidR="00405FDF" w:rsidRPr="00E63817">
        <w:rPr>
          <w:rFonts w:ascii="Arial" w:hAnsi="Arial" w:cs="Arial"/>
          <w:lang w:val="de-AT"/>
        </w:rPr>
        <w:t xml:space="preserve"> EU.</w:t>
      </w:r>
      <w:r w:rsidR="00C1061B" w:rsidRPr="00E63817">
        <w:rPr>
          <w:rFonts w:ascii="Arial" w:hAnsi="Arial" w:cs="Arial"/>
          <w:lang w:val="de-AT"/>
        </w:rPr>
        <w:t xml:space="preserve"> </w:t>
      </w:r>
    </w:p>
    <w:p w14:paraId="5BF812BC" w14:textId="77777777" w:rsidR="00190014" w:rsidRPr="00E63817" w:rsidRDefault="00190014" w:rsidP="00EF75E0">
      <w:pPr>
        <w:spacing w:after="160" w:line="259" w:lineRule="auto"/>
        <w:jc w:val="left"/>
        <w:rPr>
          <w:lang w:val="de-AT"/>
        </w:rPr>
      </w:pPr>
    </w:p>
    <w:p w14:paraId="2450E7AB" w14:textId="2A4B772C" w:rsidR="001E77FF" w:rsidRPr="00E63817" w:rsidRDefault="00405FDF" w:rsidP="001E77FF">
      <w:pPr>
        <w:spacing w:after="160" w:line="259" w:lineRule="auto"/>
        <w:jc w:val="left"/>
        <w:rPr>
          <w:b/>
          <w:i/>
          <w:color w:val="5C1E3F"/>
          <w:sz w:val="28"/>
          <w:szCs w:val="28"/>
          <w:lang w:val="de-AT"/>
        </w:rPr>
      </w:pPr>
      <w:r w:rsidRPr="00E63817">
        <w:rPr>
          <w:b/>
          <w:i/>
          <w:color w:val="5C1E3F"/>
          <w:sz w:val="28"/>
          <w:szCs w:val="28"/>
          <w:lang w:val="de-AT"/>
        </w:rPr>
        <w:t>V: Kateri so glavni cilji EU</w:t>
      </w:r>
      <w:r w:rsidR="001E77FF" w:rsidRPr="00E63817">
        <w:rPr>
          <w:b/>
          <w:i/>
          <w:color w:val="5C1E3F"/>
          <w:sz w:val="28"/>
          <w:szCs w:val="28"/>
          <w:lang w:val="de-AT"/>
        </w:rPr>
        <w:t xml:space="preserve">? </w:t>
      </w:r>
    </w:p>
    <w:p w14:paraId="2C353741" w14:textId="592618AB" w:rsidR="00405FDF" w:rsidRPr="00E63817" w:rsidRDefault="00405FDF" w:rsidP="00405FDF">
      <w:pPr>
        <w:spacing w:after="160" w:line="259" w:lineRule="auto"/>
        <w:jc w:val="left"/>
        <w:rPr>
          <w:rFonts w:ascii="Arial" w:hAnsi="Arial" w:cs="Arial"/>
          <w:lang w:val="de-AT"/>
        </w:rPr>
      </w:pPr>
      <w:r w:rsidRPr="00E63817">
        <w:rPr>
          <w:b/>
          <w:sz w:val="28"/>
          <w:szCs w:val="28"/>
          <w:lang w:val="de-AT"/>
        </w:rPr>
        <w:t>O</w:t>
      </w:r>
      <w:r w:rsidR="001E77FF" w:rsidRPr="00E63817">
        <w:rPr>
          <w:b/>
          <w:sz w:val="28"/>
          <w:szCs w:val="28"/>
          <w:lang w:val="de-AT"/>
        </w:rPr>
        <w:t>:</w:t>
      </w:r>
      <w:r w:rsidR="001E77FF" w:rsidRPr="00E63817">
        <w:rPr>
          <w:lang w:val="de-AT"/>
        </w:rPr>
        <w:t xml:space="preserve"> </w:t>
      </w:r>
      <w:r w:rsidRPr="00E63817">
        <w:rPr>
          <w:rFonts w:ascii="Arial" w:hAnsi="Arial" w:cs="Arial"/>
          <w:lang w:val="de-AT"/>
        </w:rPr>
        <w:t xml:space="preserve">Glavni cilji EU so: </w:t>
      </w:r>
    </w:p>
    <w:p w14:paraId="10958498" w14:textId="5A295C3C" w:rsidR="00405FDF" w:rsidRPr="00E63817" w:rsidRDefault="00FA23EC"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promocija</w:t>
      </w:r>
      <w:r w:rsidR="0027636D" w:rsidRPr="00E63817">
        <w:rPr>
          <w:rFonts w:ascii="Arial" w:hAnsi="Arial" w:cs="Arial"/>
          <w:lang w:val="de-AT"/>
        </w:rPr>
        <w:t xml:space="preserve"> mir</w:t>
      </w:r>
      <w:r w:rsidRPr="00E63817">
        <w:rPr>
          <w:rFonts w:ascii="Arial" w:hAnsi="Arial" w:cs="Arial"/>
          <w:lang w:val="de-AT"/>
        </w:rPr>
        <w:t>u</w:t>
      </w:r>
      <w:r w:rsidR="00405FDF" w:rsidRPr="00E63817">
        <w:rPr>
          <w:rFonts w:ascii="Arial" w:hAnsi="Arial" w:cs="Arial"/>
          <w:lang w:val="de-AT"/>
        </w:rPr>
        <w:t xml:space="preserve">, vrednot EU in </w:t>
      </w:r>
      <w:r w:rsidRPr="00E63817">
        <w:rPr>
          <w:rFonts w:ascii="Arial" w:hAnsi="Arial" w:cs="Arial"/>
          <w:lang w:val="de-AT"/>
        </w:rPr>
        <w:t>blagostanja</w:t>
      </w:r>
      <w:r w:rsidR="0027636D" w:rsidRPr="00E63817">
        <w:rPr>
          <w:rFonts w:ascii="Arial" w:hAnsi="Arial" w:cs="Arial"/>
          <w:lang w:val="de-AT"/>
        </w:rPr>
        <w:t xml:space="preserve"> njenih državljanov</w:t>
      </w:r>
      <w:r w:rsidR="00405FDF" w:rsidRPr="00E63817">
        <w:rPr>
          <w:rFonts w:ascii="Arial" w:hAnsi="Arial" w:cs="Arial"/>
          <w:lang w:val="de-AT"/>
        </w:rPr>
        <w:t xml:space="preserve">; </w:t>
      </w:r>
    </w:p>
    <w:p w14:paraId="530C75BD" w14:textId="4F81C4FD" w:rsidR="00405FDF" w:rsidRPr="00E63817" w:rsidRDefault="00FA23EC"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 xml:space="preserve">zagotavljanje svobode, varnosti </w:t>
      </w:r>
      <w:r w:rsidR="0027636D" w:rsidRPr="00E63817">
        <w:rPr>
          <w:rFonts w:ascii="Arial" w:hAnsi="Arial" w:cs="Arial"/>
          <w:lang w:val="de-AT"/>
        </w:rPr>
        <w:t>in pravičnost</w:t>
      </w:r>
      <w:r w:rsidRPr="00E63817">
        <w:rPr>
          <w:rFonts w:ascii="Arial" w:hAnsi="Arial" w:cs="Arial"/>
          <w:lang w:val="de-AT"/>
        </w:rPr>
        <w:t>i</w:t>
      </w:r>
      <w:r w:rsidR="0027636D" w:rsidRPr="00E63817">
        <w:rPr>
          <w:rFonts w:ascii="Arial" w:hAnsi="Arial" w:cs="Arial"/>
          <w:lang w:val="de-AT"/>
        </w:rPr>
        <w:t xml:space="preserve"> brez notranjih meja</w:t>
      </w:r>
      <w:r w:rsidR="00405FDF" w:rsidRPr="00E63817">
        <w:rPr>
          <w:rFonts w:ascii="Arial" w:hAnsi="Arial" w:cs="Arial"/>
          <w:lang w:val="de-AT"/>
        </w:rPr>
        <w:t xml:space="preserve">; </w:t>
      </w:r>
    </w:p>
    <w:p w14:paraId="200DA82E" w14:textId="1A2EDD20" w:rsidR="00405FDF" w:rsidRPr="00E63817" w:rsidRDefault="00FA23EC"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trajnostni razvoj, utemeljen na uravnoteženi gospodarski rasti in cenovni stabilnosti, visoko konkurečno tržno gospodarstvo s polno zaposlenostjo in socialnim napredkom, ter var</w:t>
      </w:r>
      <w:r w:rsidR="0081190E" w:rsidRPr="00E63817">
        <w:rPr>
          <w:rFonts w:ascii="Arial" w:hAnsi="Arial" w:cs="Arial"/>
          <w:lang w:val="de-AT"/>
        </w:rPr>
        <w:t>ovanje</w:t>
      </w:r>
      <w:r w:rsidRPr="00E63817">
        <w:rPr>
          <w:rFonts w:ascii="Arial" w:hAnsi="Arial" w:cs="Arial"/>
          <w:lang w:val="de-AT"/>
        </w:rPr>
        <w:t xml:space="preserve"> okolja</w:t>
      </w:r>
      <w:r w:rsidR="0081190E" w:rsidRPr="00E63817">
        <w:rPr>
          <w:rFonts w:ascii="Arial" w:hAnsi="Arial" w:cs="Arial"/>
          <w:lang w:val="de-AT"/>
        </w:rPr>
        <w:t>;</w:t>
      </w:r>
      <w:r w:rsidR="00405FDF" w:rsidRPr="00E63817">
        <w:rPr>
          <w:rFonts w:ascii="Arial" w:hAnsi="Arial" w:cs="Arial"/>
          <w:lang w:val="de-AT"/>
        </w:rPr>
        <w:t xml:space="preserve"> </w:t>
      </w:r>
    </w:p>
    <w:p w14:paraId="46F9C25B" w14:textId="7A9B8E7F" w:rsidR="00405FDF" w:rsidRPr="00E63817" w:rsidRDefault="002E1684"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boj proti socialnemu izključevanju in diskriminaciji</w:t>
      </w:r>
      <w:r w:rsidR="00405FDF" w:rsidRPr="00E63817">
        <w:rPr>
          <w:rFonts w:ascii="Arial" w:hAnsi="Arial" w:cs="Arial"/>
          <w:lang w:val="de-AT"/>
        </w:rPr>
        <w:t xml:space="preserve">; </w:t>
      </w:r>
      <w:r w:rsidRPr="00E63817">
        <w:rPr>
          <w:rFonts w:ascii="Arial" w:hAnsi="Arial" w:cs="Arial"/>
          <w:lang w:val="de-AT"/>
        </w:rPr>
        <w:t>promocija znanstvenega in tehnološkega napredka</w:t>
      </w:r>
      <w:r w:rsidR="00DC4DF2" w:rsidRPr="00E63817">
        <w:rPr>
          <w:rFonts w:ascii="Arial" w:hAnsi="Arial" w:cs="Arial"/>
          <w:lang w:val="de-AT"/>
        </w:rPr>
        <w:t>;</w:t>
      </w:r>
    </w:p>
    <w:p w14:paraId="76A1E822" w14:textId="0C4A7A08" w:rsidR="00405FDF" w:rsidRPr="00E63817" w:rsidRDefault="00DC4DF2"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povečanje</w:t>
      </w:r>
      <w:r w:rsidR="002E1684" w:rsidRPr="00E63817">
        <w:rPr>
          <w:rFonts w:ascii="Arial" w:hAnsi="Arial" w:cs="Arial"/>
          <w:lang w:val="de-AT"/>
        </w:rPr>
        <w:t xml:space="preserve"> ekonomske, socialne in ozemeljske kohezije in solidarnosti med državami članicami</w:t>
      </w:r>
      <w:r w:rsidRPr="00E63817">
        <w:rPr>
          <w:rFonts w:ascii="Arial" w:hAnsi="Arial" w:cs="Arial"/>
          <w:lang w:val="de-AT"/>
        </w:rPr>
        <w:t>;</w:t>
      </w:r>
    </w:p>
    <w:p w14:paraId="3C5360B4" w14:textId="1CD91BF4" w:rsidR="00405FDF" w:rsidRPr="00E63817" w:rsidRDefault="002E1684"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spoštovanje bogate kulturne in jezikovne raznolikosti v Evropi</w:t>
      </w:r>
      <w:r w:rsidR="00405FDF" w:rsidRPr="00E63817">
        <w:rPr>
          <w:rFonts w:ascii="Arial" w:hAnsi="Arial" w:cs="Arial"/>
          <w:lang w:val="de-AT"/>
        </w:rPr>
        <w:t xml:space="preserve">; </w:t>
      </w:r>
    </w:p>
    <w:p w14:paraId="65B1B912" w14:textId="6761E211" w:rsidR="00405FDF" w:rsidRPr="00E63817" w:rsidRDefault="002E1684" w:rsidP="00405FDF">
      <w:pPr>
        <w:pStyle w:val="Listenabsatz"/>
        <w:numPr>
          <w:ilvl w:val="0"/>
          <w:numId w:val="17"/>
        </w:numPr>
        <w:spacing w:after="160" w:line="259" w:lineRule="auto"/>
        <w:jc w:val="left"/>
        <w:rPr>
          <w:rFonts w:ascii="Arial" w:hAnsi="Arial" w:cs="Arial"/>
          <w:lang w:val="de-AT"/>
        </w:rPr>
      </w:pPr>
      <w:r w:rsidRPr="00E63817">
        <w:rPr>
          <w:rFonts w:ascii="Arial" w:hAnsi="Arial" w:cs="Arial"/>
          <w:lang w:val="de-AT"/>
        </w:rPr>
        <w:t>vzpostavitev ekonomske in monetarne unije, katere denarna enota je evro.</w:t>
      </w:r>
    </w:p>
    <w:p w14:paraId="5C2D3A5F" w14:textId="77777777" w:rsidR="001E77FF" w:rsidRPr="00E63817" w:rsidRDefault="001E77FF" w:rsidP="001E77FF">
      <w:pPr>
        <w:spacing w:after="160" w:line="259" w:lineRule="auto"/>
        <w:jc w:val="left"/>
        <w:rPr>
          <w:lang w:val="de-AT"/>
        </w:rPr>
      </w:pPr>
    </w:p>
    <w:p w14:paraId="5E6D7992" w14:textId="0E8589BE" w:rsidR="001E77FF" w:rsidRPr="00E63817" w:rsidRDefault="00575D5E" w:rsidP="001E77FF">
      <w:pPr>
        <w:spacing w:after="160" w:line="259" w:lineRule="auto"/>
        <w:jc w:val="left"/>
        <w:rPr>
          <w:b/>
          <w:i/>
          <w:color w:val="5C1E3F"/>
          <w:sz w:val="28"/>
          <w:szCs w:val="28"/>
          <w:lang w:val="de-AT"/>
        </w:rPr>
      </w:pPr>
      <w:r w:rsidRPr="00E63817">
        <w:rPr>
          <w:b/>
          <w:i/>
          <w:color w:val="5C1E3F"/>
          <w:sz w:val="28"/>
          <w:szCs w:val="28"/>
          <w:lang w:val="de-AT"/>
        </w:rPr>
        <w:t>V: Katere so glavne vrednote</w:t>
      </w:r>
      <w:r w:rsidR="001E77FF" w:rsidRPr="00E63817">
        <w:rPr>
          <w:b/>
          <w:i/>
          <w:color w:val="5C1E3F"/>
          <w:sz w:val="28"/>
          <w:szCs w:val="28"/>
          <w:lang w:val="de-AT"/>
        </w:rPr>
        <w:t xml:space="preserve"> EU? </w:t>
      </w:r>
    </w:p>
    <w:p w14:paraId="58DA3F50" w14:textId="4C439827" w:rsidR="00575D5E" w:rsidRPr="00E63817" w:rsidRDefault="00575D5E" w:rsidP="001E77FF">
      <w:pPr>
        <w:spacing w:after="160" w:line="259" w:lineRule="auto"/>
        <w:jc w:val="left"/>
        <w:rPr>
          <w:rFonts w:ascii="Arial" w:hAnsi="Arial" w:cs="Arial"/>
          <w:lang w:val="de-AT"/>
        </w:rPr>
      </w:pPr>
      <w:r w:rsidRPr="00E63817">
        <w:rPr>
          <w:b/>
          <w:sz w:val="28"/>
          <w:szCs w:val="28"/>
          <w:lang w:val="de-AT"/>
        </w:rPr>
        <w:t>O</w:t>
      </w:r>
      <w:r w:rsidR="001E77FF" w:rsidRPr="00E63817">
        <w:rPr>
          <w:b/>
          <w:sz w:val="28"/>
          <w:szCs w:val="28"/>
          <w:lang w:val="de-AT"/>
        </w:rPr>
        <w:t>:</w:t>
      </w:r>
      <w:r w:rsidR="001E77FF" w:rsidRPr="00E63817">
        <w:rPr>
          <w:lang w:val="de-AT"/>
        </w:rPr>
        <w:t xml:space="preserve"> </w:t>
      </w:r>
      <w:r w:rsidRPr="00E63817">
        <w:rPr>
          <w:rFonts w:ascii="Arial" w:hAnsi="Arial" w:cs="Arial"/>
          <w:lang w:val="de-AT"/>
        </w:rPr>
        <w:t>Glavne vrenote EU</w:t>
      </w:r>
      <w:r w:rsidR="00A5230C" w:rsidRPr="00E63817">
        <w:rPr>
          <w:rFonts w:ascii="Arial" w:hAnsi="Arial" w:cs="Arial"/>
          <w:lang w:val="de-AT"/>
        </w:rPr>
        <w:t>, ki so skupne vsem državam članicam,</w:t>
      </w:r>
      <w:r w:rsidRPr="00E63817">
        <w:rPr>
          <w:rFonts w:ascii="Arial" w:hAnsi="Arial" w:cs="Arial"/>
          <w:lang w:val="de-AT"/>
        </w:rPr>
        <w:t xml:space="preserve"> so </w:t>
      </w:r>
      <w:r w:rsidR="00A5230C" w:rsidRPr="00E63817">
        <w:rPr>
          <w:rFonts w:ascii="Arial" w:hAnsi="Arial" w:cs="Arial"/>
          <w:lang w:val="de-AT"/>
        </w:rPr>
        <w:t>vključenost, strpnost, pravičnost, solidar</w:t>
      </w:r>
      <w:r w:rsidR="00FA3E76" w:rsidRPr="00E63817">
        <w:rPr>
          <w:rFonts w:ascii="Arial" w:hAnsi="Arial" w:cs="Arial"/>
          <w:lang w:val="de-AT"/>
        </w:rPr>
        <w:t>nost, nediskriminacija, človekovo</w:t>
      </w:r>
      <w:r w:rsidR="00A5230C" w:rsidRPr="00E63817">
        <w:rPr>
          <w:rFonts w:ascii="Arial" w:hAnsi="Arial" w:cs="Arial"/>
          <w:lang w:val="de-AT"/>
        </w:rPr>
        <w:t xml:space="preserve"> dostojanstvo, svo</w:t>
      </w:r>
      <w:r w:rsidR="00FA3E76" w:rsidRPr="00E63817">
        <w:rPr>
          <w:rFonts w:ascii="Arial" w:hAnsi="Arial" w:cs="Arial"/>
          <w:lang w:val="de-AT"/>
        </w:rPr>
        <w:t>boda, demokracija, enakost</w:t>
      </w:r>
      <w:r w:rsidR="00EC7A16" w:rsidRPr="00E63817">
        <w:rPr>
          <w:rFonts w:ascii="Arial" w:hAnsi="Arial" w:cs="Arial"/>
          <w:lang w:val="de-AT"/>
        </w:rPr>
        <w:t xml:space="preserve">, </w:t>
      </w:r>
      <w:r w:rsidR="00A5230C" w:rsidRPr="00E63817">
        <w:rPr>
          <w:rFonts w:ascii="Arial" w:hAnsi="Arial" w:cs="Arial"/>
          <w:lang w:val="de-AT"/>
        </w:rPr>
        <w:t>vladavina prava in človekove pravice.</w:t>
      </w:r>
    </w:p>
    <w:p w14:paraId="0422188C" w14:textId="5E6E0188" w:rsidR="00A5230C" w:rsidRPr="00E63817" w:rsidRDefault="00A5230C" w:rsidP="001E77FF">
      <w:pPr>
        <w:spacing w:after="160" w:line="259" w:lineRule="auto"/>
        <w:jc w:val="left"/>
        <w:rPr>
          <w:rFonts w:ascii="Arial" w:hAnsi="Arial" w:cs="Arial"/>
          <w:lang w:val="de-AT"/>
        </w:rPr>
      </w:pPr>
      <w:r w:rsidRPr="00E63817">
        <w:rPr>
          <w:rFonts w:ascii="Arial" w:hAnsi="Arial" w:cs="Arial"/>
          <w:lang w:val="de-AT"/>
        </w:rPr>
        <w:t xml:space="preserve">Več o tem lahko najdete na: </w:t>
      </w:r>
      <w:hyperlink r:id="rId29" w:history="1">
        <w:r w:rsidRPr="00E63817">
          <w:rPr>
            <w:rStyle w:val="Hyperlink"/>
            <w:rFonts w:ascii="Arial" w:hAnsi="Arial" w:cs="Arial"/>
            <w:lang w:val="de-AT"/>
          </w:rPr>
          <w:t>https://europa.eu/european-union/about-eu/eu-in-brief_en</w:t>
        </w:r>
      </w:hyperlink>
    </w:p>
    <w:p w14:paraId="5763B838" w14:textId="77777777" w:rsidR="001E77FF" w:rsidRPr="00E63817" w:rsidRDefault="001E77FF" w:rsidP="001E77FF">
      <w:pPr>
        <w:spacing w:after="160" w:line="259" w:lineRule="auto"/>
        <w:jc w:val="left"/>
        <w:rPr>
          <w:lang w:val="de-AT"/>
        </w:rPr>
      </w:pPr>
    </w:p>
    <w:p w14:paraId="41FF2A71" w14:textId="66B0D3BA" w:rsidR="009E0352" w:rsidRPr="00E63817" w:rsidRDefault="00575D5E" w:rsidP="00EF75E0">
      <w:pPr>
        <w:spacing w:after="160" w:line="259" w:lineRule="auto"/>
        <w:jc w:val="left"/>
        <w:rPr>
          <w:b/>
          <w:i/>
          <w:color w:val="5C1E3F"/>
          <w:sz w:val="28"/>
          <w:szCs w:val="28"/>
          <w:lang w:val="de-AT"/>
        </w:rPr>
      </w:pPr>
      <w:r w:rsidRPr="00E63817">
        <w:rPr>
          <w:b/>
          <w:i/>
          <w:color w:val="5C1E3F"/>
          <w:sz w:val="28"/>
          <w:szCs w:val="28"/>
          <w:lang w:val="de-AT"/>
        </w:rPr>
        <w:t>V</w:t>
      </w:r>
      <w:r w:rsidR="009E0352" w:rsidRPr="00E63817">
        <w:rPr>
          <w:b/>
          <w:i/>
          <w:color w:val="5C1E3F"/>
          <w:sz w:val="28"/>
          <w:szCs w:val="28"/>
          <w:lang w:val="de-AT"/>
        </w:rPr>
        <w:t xml:space="preserve">: </w:t>
      </w:r>
      <w:r w:rsidRPr="00E63817">
        <w:rPr>
          <w:b/>
          <w:i/>
          <w:color w:val="5C1E3F"/>
          <w:sz w:val="28"/>
          <w:szCs w:val="28"/>
          <w:lang w:val="de-AT"/>
        </w:rPr>
        <w:t>Katere so države članice EU</w:t>
      </w:r>
      <w:r w:rsidR="009E0352" w:rsidRPr="00E63817">
        <w:rPr>
          <w:b/>
          <w:i/>
          <w:color w:val="5C1E3F"/>
          <w:sz w:val="28"/>
          <w:szCs w:val="28"/>
          <w:lang w:val="de-AT"/>
        </w:rPr>
        <w:t xml:space="preserve">? </w:t>
      </w:r>
    </w:p>
    <w:p w14:paraId="5EA1C1E1" w14:textId="6E9716F0" w:rsidR="002D4BAF" w:rsidRPr="00E63817" w:rsidRDefault="00575D5E" w:rsidP="000F661B">
      <w:pPr>
        <w:spacing w:after="160" w:line="259" w:lineRule="auto"/>
        <w:jc w:val="left"/>
        <w:rPr>
          <w:rFonts w:ascii="Arial" w:hAnsi="Arial" w:cs="Arial"/>
          <w:lang w:val="de-AT"/>
        </w:rPr>
      </w:pPr>
      <w:r w:rsidRPr="00E63817">
        <w:rPr>
          <w:b/>
          <w:sz w:val="28"/>
          <w:szCs w:val="28"/>
          <w:lang w:val="de-AT"/>
        </w:rPr>
        <w:t>O</w:t>
      </w:r>
      <w:r w:rsidR="009E0352" w:rsidRPr="00E63817">
        <w:rPr>
          <w:b/>
          <w:sz w:val="28"/>
          <w:szCs w:val="28"/>
          <w:lang w:val="de-AT"/>
        </w:rPr>
        <w:t>:</w:t>
      </w:r>
      <w:r w:rsidR="009E0352" w:rsidRPr="00E63817">
        <w:rPr>
          <w:lang w:val="de-AT"/>
        </w:rPr>
        <w:t xml:space="preserve"> </w:t>
      </w:r>
      <w:r w:rsidRPr="00E63817">
        <w:rPr>
          <w:rFonts w:ascii="Arial" w:hAnsi="Arial" w:cs="Arial"/>
          <w:lang w:val="de-AT"/>
        </w:rPr>
        <w:t xml:space="preserve">Po zadnji širitvi </w:t>
      </w:r>
      <w:r w:rsidR="00860BC0" w:rsidRPr="00E63817">
        <w:rPr>
          <w:rFonts w:ascii="Arial" w:hAnsi="Arial" w:cs="Arial"/>
          <w:lang w:val="de-AT"/>
        </w:rPr>
        <w:t>sestavlja</w:t>
      </w:r>
      <w:r w:rsidRPr="00E63817">
        <w:rPr>
          <w:rFonts w:ascii="Arial" w:hAnsi="Arial" w:cs="Arial"/>
          <w:lang w:val="de-AT"/>
        </w:rPr>
        <w:t xml:space="preserve"> EU 28 držav članic: Avstrija, Belgija, Bolgarija, Ciper, Češka, Danska, Estonija, Finska, Francija, Hrvaška, Irska, Italija, Latvija, Litva, Luksemburg, Malta, Madžarska, Nizozemska, Nemčija, Poljska, Portugalska, Romunija, Slovaška, Slovenija, Špani</w:t>
      </w:r>
      <w:r w:rsidR="00A33AC7" w:rsidRPr="00E63817">
        <w:rPr>
          <w:rFonts w:ascii="Arial" w:hAnsi="Arial" w:cs="Arial"/>
          <w:lang w:val="de-AT"/>
        </w:rPr>
        <w:t>ja, Švedska in Združeno kraljestvo</w:t>
      </w:r>
      <w:r w:rsidR="001F7608" w:rsidRPr="00E63817">
        <w:rPr>
          <w:rFonts w:ascii="Arial" w:hAnsi="Arial" w:cs="Arial"/>
          <w:lang w:val="de-AT"/>
        </w:rPr>
        <w:t xml:space="preserve"> Velike Britanije in Severne Irske</w:t>
      </w:r>
      <w:r w:rsidR="00A33AC7" w:rsidRPr="00E63817">
        <w:rPr>
          <w:rFonts w:ascii="Arial" w:hAnsi="Arial" w:cs="Arial"/>
          <w:lang w:val="de-AT"/>
        </w:rPr>
        <w:t>.</w:t>
      </w:r>
      <w:r w:rsidR="00EF75E0" w:rsidRPr="00E63817">
        <w:rPr>
          <w:rFonts w:ascii="Arial" w:hAnsi="Arial" w:cs="Arial"/>
          <w:lang w:val="de-AT"/>
        </w:rPr>
        <w:t xml:space="preserve"> </w:t>
      </w:r>
    </w:p>
    <w:p w14:paraId="750BF768" w14:textId="4FA25A9A" w:rsidR="009E0352" w:rsidRPr="00E63817" w:rsidRDefault="00860BC0" w:rsidP="00EE1BDE">
      <w:pPr>
        <w:spacing w:after="160" w:line="259" w:lineRule="auto"/>
        <w:jc w:val="left"/>
        <w:rPr>
          <w:rFonts w:ascii="Arial" w:hAnsi="Arial" w:cs="Arial"/>
          <w:lang w:val="de-AT"/>
        </w:rPr>
      </w:pPr>
      <w:r w:rsidRPr="00E63817">
        <w:rPr>
          <w:rFonts w:ascii="Arial" w:hAnsi="Arial" w:cs="Arial"/>
          <w:lang w:val="de-AT"/>
        </w:rPr>
        <w:t xml:space="preserve">Po odločitvi na referendumu, dne 23. junija 2016, </w:t>
      </w:r>
      <w:r w:rsidR="00603C11" w:rsidRPr="00E63817">
        <w:rPr>
          <w:rFonts w:ascii="Arial" w:hAnsi="Arial" w:cs="Arial"/>
          <w:lang w:val="de-AT"/>
        </w:rPr>
        <w:t xml:space="preserve">za izstop iz </w:t>
      </w:r>
      <w:r w:rsidRPr="00E63817">
        <w:rPr>
          <w:rFonts w:ascii="Arial" w:hAnsi="Arial" w:cs="Arial"/>
          <w:lang w:val="de-AT"/>
        </w:rPr>
        <w:t>Evropske unije, je britanska predsednica vlade Theresa May</w:t>
      </w:r>
      <w:r w:rsidR="000949EE" w:rsidRPr="00E63817">
        <w:rPr>
          <w:rFonts w:ascii="Arial" w:hAnsi="Arial" w:cs="Arial"/>
          <w:lang w:val="de-AT"/>
        </w:rPr>
        <w:t xml:space="preserve"> 29. marca 2017 </w:t>
      </w:r>
      <w:r w:rsidR="004B54DB" w:rsidRPr="00E63817">
        <w:rPr>
          <w:rFonts w:ascii="Arial" w:hAnsi="Arial" w:cs="Arial"/>
          <w:lang w:val="de-AT"/>
        </w:rPr>
        <w:t xml:space="preserve">aktivirala </w:t>
      </w:r>
      <w:r w:rsidR="000949EE" w:rsidRPr="00E63817">
        <w:rPr>
          <w:rFonts w:ascii="Arial" w:hAnsi="Arial" w:cs="Arial"/>
          <w:lang w:val="de-AT"/>
        </w:rPr>
        <w:t>50. člen pogodbe EU in tako sprožila postopek prekinitve članstva Združenega kraljestva v EU</w:t>
      </w:r>
      <w:r w:rsidR="0084373A" w:rsidRPr="00E63817">
        <w:rPr>
          <w:rFonts w:ascii="Arial" w:hAnsi="Arial" w:cs="Arial"/>
          <w:lang w:val="de-AT"/>
        </w:rPr>
        <w:t>. Postopek naj bi se predvidoma končal</w:t>
      </w:r>
      <w:r w:rsidR="000949EE" w:rsidRPr="00E63817">
        <w:rPr>
          <w:rFonts w:ascii="Arial" w:hAnsi="Arial" w:cs="Arial"/>
          <w:lang w:val="de-AT"/>
        </w:rPr>
        <w:t xml:space="preserve"> do 29. marca 2019.</w:t>
      </w:r>
      <w:r w:rsidR="00EF75E0" w:rsidRPr="00E63817">
        <w:rPr>
          <w:rFonts w:ascii="Arial" w:hAnsi="Arial" w:cs="Arial"/>
          <w:lang w:val="de-AT"/>
        </w:rPr>
        <w:t xml:space="preserve"> </w:t>
      </w:r>
    </w:p>
    <w:p w14:paraId="1EB11CBB" w14:textId="0BE83180" w:rsidR="001A0F2B" w:rsidRPr="00E63817" w:rsidRDefault="004B54DB" w:rsidP="008858D0">
      <w:pPr>
        <w:spacing w:after="160" w:line="259" w:lineRule="auto"/>
        <w:jc w:val="left"/>
        <w:rPr>
          <w:rFonts w:ascii="Arial" w:hAnsi="Arial" w:cs="Arial"/>
          <w:color w:val="B292CA" w:themeColor="hyperlink"/>
          <w:u w:val="single"/>
          <w:lang w:val="de-AT"/>
        </w:rPr>
      </w:pPr>
      <w:r w:rsidRPr="00E63817">
        <w:rPr>
          <w:rFonts w:ascii="Arial" w:hAnsi="Arial" w:cs="Arial"/>
          <w:lang w:val="de-AT"/>
        </w:rPr>
        <w:t>Več</w:t>
      </w:r>
      <w:r w:rsidR="000949EE" w:rsidRPr="00E63817">
        <w:rPr>
          <w:rFonts w:ascii="Arial" w:hAnsi="Arial" w:cs="Arial"/>
          <w:lang w:val="de-AT"/>
        </w:rPr>
        <w:t xml:space="preserve"> evropskih držav je podalo prošnjo za </w:t>
      </w:r>
      <w:r w:rsidRPr="00E63817">
        <w:rPr>
          <w:rFonts w:ascii="Arial" w:hAnsi="Arial" w:cs="Arial"/>
          <w:lang w:val="de-AT"/>
        </w:rPr>
        <w:t>članstvo v</w:t>
      </w:r>
      <w:r w:rsidR="001A0F2B" w:rsidRPr="00E63817">
        <w:rPr>
          <w:rFonts w:ascii="Arial" w:hAnsi="Arial" w:cs="Arial"/>
          <w:lang w:val="de-AT"/>
        </w:rPr>
        <w:t xml:space="preserve"> EU, njihove</w:t>
      </w:r>
      <w:r w:rsidR="000949EE" w:rsidRPr="00E63817">
        <w:rPr>
          <w:rFonts w:ascii="Arial" w:hAnsi="Arial" w:cs="Arial"/>
          <w:lang w:val="de-AT"/>
        </w:rPr>
        <w:t xml:space="preserve"> prošnje pa so trenutno v postopku </w:t>
      </w:r>
      <w:r w:rsidRPr="00E63817">
        <w:rPr>
          <w:rFonts w:ascii="Arial" w:hAnsi="Arial" w:cs="Arial"/>
          <w:lang w:val="de-AT"/>
        </w:rPr>
        <w:t>obravnave</w:t>
      </w:r>
      <w:r w:rsidR="000949EE" w:rsidRPr="00E63817">
        <w:rPr>
          <w:rFonts w:ascii="Arial" w:hAnsi="Arial" w:cs="Arial"/>
          <w:lang w:val="de-AT"/>
        </w:rPr>
        <w:t xml:space="preserve">. Več o državah kandidatkah za članstvo v EU </w:t>
      </w:r>
      <w:r w:rsidRPr="00E63817">
        <w:rPr>
          <w:rFonts w:ascii="Arial" w:hAnsi="Arial" w:cs="Arial"/>
          <w:lang w:val="de-AT"/>
        </w:rPr>
        <w:t>in o stanju njihovih prošenj</w:t>
      </w:r>
      <w:r w:rsidR="000949EE" w:rsidRPr="00E63817">
        <w:rPr>
          <w:rFonts w:ascii="Arial" w:hAnsi="Arial" w:cs="Arial"/>
          <w:lang w:val="de-AT"/>
        </w:rPr>
        <w:t xml:space="preserve"> lahko najdete </w:t>
      </w:r>
      <w:hyperlink r:id="rId30" w:history="1">
        <w:r w:rsidRPr="00E63817">
          <w:rPr>
            <w:rStyle w:val="Hyperlink"/>
            <w:rFonts w:ascii="Arial" w:hAnsi="Arial" w:cs="Arial"/>
            <w:lang w:val="de-AT"/>
          </w:rPr>
          <w:t>tu</w:t>
        </w:r>
      </w:hyperlink>
      <w:r w:rsidRPr="00E63817">
        <w:rPr>
          <w:rStyle w:val="Hyperlink"/>
          <w:rFonts w:ascii="Arial" w:hAnsi="Arial" w:cs="Arial"/>
          <w:lang w:val="de-AT"/>
        </w:rPr>
        <w:t>.</w:t>
      </w:r>
    </w:p>
    <w:p w14:paraId="34EBE278" w14:textId="0BA7E62A" w:rsidR="009E0352" w:rsidRPr="0055653C" w:rsidRDefault="004B54DB" w:rsidP="008858D0">
      <w:pPr>
        <w:spacing w:after="160" w:line="259" w:lineRule="auto"/>
        <w:jc w:val="left"/>
        <w:rPr>
          <w:rFonts w:ascii="Arial" w:hAnsi="Arial" w:cs="Arial"/>
          <w:lang w:val="en-GB"/>
        </w:rPr>
      </w:pPr>
      <w:r>
        <w:rPr>
          <w:rFonts w:ascii="Arial" w:hAnsi="Arial" w:cs="Arial"/>
          <w:lang w:val="en-GB"/>
        </w:rPr>
        <w:t xml:space="preserve">Več o EU lahko najdete </w:t>
      </w:r>
      <w:proofErr w:type="gramStart"/>
      <w:r>
        <w:rPr>
          <w:rFonts w:ascii="Arial" w:hAnsi="Arial" w:cs="Arial"/>
          <w:lang w:val="en-GB"/>
        </w:rPr>
        <w:t>na</w:t>
      </w:r>
      <w:proofErr w:type="gramEnd"/>
      <w:r>
        <w:rPr>
          <w:rFonts w:ascii="Arial" w:hAnsi="Arial" w:cs="Arial"/>
          <w:lang w:val="en-GB"/>
        </w:rPr>
        <w:t xml:space="preserve"> naslednjih povezavah:</w:t>
      </w:r>
    </w:p>
    <w:p w14:paraId="5B3626D0" w14:textId="77777777" w:rsidR="009E0352" w:rsidRPr="00CD24B9" w:rsidRDefault="0019166C" w:rsidP="0055653C">
      <w:pPr>
        <w:pStyle w:val="Listenabsatz"/>
        <w:numPr>
          <w:ilvl w:val="0"/>
          <w:numId w:val="18"/>
        </w:numPr>
        <w:spacing w:after="160" w:line="259" w:lineRule="auto"/>
        <w:jc w:val="left"/>
        <w:rPr>
          <w:sz w:val="24"/>
          <w:szCs w:val="24"/>
          <w:lang w:val="en-GB"/>
        </w:rPr>
      </w:pPr>
      <w:hyperlink r:id="rId31" w:history="1">
        <w:r w:rsidR="009E0352" w:rsidRPr="00CD24B9">
          <w:rPr>
            <w:rStyle w:val="Hyperlink"/>
            <w:rFonts w:cstheme="minorBidi"/>
            <w:sz w:val="24"/>
            <w:szCs w:val="24"/>
            <w:lang w:val="en-GB"/>
          </w:rPr>
          <w:t>https://europa.eu/european-union/about-eu_en</w:t>
        </w:r>
      </w:hyperlink>
    </w:p>
    <w:p w14:paraId="477BDF17" w14:textId="77777777" w:rsidR="009E0352" w:rsidRPr="007851D5" w:rsidRDefault="0019166C" w:rsidP="0055653C">
      <w:pPr>
        <w:pStyle w:val="Listenabsatz"/>
        <w:numPr>
          <w:ilvl w:val="0"/>
          <w:numId w:val="18"/>
        </w:numPr>
        <w:spacing w:after="160" w:line="259" w:lineRule="auto"/>
        <w:jc w:val="left"/>
        <w:rPr>
          <w:rStyle w:val="Hyperlink"/>
          <w:rFonts w:cstheme="minorBidi"/>
          <w:sz w:val="24"/>
          <w:szCs w:val="24"/>
          <w:lang w:val="en-GB"/>
        </w:rPr>
      </w:pPr>
      <w:hyperlink r:id="rId32" w:history="1">
        <w:r w:rsidR="009E0352" w:rsidRPr="007851D5">
          <w:rPr>
            <w:rStyle w:val="Hyperlink"/>
            <w:rFonts w:cstheme="minorBidi"/>
            <w:sz w:val="24"/>
            <w:szCs w:val="24"/>
            <w:lang w:val="en-GB"/>
          </w:rPr>
          <w:t>https://europa.eu/european-union/about-eu/eu-in-brief_en</w:t>
        </w:r>
      </w:hyperlink>
    </w:p>
    <w:p w14:paraId="5FF57F9D" w14:textId="77777777" w:rsidR="008D3156" w:rsidRPr="007851D5" w:rsidRDefault="008D3156" w:rsidP="008858D0">
      <w:pPr>
        <w:spacing w:after="160" w:line="259" w:lineRule="auto"/>
        <w:jc w:val="left"/>
        <w:rPr>
          <w:lang w:val="en-GB"/>
        </w:rPr>
      </w:pPr>
    </w:p>
    <w:p w14:paraId="5806CA1D" w14:textId="5FCB8A25" w:rsidR="002D4BAF" w:rsidRPr="00E63817" w:rsidRDefault="00F8285E" w:rsidP="002D4BAF">
      <w:pPr>
        <w:spacing w:after="160" w:line="259" w:lineRule="auto"/>
        <w:jc w:val="left"/>
        <w:rPr>
          <w:b/>
          <w:i/>
          <w:color w:val="5C1E3F"/>
          <w:sz w:val="28"/>
          <w:szCs w:val="28"/>
          <w:lang w:val="de-AT"/>
        </w:rPr>
      </w:pPr>
      <w:r w:rsidRPr="00E63817">
        <w:rPr>
          <w:b/>
          <w:i/>
          <w:color w:val="5C1E3F"/>
          <w:sz w:val="28"/>
          <w:szCs w:val="28"/>
          <w:lang w:val="de-AT"/>
        </w:rPr>
        <w:t>V: Kakšen je pogled na demokracijo v Evropi in kako demokracija deluje</w:t>
      </w:r>
      <w:r w:rsidR="002D4BAF" w:rsidRPr="00E63817">
        <w:rPr>
          <w:b/>
          <w:i/>
          <w:color w:val="5C1E3F"/>
          <w:sz w:val="28"/>
          <w:szCs w:val="28"/>
          <w:lang w:val="de-AT"/>
        </w:rPr>
        <w:t xml:space="preserve">? </w:t>
      </w:r>
    </w:p>
    <w:p w14:paraId="277C6164" w14:textId="267E32D1" w:rsidR="007D48AB" w:rsidRPr="00E63817" w:rsidRDefault="00F8285E" w:rsidP="00407A85">
      <w:pPr>
        <w:spacing w:after="160" w:line="259" w:lineRule="auto"/>
        <w:jc w:val="left"/>
        <w:rPr>
          <w:rFonts w:ascii="Arial" w:hAnsi="Arial" w:cs="Arial"/>
          <w:lang w:val="de-AT"/>
        </w:rPr>
      </w:pPr>
      <w:r w:rsidRPr="00E63817">
        <w:rPr>
          <w:b/>
          <w:sz w:val="28"/>
          <w:szCs w:val="28"/>
          <w:lang w:val="de-AT"/>
        </w:rPr>
        <w:t>O</w:t>
      </w:r>
      <w:r w:rsidR="002D4BAF" w:rsidRPr="00E63817">
        <w:rPr>
          <w:b/>
          <w:sz w:val="28"/>
          <w:szCs w:val="28"/>
          <w:lang w:val="de-AT"/>
        </w:rPr>
        <w:t>:</w:t>
      </w:r>
      <w:r w:rsidR="002D4BAF" w:rsidRPr="00E63817">
        <w:rPr>
          <w:lang w:val="de-AT"/>
        </w:rPr>
        <w:t xml:space="preserve"> </w:t>
      </w:r>
      <w:r w:rsidR="00FE7D92" w:rsidRPr="00E63817">
        <w:rPr>
          <w:rFonts w:ascii="Arial" w:hAnsi="Arial" w:cs="Arial"/>
          <w:lang w:val="de-AT"/>
        </w:rPr>
        <w:t xml:space="preserve">Demokracija je oblika vladavine, v kateri imajo državljani oblast v svojih rokah, </w:t>
      </w:r>
      <w:r w:rsidR="00407A85" w:rsidRPr="00E63817">
        <w:rPr>
          <w:rFonts w:ascii="Arial" w:hAnsi="Arial" w:cs="Arial"/>
          <w:lang w:val="de-AT"/>
        </w:rPr>
        <w:t xml:space="preserve">izvajajo </w:t>
      </w:r>
      <w:r w:rsidR="00FE7D92" w:rsidRPr="00E63817">
        <w:rPr>
          <w:rFonts w:ascii="Arial" w:hAnsi="Arial" w:cs="Arial"/>
          <w:lang w:val="de-AT"/>
        </w:rPr>
        <w:t>pa jo bodi</w:t>
      </w:r>
      <w:r w:rsidR="00407A85" w:rsidRPr="00E63817">
        <w:rPr>
          <w:rFonts w:ascii="Arial" w:hAnsi="Arial" w:cs="Arial"/>
          <w:lang w:val="de-AT"/>
        </w:rPr>
        <w:t xml:space="preserve">si neposredno, bodisi med seboj izvolijo predstavnike </w:t>
      </w:r>
      <w:r w:rsidR="00FE7D92" w:rsidRPr="00E63817">
        <w:rPr>
          <w:rFonts w:ascii="Arial" w:hAnsi="Arial" w:cs="Arial"/>
          <w:lang w:val="de-AT"/>
        </w:rPr>
        <w:t>v vladajoče telo, kot je na primer parlament.</w:t>
      </w:r>
      <w:r w:rsidR="008D3156" w:rsidRPr="00E63817">
        <w:rPr>
          <w:rFonts w:ascii="Arial" w:hAnsi="Arial" w:cs="Arial"/>
          <w:lang w:val="de-AT"/>
        </w:rPr>
        <w:t xml:space="preserve"> </w:t>
      </w:r>
    </w:p>
    <w:p w14:paraId="0507FB52" w14:textId="7803EDD9" w:rsidR="00E33DD0" w:rsidRPr="00E63817" w:rsidRDefault="00E33DD0" w:rsidP="002D4BAF">
      <w:pPr>
        <w:spacing w:after="160" w:line="259" w:lineRule="auto"/>
        <w:jc w:val="left"/>
        <w:rPr>
          <w:rFonts w:ascii="Arial" w:hAnsi="Arial" w:cs="Arial"/>
          <w:lang w:val="de-AT"/>
        </w:rPr>
      </w:pPr>
      <w:r w:rsidRPr="00407A85">
        <w:rPr>
          <w:rFonts w:ascii="Arial" w:hAnsi="Arial" w:cs="Arial"/>
        </w:rPr>
        <w:t xml:space="preserve">V skladu z </w:t>
      </w:r>
      <w:hyperlink r:id="rId33" w:history="1">
        <w:r w:rsidR="00E2348A" w:rsidRPr="00E63817">
          <w:rPr>
            <w:rStyle w:val="Hyperlink"/>
            <w:rFonts w:ascii="Arial" w:hAnsi="Arial" w:cs="Arial"/>
            <w:lang w:val="de-AT"/>
          </w:rPr>
          <w:t>Lizbonsko pogodbo</w:t>
        </w:r>
      </w:hyperlink>
      <w:r w:rsidRPr="00E63817">
        <w:rPr>
          <w:rFonts w:ascii="Arial" w:hAnsi="Arial" w:cs="Arial"/>
          <w:lang w:val="de-AT"/>
        </w:rPr>
        <w:t xml:space="preserve"> Evropske unije, </w:t>
      </w:r>
      <w:r w:rsidR="00627B89" w:rsidRPr="00E63817">
        <w:rPr>
          <w:rFonts w:ascii="Arial" w:hAnsi="Arial" w:cs="Arial"/>
          <w:lang w:val="de-AT"/>
        </w:rPr>
        <w:t>morajo vse države članice spoštovati osnovna načela demokracije:</w:t>
      </w:r>
    </w:p>
    <w:p w14:paraId="77426176" w14:textId="6481CBD2" w:rsidR="00627B89" w:rsidRPr="00407A85" w:rsidRDefault="00627B89" w:rsidP="00627B89">
      <w:pPr>
        <w:pStyle w:val="Listenabsatz"/>
        <w:numPr>
          <w:ilvl w:val="0"/>
          <w:numId w:val="8"/>
        </w:numPr>
        <w:spacing w:after="160" w:line="259" w:lineRule="auto"/>
        <w:jc w:val="left"/>
        <w:rPr>
          <w:rFonts w:ascii="Arial" w:hAnsi="Arial" w:cs="Arial"/>
          <w:lang w:val="en-GB"/>
        </w:rPr>
      </w:pPr>
      <w:r w:rsidRPr="00407A85">
        <w:rPr>
          <w:rFonts w:ascii="Arial" w:hAnsi="Arial" w:cs="Arial"/>
          <w:lang w:val="en-GB"/>
        </w:rPr>
        <w:t>delitev oblasti</w:t>
      </w:r>
      <w:r w:rsidRPr="00407A85">
        <w:rPr>
          <w:rStyle w:val="Funotenzeichen"/>
          <w:rFonts w:ascii="Arial" w:hAnsi="Arial" w:cs="Arial"/>
          <w:lang w:val="en-GB"/>
        </w:rPr>
        <w:footnoteReference w:id="8"/>
      </w:r>
      <w:r w:rsidRPr="00407A85">
        <w:rPr>
          <w:rFonts w:ascii="Arial" w:hAnsi="Arial" w:cs="Arial"/>
          <w:lang w:val="en-GB"/>
        </w:rPr>
        <w:t xml:space="preserve"> </w:t>
      </w:r>
    </w:p>
    <w:p w14:paraId="48A1EC5E" w14:textId="03D72616" w:rsidR="00627B89" w:rsidRPr="00407A85" w:rsidRDefault="00627B89" w:rsidP="00627B89">
      <w:pPr>
        <w:pStyle w:val="Listenabsatz"/>
        <w:numPr>
          <w:ilvl w:val="0"/>
          <w:numId w:val="8"/>
        </w:numPr>
        <w:spacing w:after="160" w:line="259" w:lineRule="auto"/>
        <w:jc w:val="left"/>
        <w:rPr>
          <w:rFonts w:ascii="Arial" w:hAnsi="Arial" w:cs="Arial"/>
          <w:lang w:val="en-GB"/>
        </w:rPr>
      </w:pPr>
      <w:r w:rsidRPr="00407A85">
        <w:rPr>
          <w:rFonts w:ascii="Arial" w:hAnsi="Arial" w:cs="Arial"/>
          <w:lang w:val="en-GB"/>
        </w:rPr>
        <w:t>človekove pravice (več informacij najdete zgoraj, v razdelku 11)</w:t>
      </w:r>
    </w:p>
    <w:p w14:paraId="06F5BFC6" w14:textId="183A0923" w:rsidR="00627B89" w:rsidRPr="00407A85" w:rsidRDefault="00627B89" w:rsidP="00627B89">
      <w:pPr>
        <w:pStyle w:val="Listenabsatz"/>
        <w:numPr>
          <w:ilvl w:val="0"/>
          <w:numId w:val="8"/>
        </w:numPr>
        <w:spacing w:after="160" w:line="259" w:lineRule="auto"/>
        <w:jc w:val="left"/>
        <w:rPr>
          <w:rFonts w:ascii="Arial" w:hAnsi="Arial" w:cs="Arial"/>
          <w:lang w:val="en-GB"/>
        </w:rPr>
      </w:pPr>
      <w:r w:rsidRPr="00407A85">
        <w:rPr>
          <w:rFonts w:ascii="Arial" w:hAnsi="Arial" w:cs="Arial"/>
          <w:lang w:val="en-GB"/>
        </w:rPr>
        <w:t>volitve</w:t>
      </w:r>
    </w:p>
    <w:p w14:paraId="6E665513" w14:textId="790EAA94" w:rsidR="007F6C97" w:rsidRPr="00E63817" w:rsidRDefault="00627B89" w:rsidP="007D48AB">
      <w:pPr>
        <w:pStyle w:val="Listenabsatz"/>
        <w:numPr>
          <w:ilvl w:val="0"/>
          <w:numId w:val="8"/>
        </w:numPr>
        <w:spacing w:after="160" w:line="259" w:lineRule="auto"/>
        <w:jc w:val="left"/>
        <w:rPr>
          <w:lang w:val="en-GB"/>
        </w:rPr>
      </w:pPr>
      <w:r w:rsidRPr="00407A85">
        <w:rPr>
          <w:rFonts w:ascii="Arial" w:hAnsi="Arial" w:cs="Arial"/>
          <w:lang w:val="en-GB"/>
        </w:rPr>
        <w:t>svoboda govora</w:t>
      </w:r>
      <w:r w:rsidRPr="00407A85">
        <w:rPr>
          <w:rStyle w:val="Funotenzeichen"/>
          <w:rFonts w:ascii="Arial" w:hAnsi="Arial" w:cs="Arial"/>
          <w:lang w:val="en-GB"/>
        </w:rPr>
        <w:footnoteReference w:id="9"/>
      </w:r>
      <w:r w:rsidRPr="00407A85">
        <w:rPr>
          <w:rFonts w:ascii="Arial" w:hAnsi="Arial" w:cs="Arial"/>
          <w:lang w:val="en-GB"/>
        </w:rPr>
        <w:t xml:space="preserve"> </w:t>
      </w:r>
    </w:p>
    <w:p w14:paraId="42B2DDFC" w14:textId="77777777" w:rsidR="00E63817" w:rsidRPr="00E63817" w:rsidRDefault="00E63817" w:rsidP="00E63817">
      <w:pPr>
        <w:spacing w:after="160" w:line="259" w:lineRule="auto"/>
        <w:jc w:val="left"/>
        <w:rPr>
          <w:lang w:val="en-GB"/>
        </w:rPr>
      </w:pPr>
    </w:p>
    <w:p w14:paraId="39A40C9B" w14:textId="253CA844" w:rsidR="007D48AB" w:rsidRPr="00E63817" w:rsidRDefault="00F8285E" w:rsidP="007D48AB">
      <w:pPr>
        <w:spacing w:after="160" w:line="259" w:lineRule="auto"/>
        <w:jc w:val="left"/>
        <w:rPr>
          <w:b/>
          <w:i/>
          <w:color w:val="5C1E3F"/>
          <w:sz w:val="28"/>
          <w:szCs w:val="28"/>
          <w:lang w:val="de-AT"/>
        </w:rPr>
      </w:pPr>
      <w:r w:rsidRPr="00E63817">
        <w:rPr>
          <w:b/>
          <w:i/>
          <w:color w:val="5C1E3F"/>
          <w:sz w:val="28"/>
          <w:szCs w:val="28"/>
          <w:lang w:val="de-AT"/>
        </w:rPr>
        <w:lastRenderedPageBreak/>
        <w:t>V: Kaj je Svet Evrope</w:t>
      </w:r>
      <w:r w:rsidR="007D48AB" w:rsidRPr="00E63817">
        <w:rPr>
          <w:b/>
          <w:i/>
          <w:color w:val="5C1E3F"/>
          <w:sz w:val="28"/>
          <w:szCs w:val="28"/>
          <w:lang w:val="de-AT"/>
        </w:rPr>
        <w:t xml:space="preserve">? </w:t>
      </w:r>
    </w:p>
    <w:p w14:paraId="04C7D32F" w14:textId="29E5FA33" w:rsidR="007D48AB" w:rsidRDefault="00627B89" w:rsidP="00E65255">
      <w:pPr>
        <w:spacing w:after="160" w:line="259" w:lineRule="auto"/>
        <w:jc w:val="left"/>
        <w:rPr>
          <w:rFonts w:ascii="Arial" w:hAnsi="Arial" w:cs="Arial"/>
        </w:rPr>
      </w:pPr>
      <w:r w:rsidRPr="00E63817">
        <w:rPr>
          <w:b/>
          <w:sz w:val="28"/>
          <w:szCs w:val="28"/>
          <w:lang w:val="de-AT"/>
        </w:rPr>
        <w:t>O</w:t>
      </w:r>
      <w:r w:rsidR="007D48AB" w:rsidRPr="00E63817">
        <w:rPr>
          <w:b/>
          <w:sz w:val="28"/>
          <w:szCs w:val="28"/>
          <w:lang w:val="de-AT"/>
        </w:rPr>
        <w:t>:</w:t>
      </w:r>
      <w:r w:rsidR="007D48AB" w:rsidRPr="00E63817">
        <w:rPr>
          <w:lang w:val="de-AT"/>
        </w:rPr>
        <w:t xml:space="preserve"> </w:t>
      </w:r>
      <w:r w:rsidRPr="00E63817">
        <w:rPr>
          <w:rFonts w:ascii="Arial" w:hAnsi="Arial" w:cs="Arial"/>
          <w:lang w:val="de-AT"/>
        </w:rPr>
        <w:t xml:space="preserve">Svet Evrope </w:t>
      </w:r>
      <w:r w:rsidR="009F3CB6" w:rsidRPr="00E63817">
        <w:rPr>
          <w:rFonts w:ascii="Arial" w:hAnsi="Arial" w:cs="Arial"/>
          <w:lang w:val="de-AT"/>
        </w:rPr>
        <w:t xml:space="preserve">(CoE) </w:t>
      </w:r>
      <w:r w:rsidRPr="00E63817">
        <w:rPr>
          <w:rFonts w:ascii="Arial" w:hAnsi="Arial" w:cs="Arial"/>
          <w:lang w:val="de-AT"/>
        </w:rPr>
        <w:t>je mednarodna organizacija, katere cilji so varovanje človekovih pravic, demokraci</w:t>
      </w:r>
      <w:r w:rsidR="00E65255" w:rsidRPr="00E63817">
        <w:rPr>
          <w:rFonts w:ascii="Arial" w:hAnsi="Arial" w:cs="Arial"/>
          <w:lang w:val="de-AT"/>
        </w:rPr>
        <w:t>je in vladavine zakona v Evropi, ter</w:t>
      </w:r>
      <w:r w:rsidRPr="00E63817">
        <w:rPr>
          <w:rFonts w:ascii="Arial" w:hAnsi="Arial" w:cs="Arial"/>
          <w:lang w:val="de-AT"/>
        </w:rPr>
        <w:t xml:space="preserve"> promoviranje evropske kulture.</w:t>
      </w:r>
      <w:r w:rsidR="009F3CB6" w:rsidRPr="00E63817">
        <w:rPr>
          <w:rFonts w:ascii="Arial" w:hAnsi="Arial" w:cs="Arial"/>
          <w:lang w:val="de-AT"/>
        </w:rPr>
        <w:t xml:space="preserve"> Svet Evrope je bil ustanovljen leta 1949 in ima 47 držav članic. Svet Evrope se razlikuje od Evropske unije, ki ima 28 držav članic, čeprav ljudje ti dve organizaciji včasih </w:t>
      </w:r>
      <w:r w:rsidR="00E65255" w:rsidRPr="00E63817">
        <w:rPr>
          <w:rFonts w:ascii="Arial" w:hAnsi="Arial" w:cs="Arial"/>
          <w:lang w:val="de-AT"/>
        </w:rPr>
        <w:t>med sabo zamenjujejo.</w:t>
      </w:r>
      <w:r w:rsidR="009F3CB6" w:rsidRPr="00E63817">
        <w:rPr>
          <w:rFonts w:ascii="Arial" w:hAnsi="Arial" w:cs="Arial"/>
          <w:lang w:val="de-AT"/>
        </w:rPr>
        <w:t xml:space="preserve"> </w:t>
      </w:r>
    </w:p>
    <w:p w14:paraId="7FC0548B" w14:textId="1DCCCA3F" w:rsidR="00CE5189" w:rsidRPr="00E63817" w:rsidRDefault="00E87D01" w:rsidP="004076C6">
      <w:pPr>
        <w:spacing w:after="160" w:line="259" w:lineRule="auto"/>
        <w:jc w:val="left"/>
        <w:rPr>
          <w:rFonts w:ascii="Arial" w:hAnsi="Arial" w:cs="Arial"/>
        </w:rPr>
      </w:pPr>
      <w:r>
        <w:rPr>
          <w:rFonts w:ascii="Arial" w:hAnsi="Arial" w:cs="Arial"/>
        </w:rPr>
        <w:t xml:space="preserve">Svet Evrope </w:t>
      </w:r>
      <w:r w:rsidR="00BC2EA7">
        <w:rPr>
          <w:rFonts w:ascii="Arial" w:hAnsi="Arial" w:cs="Arial"/>
        </w:rPr>
        <w:t xml:space="preserve">ne more sprejemati zavezujočih zakonov, </w:t>
      </w:r>
      <w:r>
        <w:rPr>
          <w:rFonts w:ascii="Arial" w:hAnsi="Arial" w:cs="Arial"/>
        </w:rPr>
        <w:t>skrbi</w:t>
      </w:r>
      <w:r w:rsidR="00BC2EA7">
        <w:rPr>
          <w:rFonts w:ascii="Arial" w:hAnsi="Arial" w:cs="Arial"/>
        </w:rPr>
        <w:t xml:space="preserve"> pa</w:t>
      </w:r>
      <w:r>
        <w:rPr>
          <w:rFonts w:ascii="Arial" w:hAnsi="Arial" w:cs="Arial"/>
        </w:rPr>
        <w:t xml:space="preserve"> za </w:t>
      </w:r>
      <w:r w:rsidR="00BC2EA7">
        <w:rPr>
          <w:rFonts w:ascii="Arial" w:hAnsi="Arial" w:cs="Arial"/>
        </w:rPr>
        <w:t xml:space="preserve">spoštovanje in </w:t>
      </w:r>
      <w:r>
        <w:rPr>
          <w:rFonts w:ascii="Arial" w:hAnsi="Arial" w:cs="Arial"/>
        </w:rPr>
        <w:t>izvajanje določenih mednarodnih sporazumov, ki so jih evropske države sklenile na različnih področjih. Najbolj poznano telo Sveta Evrope je Evropsko sodišče za človekove pravice, ki skrbi za izvajanje Evropske konvencije o človekovih pravicah.</w:t>
      </w:r>
      <w:r w:rsidR="004076C6" w:rsidRPr="00E63817">
        <w:rPr>
          <w:rFonts w:ascii="Arial" w:hAnsi="Arial" w:cs="Arial"/>
          <w:color w:val="972E52"/>
          <w:sz w:val="40"/>
          <w:szCs w:val="40"/>
        </w:rPr>
        <w:t xml:space="preserve"> </w:t>
      </w:r>
      <w:r w:rsidR="00CE5189" w:rsidRPr="00E63817">
        <w:rPr>
          <w:rFonts w:ascii="Arial" w:hAnsi="Arial" w:cs="Arial"/>
          <w:color w:val="972E52"/>
          <w:sz w:val="40"/>
          <w:szCs w:val="40"/>
        </w:rPr>
        <w:br w:type="page"/>
      </w:r>
    </w:p>
    <w:p w14:paraId="7A2B7E93" w14:textId="0B306F84" w:rsidR="009E0352" w:rsidRPr="00E63817" w:rsidRDefault="00EF58A5" w:rsidP="0076618A">
      <w:pPr>
        <w:pStyle w:val="berschrift1"/>
        <w:rPr>
          <w:rFonts w:ascii="Helvetica Neue" w:hAnsi="Helvetica Neue"/>
          <w:color w:val="972E52"/>
          <w:sz w:val="40"/>
          <w:szCs w:val="40"/>
        </w:rPr>
      </w:pPr>
      <w:r w:rsidRPr="00E63817">
        <w:rPr>
          <w:rFonts w:ascii="Helvetica Neue" w:hAnsi="Helvetica Neue"/>
          <w:color w:val="972E52"/>
          <w:sz w:val="40"/>
          <w:szCs w:val="40"/>
        </w:rPr>
        <w:lastRenderedPageBreak/>
        <w:t>B</w:t>
      </w:r>
      <w:r w:rsidR="0076618A" w:rsidRPr="00E63817">
        <w:rPr>
          <w:rFonts w:ascii="Helvetica Neue" w:hAnsi="Helvetica Neue"/>
          <w:color w:val="972E52"/>
          <w:sz w:val="40"/>
          <w:szCs w:val="40"/>
        </w:rPr>
        <w:t xml:space="preserve">. </w:t>
      </w:r>
      <w:r w:rsidR="004076C6" w:rsidRPr="00E63817">
        <w:rPr>
          <w:rFonts w:ascii="Helvetica Neue" w:hAnsi="Helvetica Neue"/>
          <w:color w:val="972E52"/>
          <w:sz w:val="40"/>
          <w:szCs w:val="40"/>
        </w:rPr>
        <w:t>Naselitev</w:t>
      </w:r>
      <w:r w:rsidR="00644151" w:rsidRPr="00E63817">
        <w:rPr>
          <w:rFonts w:ascii="Helvetica Neue" w:hAnsi="Helvetica Neue"/>
          <w:color w:val="972E52"/>
          <w:sz w:val="40"/>
          <w:szCs w:val="40"/>
        </w:rPr>
        <w:t xml:space="preserve"> v Evropi</w:t>
      </w:r>
    </w:p>
    <w:p w14:paraId="2E89E4FD" w14:textId="7A71223C" w:rsidR="007C591B" w:rsidRPr="00E63817" w:rsidRDefault="00644151" w:rsidP="00270879">
      <w:pPr>
        <w:pStyle w:val="berschrift1"/>
      </w:pPr>
      <w:r w:rsidRPr="00E63817">
        <w:t>SPLOŠNA VPRAŠANJA</w:t>
      </w:r>
    </w:p>
    <w:p w14:paraId="5135ED73" w14:textId="20D50256" w:rsidR="007C591B" w:rsidRPr="007851D5" w:rsidRDefault="00644151" w:rsidP="007C591B">
      <w:pPr>
        <w:spacing w:after="160" w:line="259" w:lineRule="auto"/>
        <w:jc w:val="left"/>
        <w:rPr>
          <w:b/>
          <w:i/>
          <w:color w:val="5C1E3F"/>
          <w:sz w:val="28"/>
          <w:szCs w:val="28"/>
          <w:lang w:val="en-GB"/>
        </w:rPr>
      </w:pPr>
      <w:r>
        <w:rPr>
          <w:b/>
          <w:i/>
          <w:color w:val="5C1E3F"/>
          <w:sz w:val="28"/>
          <w:szCs w:val="28"/>
          <w:lang w:val="en-GB"/>
        </w:rPr>
        <w:t>V</w:t>
      </w:r>
      <w:r w:rsidR="007C591B" w:rsidRPr="007851D5">
        <w:rPr>
          <w:b/>
          <w:i/>
          <w:color w:val="5C1E3F"/>
          <w:sz w:val="28"/>
          <w:szCs w:val="28"/>
          <w:lang w:val="en-GB"/>
        </w:rPr>
        <w:t xml:space="preserve">: </w:t>
      </w:r>
      <w:r w:rsidR="009F4B2D">
        <w:rPr>
          <w:b/>
          <w:i/>
          <w:color w:val="5C1E3F"/>
          <w:sz w:val="28"/>
          <w:szCs w:val="28"/>
          <w:lang w:val="en-GB"/>
        </w:rPr>
        <w:t xml:space="preserve">Kaj morate narediti, </w:t>
      </w:r>
      <w:proofErr w:type="gramStart"/>
      <w:r w:rsidR="009F4B2D">
        <w:rPr>
          <w:b/>
          <w:i/>
          <w:color w:val="5C1E3F"/>
          <w:sz w:val="28"/>
          <w:szCs w:val="28"/>
          <w:lang w:val="en-GB"/>
        </w:rPr>
        <w:t>ko</w:t>
      </w:r>
      <w:proofErr w:type="gramEnd"/>
      <w:r w:rsidR="009F4B2D">
        <w:rPr>
          <w:b/>
          <w:i/>
          <w:color w:val="5C1E3F"/>
          <w:sz w:val="28"/>
          <w:szCs w:val="28"/>
          <w:lang w:val="en-GB"/>
        </w:rPr>
        <w:t xml:space="preserve"> prispete v svojo ciljno evropsko državo</w:t>
      </w:r>
      <w:r w:rsidR="007C591B" w:rsidRPr="007851D5">
        <w:rPr>
          <w:b/>
          <w:i/>
          <w:color w:val="5C1E3F"/>
          <w:sz w:val="28"/>
          <w:szCs w:val="28"/>
          <w:lang w:val="en-GB"/>
        </w:rPr>
        <w:t xml:space="preserve">? </w:t>
      </w:r>
    </w:p>
    <w:p w14:paraId="4F7BD084" w14:textId="1E70F4A6" w:rsidR="007C591B" w:rsidRPr="007F6C97" w:rsidRDefault="009F4B2D" w:rsidP="007C591B">
      <w:pPr>
        <w:spacing w:after="160" w:line="259" w:lineRule="auto"/>
        <w:jc w:val="left"/>
        <w:rPr>
          <w:rFonts w:ascii="Arial" w:hAnsi="Arial" w:cs="Arial"/>
          <w:lang w:val="en-GB"/>
        </w:rPr>
      </w:pPr>
      <w:r>
        <w:rPr>
          <w:b/>
          <w:sz w:val="28"/>
          <w:szCs w:val="28"/>
          <w:lang w:val="en-GB"/>
        </w:rPr>
        <w:t>O</w:t>
      </w:r>
      <w:r w:rsidR="007C591B" w:rsidRPr="007851D5">
        <w:rPr>
          <w:b/>
          <w:sz w:val="28"/>
          <w:szCs w:val="28"/>
          <w:lang w:val="en-GB"/>
        </w:rPr>
        <w:t>:</w:t>
      </w:r>
      <w:r w:rsidR="007C591B" w:rsidRPr="007851D5">
        <w:rPr>
          <w:lang w:val="en-GB"/>
        </w:rPr>
        <w:t xml:space="preserve"> </w:t>
      </w:r>
      <w:r w:rsidR="0075529F">
        <w:rPr>
          <w:rFonts w:ascii="Arial" w:hAnsi="Arial" w:cs="Arial"/>
          <w:lang w:val="en-GB"/>
        </w:rPr>
        <w:t xml:space="preserve">Ko pridete v svojo ciljno evropsko državo se morate registrirati (ponavadi na policijski postaji ali na uradu za migracije) in zaprositi za dovoljenje za prebivanje. Poizvejte tudi, kje v mestu, kamor ste prispeli, se nahaja veleposlaništvo </w:t>
      </w:r>
      <w:r w:rsidR="00830496">
        <w:rPr>
          <w:rFonts w:ascii="Arial" w:hAnsi="Arial" w:cs="Arial"/>
          <w:lang w:val="en-GB"/>
        </w:rPr>
        <w:t xml:space="preserve">ali konzulat </w:t>
      </w:r>
      <w:r w:rsidR="004076C6">
        <w:rPr>
          <w:rFonts w:ascii="Arial" w:hAnsi="Arial" w:cs="Arial"/>
          <w:lang w:val="en-GB"/>
        </w:rPr>
        <w:t>vaše matične države</w:t>
      </w:r>
      <w:r w:rsidR="0075529F">
        <w:rPr>
          <w:rFonts w:ascii="Arial" w:hAnsi="Arial" w:cs="Arial"/>
          <w:lang w:val="en-GB"/>
        </w:rPr>
        <w:t xml:space="preserve"> </w:t>
      </w:r>
      <w:r w:rsidR="00830496">
        <w:rPr>
          <w:rFonts w:ascii="Arial" w:hAnsi="Arial" w:cs="Arial"/>
          <w:lang w:val="en-GB"/>
        </w:rPr>
        <w:t xml:space="preserve">in jih obiščite - veleposlaništva/konzulati lahko prišlekom ponavadi pomagajo in jim </w:t>
      </w:r>
      <w:r w:rsidR="004076C6">
        <w:rPr>
          <w:rFonts w:ascii="Arial" w:hAnsi="Arial" w:cs="Arial"/>
          <w:lang w:val="en-GB"/>
        </w:rPr>
        <w:t>svetujejo</w:t>
      </w:r>
      <w:r w:rsidR="00830496">
        <w:rPr>
          <w:rFonts w:ascii="Arial" w:hAnsi="Arial" w:cs="Arial"/>
          <w:lang w:val="en-GB"/>
        </w:rPr>
        <w:t>.</w:t>
      </w:r>
      <w:r w:rsidR="007C591B" w:rsidRPr="0055653C">
        <w:rPr>
          <w:rFonts w:ascii="Arial" w:hAnsi="Arial" w:cs="Arial"/>
          <w:lang w:val="en-GB"/>
        </w:rPr>
        <w:t xml:space="preserve"> </w:t>
      </w:r>
    </w:p>
    <w:p w14:paraId="66DAB2C2" w14:textId="77777777" w:rsidR="007F6C97" w:rsidRDefault="007F6C97" w:rsidP="007C591B">
      <w:pPr>
        <w:spacing w:after="160" w:line="259" w:lineRule="auto"/>
        <w:jc w:val="left"/>
        <w:rPr>
          <w:b/>
          <w:i/>
          <w:color w:val="5C1E3F"/>
          <w:sz w:val="28"/>
          <w:szCs w:val="28"/>
          <w:lang w:val="en-GB"/>
        </w:rPr>
      </w:pPr>
    </w:p>
    <w:p w14:paraId="62A932DC" w14:textId="4A884D8A" w:rsidR="007C591B" w:rsidRPr="006D5928" w:rsidRDefault="00830496" w:rsidP="007C591B">
      <w:pPr>
        <w:spacing w:after="160" w:line="259" w:lineRule="auto"/>
        <w:jc w:val="left"/>
        <w:rPr>
          <w:b/>
          <w:i/>
          <w:color w:val="5C1E3F"/>
          <w:sz w:val="28"/>
          <w:szCs w:val="28"/>
          <w:lang w:val="en-GB"/>
        </w:rPr>
      </w:pPr>
      <w:r>
        <w:rPr>
          <w:b/>
          <w:i/>
          <w:color w:val="5C1E3F"/>
          <w:sz w:val="28"/>
          <w:szCs w:val="28"/>
          <w:lang w:val="en-GB"/>
        </w:rPr>
        <w:t>V</w:t>
      </w:r>
      <w:r w:rsidR="007C591B" w:rsidRPr="006D5928">
        <w:rPr>
          <w:b/>
          <w:i/>
          <w:color w:val="5C1E3F"/>
          <w:sz w:val="28"/>
          <w:szCs w:val="28"/>
          <w:lang w:val="en-GB"/>
        </w:rPr>
        <w:t xml:space="preserve">: </w:t>
      </w:r>
      <w:r>
        <w:rPr>
          <w:b/>
          <w:i/>
          <w:color w:val="5C1E3F"/>
          <w:sz w:val="28"/>
          <w:szCs w:val="28"/>
          <w:lang w:val="en-GB"/>
        </w:rPr>
        <w:t>Ali se lahko begunci registrirajo v eni državi</w:t>
      </w:r>
      <w:r w:rsidR="00F1710D">
        <w:rPr>
          <w:b/>
          <w:i/>
          <w:color w:val="5C1E3F"/>
          <w:sz w:val="28"/>
          <w:szCs w:val="28"/>
          <w:lang w:val="en-GB"/>
        </w:rPr>
        <w:t xml:space="preserve"> EU</w:t>
      </w:r>
      <w:r>
        <w:rPr>
          <w:b/>
          <w:i/>
          <w:color w:val="5C1E3F"/>
          <w:sz w:val="28"/>
          <w:szCs w:val="28"/>
          <w:lang w:val="en-GB"/>
        </w:rPr>
        <w:t xml:space="preserve"> in zaprosijo za azil v drugi državi</w:t>
      </w:r>
      <w:r w:rsidR="007C591B" w:rsidRPr="006D5928">
        <w:rPr>
          <w:b/>
          <w:i/>
          <w:color w:val="5C1E3F"/>
          <w:sz w:val="28"/>
          <w:szCs w:val="28"/>
          <w:lang w:val="en-GB"/>
        </w:rPr>
        <w:t>?</w:t>
      </w:r>
    </w:p>
    <w:p w14:paraId="1011091A" w14:textId="7B731542" w:rsidR="007C591B" w:rsidRPr="0055653C" w:rsidRDefault="00830496" w:rsidP="00F1710D">
      <w:pPr>
        <w:spacing w:after="160" w:line="259" w:lineRule="auto"/>
        <w:jc w:val="left"/>
        <w:rPr>
          <w:rFonts w:ascii="Arial" w:hAnsi="Arial" w:cs="Arial"/>
          <w:lang w:val="en-GB"/>
        </w:rPr>
      </w:pPr>
      <w:r>
        <w:rPr>
          <w:b/>
          <w:sz w:val="28"/>
          <w:szCs w:val="28"/>
          <w:lang w:val="en-GB"/>
        </w:rPr>
        <w:t>O</w:t>
      </w:r>
      <w:r w:rsidR="007C591B" w:rsidRPr="006D5928">
        <w:rPr>
          <w:b/>
          <w:sz w:val="28"/>
          <w:szCs w:val="28"/>
          <w:lang w:val="en-GB"/>
        </w:rPr>
        <w:t>:</w:t>
      </w:r>
      <w:r w:rsidR="007C591B" w:rsidRPr="006D5928">
        <w:rPr>
          <w:lang w:val="en-GB"/>
        </w:rPr>
        <w:t xml:space="preserve"> </w:t>
      </w:r>
      <w:r>
        <w:rPr>
          <w:rFonts w:ascii="Arial" w:hAnsi="Arial" w:cs="Arial"/>
          <w:lang w:val="en-GB"/>
        </w:rPr>
        <w:t xml:space="preserve">Evropska unija ima </w:t>
      </w:r>
      <w:hyperlink r:id="rId34" w:history="1">
        <w:r w:rsidR="00F1710D">
          <w:rPr>
            <w:rStyle w:val="Hyperlink"/>
            <w:rFonts w:ascii="Arial" w:hAnsi="Arial" w:cs="Arial"/>
            <w:lang w:val="en-GB"/>
          </w:rPr>
          <w:t>skupen evropski azilni sistem (CEAS)</w:t>
        </w:r>
      </w:hyperlink>
      <w:r>
        <w:rPr>
          <w:rFonts w:ascii="Arial" w:hAnsi="Arial" w:cs="Arial"/>
          <w:lang w:val="en-GB"/>
        </w:rPr>
        <w:t xml:space="preserve">. Dublinska konvencija iz leta 2013 določa, da morajo države podpisnice Dublinske konvencije spoštovati določilo, da morajo prosilci za azil zanj zaprositi v prvi državi Evropske unije, v katero prispejo. </w:t>
      </w:r>
    </w:p>
    <w:p w14:paraId="2C0DB7F9" w14:textId="77777777" w:rsidR="007C591B" w:rsidRPr="006D5928" w:rsidRDefault="007C591B" w:rsidP="007C591B">
      <w:pPr>
        <w:spacing w:after="160" w:line="259" w:lineRule="auto"/>
        <w:jc w:val="left"/>
        <w:rPr>
          <w:lang w:val="en-GB"/>
        </w:rPr>
      </w:pPr>
    </w:p>
    <w:p w14:paraId="5E11986A" w14:textId="09037DD7" w:rsidR="007C591B" w:rsidRPr="006D5928" w:rsidRDefault="001803F4" w:rsidP="007C591B">
      <w:pPr>
        <w:spacing w:after="160" w:line="259" w:lineRule="auto"/>
        <w:jc w:val="left"/>
        <w:rPr>
          <w:b/>
          <w:i/>
          <w:color w:val="5C1E3F"/>
          <w:sz w:val="28"/>
          <w:szCs w:val="28"/>
          <w:lang w:val="en-GB"/>
        </w:rPr>
      </w:pPr>
      <w:r>
        <w:rPr>
          <w:b/>
          <w:i/>
          <w:color w:val="5C1E3F"/>
          <w:sz w:val="28"/>
          <w:szCs w:val="28"/>
          <w:lang w:val="en-GB"/>
        </w:rPr>
        <w:t>V: Ali se lahko migranti registrirajo v eni državi</w:t>
      </w:r>
      <w:r w:rsidR="00F1710D">
        <w:rPr>
          <w:b/>
          <w:i/>
          <w:color w:val="5C1E3F"/>
          <w:sz w:val="28"/>
          <w:szCs w:val="28"/>
          <w:lang w:val="en-GB"/>
        </w:rPr>
        <w:t xml:space="preserve"> EU</w:t>
      </w:r>
      <w:r>
        <w:rPr>
          <w:b/>
          <w:i/>
          <w:color w:val="5C1E3F"/>
          <w:sz w:val="28"/>
          <w:szCs w:val="28"/>
          <w:lang w:val="en-GB"/>
        </w:rPr>
        <w:t xml:space="preserve"> in vstopijo v visokošolsko izobraževanje v drugi?</w:t>
      </w:r>
    </w:p>
    <w:p w14:paraId="64110A8F" w14:textId="2688FFBD" w:rsidR="007C591B" w:rsidRPr="0055653C" w:rsidRDefault="001803F4" w:rsidP="002E379C">
      <w:pPr>
        <w:spacing w:after="160" w:line="259" w:lineRule="auto"/>
        <w:jc w:val="left"/>
        <w:rPr>
          <w:rFonts w:ascii="Arial" w:hAnsi="Arial" w:cs="Arial"/>
          <w:b/>
          <w:i/>
          <w:color w:val="5C1E3F"/>
          <w:sz w:val="28"/>
          <w:szCs w:val="28"/>
          <w:lang w:val="en-GB"/>
        </w:rPr>
      </w:pPr>
      <w:r>
        <w:rPr>
          <w:b/>
          <w:sz w:val="28"/>
          <w:szCs w:val="28"/>
          <w:lang w:val="en-GB"/>
        </w:rPr>
        <w:t>O</w:t>
      </w:r>
      <w:r w:rsidR="007C591B" w:rsidRPr="006D5928">
        <w:rPr>
          <w:b/>
          <w:sz w:val="28"/>
          <w:szCs w:val="28"/>
          <w:lang w:val="en-GB"/>
        </w:rPr>
        <w:t>:</w:t>
      </w:r>
      <w:r w:rsidR="007C591B" w:rsidRPr="006D5928">
        <w:rPr>
          <w:lang w:val="en-GB"/>
        </w:rPr>
        <w:t xml:space="preserve"> </w:t>
      </w:r>
      <w:r w:rsidR="00552464">
        <w:rPr>
          <w:rFonts w:ascii="Arial" w:hAnsi="Arial" w:cs="Arial"/>
          <w:lang w:val="en-GB"/>
        </w:rPr>
        <w:t>Migranti, ki so pridobili dovoljenje za prebivanje, imajo pravico do mobilnosti znotraj Evrope</w:t>
      </w:r>
      <w:r w:rsidR="00F1710D">
        <w:rPr>
          <w:rFonts w:ascii="Arial" w:hAnsi="Arial" w:cs="Arial"/>
          <w:lang w:val="en-GB"/>
        </w:rPr>
        <w:t xml:space="preserve">, </w:t>
      </w:r>
      <w:r w:rsidR="00552464">
        <w:rPr>
          <w:rFonts w:ascii="Arial" w:hAnsi="Arial" w:cs="Arial"/>
          <w:lang w:val="en-GB"/>
        </w:rPr>
        <w:t xml:space="preserve">kar vključuje pravico do visokošolskega izobraževanja v drugi državi EU. Ne glede na druge </w:t>
      </w:r>
      <w:r w:rsidR="00F1710D">
        <w:rPr>
          <w:rFonts w:ascii="Arial" w:hAnsi="Arial" w:cs="Arial"/>
          <w:lang w:val="en-GB"/>
        </w:rPr>
        <w:t>pogoje za vstop v izobraževanje,</w:t>
      </w:r>
      <w:r w:rsidR="00552464">
        <w:rPr>
          <w:rFonts w:ascii="Arial" w:hAnsi="Arial" w:cs="Arial"/>
          <w:lang w:val="en-GB"/>
        </w:rPr>
        <w:t xml:space="preserve"> se kandidatom ne sme zavrniti dostopa do usposabljanja ali izobraževanja v </w:t>
      </w:r>
      <w:r w:rsidR="00F1710D">
        <w:rPr>
          <w:rFonts w:ascii="Arial" w:hAnsi="Arial" w:cs="Arial"/>
          <w:lang w:val="en-GB"/>
        </w:rPr>
        <w:t>drugi državi EU na podlagi njiho</w:t>
      </w:r>
      <w:r w:rsidR="00552464">
        <w:rPr>
          <w:rFonts w:ascii="Arial" w:hAnsi="Arial" w:cs="Arial"/>
          <w:lang w:val="en-GB"/>
        </w:rPr>
        <w:t>vega državljanstva.</w:t>
      </w:r>
    </w:p>
    <w:p w14:paraId="4E483DF8" w14:textId="77777777" w:rsidR="00057D03" w:rsidRPr="0055653C" w:rsidRDefault="00057D03" w:rsidP="0055653C"/>
    <w:p w14:paraId="447E1F25" w14:textId="37824BF2" w:rsidR="00057D03" w:rsidRPr="007851D5" w:rsidRDefault="002E379C" w:rsidP="00270879">
      <w:pPr>
        <w:pStyle w:val="berschrift1"/>
        <w:rPr>
          <w:lang w:val="en-GB"/>
        </w:rPr>
      </w:pPr>
      <w:r>
        <w:rPr>
          <w:lang w:val="en-GB"/>
        </w:rPr>
        <w:t>ZATOČIŠČE</w:t>
      </w:r>
    </w:p>
    <w:p w14:paraId="357DB64B" w14:textId="060F2DA8" w:rsidR="00057D03" w:rsidRPr="007851D5" w:rsidRDefault="00D80893" w:rsidP="00057D03">
      <w:pPr>
        <w:spacing w:after="160" w:line="259" w:lineRule="auto"/>
        <w:jc w:val="left"/>
        <w:rPr>
          <w:b/>
          <w:i/>
          <w:color w:val="5C1E3F"/>
          <w:sz w:val="28"/>
          <w:szCs w:val="28"/>
          <w:lang w:val="en-GB"/>
        </w:rPr>
      </w:pPr>
      <w:r>
        <w:rPr>
          <w:b/>
          <w:i/>
          <w:color w:val="5C1E3F"/>
          <w:sz w:val="28"/>
          <w:szCs w:val="28"/>
          <w:lang w:val="en-GB"/>
        </w:rPr>
        <w:t>V</w:t>
      </w:r>
      <w:r w:rsidR="00057D03" w:rsidRPr="007851D5">
        <w:rPr>
          <w:b/>
          <w:i/>
          <w:color w:val="5C1E3F"/>
          <w:sz w:val="28"/>
          <w:szCs w:val="28"/>
          <w:lang w:val="en-GB"/>
        </w:rPr>
        <w:t xml:space="preserve">: </w:t>
      </w:r>
      <w:r>
        <w:rPr>
          <w:b/>
          <w:i/>
          <w:color w:val="5C1E3F"/>
          <w:sz w:val="28"/>
          <w:szCs w:val="28"/>
          <w:lang w:val="en-GB"/>
        </w:rPr>
        <w:t>Ali imajo migranti pravico do nastanitve ali zatočišča</w:t>
      </w:r>
      <w:r w:rsidR="000D7C52" w:rsidRPr="007851D5">
        <w:rPr>
          <w:b/>
          <w:i/>
          <w:color w:val="5C1E3F"/>
          <w:sz w:val="28"/>
          <w:szCs w:val="28"/>
          <w:lang w:val="en-GB"/>
        </w:rPr>
        <w:t>?</w:t>
      </w:r>
    </w:p>
    <w:p w14:paraId="32C72BA5" w14:textId="0205F9DB" w:rsidR="00057D03" w:rsidRPr="0055653C" w:rsidRDefault="00A81992" w:rsidP="001C5292">
      <w:pPr>
        <w:spacing w:after="160" w:line="259" w:lineRule="auto"/>
        <w:jc w:val="left"/>
        <w:rPr>
          <w:rFonts w:ascii="Arial" w:hAnsi="Arial" w:cs="Arial"/>
          <w:lang w:val="en-GB"/>
        </w:rPr>
      </w:pPr>
      <w:r>
        <w:rPr>
          <w:b/>
          <w:sz w:val="28"/>
          <w:szCs w:val="28"/>
          <w:lang w:val="en-GB"/>
        </w:rPr>
        <w:t>O</w:t>
      </w:r>
      <w:r w:rsidR="00057D03" w:rsidRPr="007851D5">
        <w:rPr>
          <w:b/>
          <w:sz w:val="28"/>
          <w:szCs w:val="28"/>
          <w:lang w:val="en-GB"/>
        </w:rPr>
        <w:t>:</w:t>
      </w:r>
      <w:r w:rsidR="00057D03" w:rsidRPr="007851D5">
        <w:rPr>
          <w:lang w:val="en-GB"/>
        </w:rPr>
        <w:t xml:space="preserve"> </w:t>
      </w:r>
      <w:r>
        <w:rPr>
          <w:rFonts w:ascii="Arial" w:hAnsi="Arial" w:cs="Arial"/>
          <w:lang w:val="en-GB"/>
        </w:rPr>
        <w:t>Čeprav Evropska konvencija o varstvu čl</w:t>
      </w:r>
      <w:r w:rsidR="00AC325F">
        <w:rPr>
          <w:rFonts w:ascii="Arial" w:hAnsi="Arial" w:cs="Arial"/>
          <w:lang w:val="en-GB"/>
        </w:rPr>
        <w:t xml:space="preserve">ovekovih pravic in temeljnih svoboščin (ECHR) iz leta 1950 tega neposredno ne določa, </w:t>
      </w:r>
      <w:r w:rsidR="002E379C">
        <w:rPr>
          <w:rFonts w:ascii="Arial" w:hAnsi="Arial" w:cs="Arial"/>
          <w:lang w:val="en-GB"/>
        </w:rPr>
        <w:t xml:space="preserve">je pravica do prebivališča </w:t>
      </w:r>
      <w:r w:rsidR="001C5292">
        <w:rPr>
          <w:rFonts w:ascii="Arial" w:hAnsi="Arial" w:cs="Arial"/>
          <w:lang w:val="en-GB"/>
        </w:rPr>
        <w:t>določena</w:t>
      </w:r>
      <w:r w:rsidR="00E73EC0">
        <w:rPr>
          <w:rFonts w:ascii="Arial" w:hAnsi="Arial" w:cs="Arial"/>
          <w:lang w:val="en-GB"/>
        </w:rPr>
        <w:t xml:space="preserve"> v različnih pravnih </w:t>
      </w:r>
      <w:r w:rsidR="001C5292">
        <w:rPr>
          <w:rFonts w:ascii="Arial" w:hAnsi="Arial" w:cs="Arial"/>
          <w:lang w:val="en-GB"/>
        </w:rPr>
        <w:t>normah</w:t>
      </w:r>
      <w:r w:rsidR="00E73EC0">
        <w:rPr>
          <w:rFonts w:ascii="Arial" w:hAnsi="Arial" w:cs="Arial"/>
          <w:lang w:val="en-GB"/>
        </w:rPr>
        <w:t>, ki so relevantne za boj proti brezdomstvu</w:t>
      </w:r>
      <w:r w:rsidR="00AC325F">
        <w:rPr>
          <w:rFonts w:ascii="Arial" w:hAnsi="Arial" w:cs="Arial"/>
          <w:lang w:val="en-GB"/>
        </w:rPr>
        <w:t>.</w:t>
      </w:r>
      <w:r w:rsidR="00E73EC0">
        <w:rPr>
          <w:rFonts w:ascii="Arial" w:hAnsi="Arial" w:cs="Arial"/>
          <w:lang w:val="en-GB"/>
        </w:rPr>
        <w:t xml:space="preserve"> Države, ki sprejemajo prišleke, </w:t>
      </w:r>
      <w:r w:rsidR="00AC325F">
        <w:rPr>
          <w:rFonts w:ascii="Arial" w:hAnsi="Arial" w:cs="Arial"/>
          <w:lang w:val="en-GB"/>
        </w:rPr>
        <w:t>bi morale tem ponuditi</w:t>
      </w:r>
      <w:r w:rsidR="00E73EC0">
        <w:rPr>
          <w:rFonts w:ascii="Arial" w:hAnsi="Arial" w:cs="Arial"/>
          <w:lang w:val="en-GB"/>
        </w:rPr>
        <w:t xml:space="preserve"> tudi</w:t>
      </w:r>
      <w:r w:rsidR="00AC325F">
        <w:rPr>
          <w:rFonts w:ascii="Arial" w:hAnsi="Arial" w:cs="Arial"/>
          <w:lang w:val="en-GB"/>
        </w:rPr>
        <w:t xml:space="preserve"> rešitev za nastanitev in/ali zatočišče.</w:t>
      </w:r>
    </w:p>
    <w:p w14:paraId="7CCEFEB1" w14:textId="76BC3ED5" w:rsidR="007C591B" w:rsidRDefault="0019166C" w:rsidP="007C591B">
      <w:pPr>
        <w:spacing w:after="160" w:line="259" w:lineRule="auto"/>
        <w:jc w:val="left"/>
        <w:rPr>
          <w:lang w:val="en-GB"/>
        </w:rPr>
      </w:pPr>
      <w:hyperlink r:id="rId35" w:history="1">
        <w:r w:rsidR="00223781" w:rsidRPr="007851D5">
          <w:rPr>
            <w:rStyle w:val="Hyperlink"/>
            <w:lang w:val="en-GB"/>
          </w:rPr>
          <w:t>https://www.coe.int/en/web/conventions/full-list/-/conventions/treaty/005</w:t>
        </w:r>
      </w:hyperlink>
      <w:r w:rsidR="00223781">
        <w:rPr>
          <w:lang w:val="en-GB"/>
        </w:rPr>
        <w:t xml:space="preserve"> </w:t>
      </w:r>
    </w:p>
    <w:p w14:paraId="2EC35615" w14:textId="77777777" w:rsidR="00E63817" w:rsidRPr="00E63817" w:rsidRDefault="00E63817" w:rsidP="007C591B">
      <w:pPr>
        <w:spacing w:after="160" w:line="259" w:lineRule="auto"/>
        <w:jc w:val="left"/>
        <w:rPr>
          <w:lang w:val="en-GB"/>
        </w:rPr>
      </w:pPr>
    </w:p>
    <w:p w14:paraId="252A8732" w14:textId="1DF4B45B" w:rsidR="001924D3" w:rsidRPr="00270879" w:rsidRDefault="00F8285E" w:rsidP="00270879">
      <w:pPr>
        <w:pStyle w:val="berschrift1"/>
        <w:rPr>
          <w:lang w:val="en-GB"/>
        </w:rPr>
      </w:pPr>
      <w:r>
        <w:rPr>
          <w:lang w:val="en-GB"/>
        </w:rPr>
        <w:t>ZDRAVSTVENO VARSTVO</w:t>
      </w:r>
    </w:p>
    <w:p w14:paraId="5C4594E2" w14:textId="70F4025A" w:rsidR="002226E4" w:rsidRPr="007851D5" w:rsidRDefault="009F1005" w:rsidP="008858D0">
      <w:pPr>
        <w:spacing w:after="160" w:line="259" w:lineRule="auto"/>
        <w:jc w:val="left"/>
        <w:rPr>
          <w:b/>
          <w:i/>
          <w:color w:val="5C1E3F"/>
          <w:sz w:val="28"/>
          <w:szCs w:val="28"/>
          <w:lang w:val="en-GB"/>
        </w:rPr>
      </w:pPr>
      <w:r>
        <w:rPr>
          <w:b/>
          <w:i/>
          <w:color w:val="5C1E3F"/>
          <w:sz w:val="28"/>
          <w:szCs w:val="28"/>
          <w:lang w:val="en-GB"/>
        </w:rPr>
        <w:t>V</w:t>
      </w:r>
      <w:r w:rsidR="00DE6EE8" w:rsidRPr="007851D5">
        <w:rPr>
          <w:b/>
          <w:i/>
          <w:color w:val="5C1E3F"/>
          <w:sz w:val="28"/>
          <w:szCs w:val="28"/>
          <w:lang w:val="en-GB"/>
        </w:rPr>
        <w:t xml:space="preserve">: </w:t>
      </w:r>
      <w:r w:rsidR="009F4B2D">
        <w:rPr>
          <w:b/>
          <w:i/>
          <w:color w:val="5C1E3F"/>
          <w:sz w:val="28"/>
          <w:szCs w:val="28"/>
          <w:lang w:val="en-GB"/>
        </w:rPr>
        <w:t xml:space="preserve">Kakšen je </w:t>
      </w:r>
      <w:r w:rsidR="00877D1A">
        <w:rPr>
          <w:b/>
          <w:i/>
          <w:color w:val="5C1E3F"/>
          <w:sz w:val="28"/>
          <w:szCs w:val="28"/>
          <w:lang w:val="en-GB"/>
        </w:rPr>
        <w:t>sistem zdravstvenega varstva</w:t>
      </w:r>
      <w:r w:rsidR="009F4B2D">
        <w:rPr>
          <w:b/>
          <w:i/>
          <w:color w:val="5C1E3F"/>
          <w:sz w:val="28"/>
          <w:szCs w:val="28"/>
          <w:lang w:val="en-GB"/>
        </w:rPr>
        <w:t xml:space="preserve"> v Evropi</w:t>
      </w:r>
      <w:r w:rsidR="0076618A" w:rsidRPr="007851D5">
        <w:rPr>
          <w:b/>
          <w:i/>
          <w:color w:val="5C1E3F"/>
          <w:sz w:val="28"/>
          <w:szCs w:val="28"/>
          <w:lang w:val="en-GB"/>
        </w:rPr>
        <w:t>?</w:t>
      </w:r>
    </w:p>
    <w:p w14:paraId="1CEB1078" w14:textId="2057D2E2" w:rsidR="0076618A" w:rsidRPr="0055653C" w:rsidRDefault="009F4B2D" w:rsidP="00031A42">
      <w:pPr>
        <w:spacing w:after="160" w:line="259" w:lineRule="auto"/>
        <w:jc w:val="left"/>
        <w:rPr>
          <w:rFonts w:ascii="Arial" w:hAnsi="Arial" w:cs="Arial"/>
          <w:lang w:val="en-GB"/>
        </w:rPr>
      </w:pPr>
      <w:r>
        <w:rPr>
          <w:b/>
          <w:sz w:val="28"/>
          <w:szCs w:val="28"/>
          <w:lang w:val="en-GB"/>
        </w:rPr>
        <w:t>O</w:t>
      </w:r>
      <w:r w:rsidR="001924D3" w:rsidRPr="007851D5">
        <w:rPr>
          <w:b/>
          <w:sz w:val="28"/>
          <w:szCs w:val="28"/>
          <w:lang w:val="en-GB"/>
        </w:rPr>
        <w:t>:</w:t>
      </w:r>
      <w:r w:rsidR="001924D3" w:rsidRPr="007851D5">
        <w:rPr>
          <w:lang w:val="en-GB"/>
        </w:rPr>
        <w:t xml:space="preserve"> </w:t>
      </w:r>
      <w:r w:rsidR="0076618A" w:rsidRPr="007851D5">
        <w:rPr>
          <w:lang w:val="en-GB"/>
        </w:rPr>
        <w:t xml:space="preserve"> </w:t>
      </w:r>
      <w:r>
        <w:rPr>
          <w:rFonts w:ascii="Arial" w:hAnsi="Arial" w:cs="Arial"/>
          <w:lang w:val="en-GB"/>
        </w:rPr>
        <w:t xml:space="preserve">Zdravstveno varstvo v Evropi se zagotavlja v okviru različnih sistemov, ki so urejeni na ravni posameznih držav. Sistemi se večinoma financirajo z javnimi sredstvi, zbranimi preko dajatev (univerzalno zdravstveno varstvo). </w:t>
      </w:r>
      <w:r w:rsidR="00BE2DF9">
        <w:rPr>
          <w:rFonts w:ascii="Arial" w:hAnsi="Arial" w:cs="Arial"/>
          <w:lang w:val="en-GB"/>
        </w:rPr>
        <w:t xml:space="preserve">Zasebno financiranje zdravstva </w:t>
      </w:r>
      <w:r w:rsidR="002428B8">
        <w:rPr>
          <w:rFonts w:ascii="Arial" w:hAnsi="Arial" w:cs="Arial"/>
          <w:lang w:val="en-GB"/>
        </w:rPr>
        <w:t xml:space="preserve">poteka po eni strani v obliki doplačil za </w:t>
      </w:r>
      <w:r w:rsidR="00031A42">
        <w:rPr>
          <w:rFonts w:ascii="Arial" w:hAnsi="Arial" w:cs="Arial"/>
          <w:lang w:val="en-GB"/>
        </w:rPr>
        <w:t xml:space="preserve">tiste </w:t>
      </w:r>
      <w:r w:rsidR="002428B8">
        <w:rPr>
          <w:rFonts w:ascii="Arial" w:hAnsi="Arial" w:cs="Arial"/>
          <w:lang w:val="en-GB"/>
        </w:rPr>
        <w:t xml:space="preserve">storitve v javnem zdravstvenem sistemu, ki jih sistem ne krije v celoti iz javnih sredstev, po drugi strani pa z uporabo popolnoma zasebnih (nesubvencioniranih) zdravstvenih storitev, ki jih </w:t>
      </w:r>
      <w:r w:rsidR="0093339D">
        <w:rPr>
          <w:rFonts w:ascii="Arial" w:hAnsi="Arial" w:cs="Arial"/>
          <w:lang w:val="en-GB"/>
        </w:rPr>
        <w:t xml:space="preserve">bodisi neposredno plačajo uporabniki sami, bodisi </w:t>
      </w:r>
      <w:r w:rsidR="002428B8">
        <w:rPr>
          <w:rFonts w:ascii="Arial" w:hAnsi="Arial" w:cs="Arial"/>
          <w:lang w:val="en-GB"/>
        </w:rPr>
        <w:t xml:space="preserve">jih krije </w:t>
      </w:r>
      <w:r w:rsidR="0093339D">
        <w:rPr>
          <w:rFonts w:ascii="Arial" w:hAnsi="Arial" w:cs="Arial"/>
          <w:lang w:val="en-GB"/>
        </w:rPr>
        <w:t>zavarovanje, ki ga financira posameznik sam ali pa njegov delodajalec.</w:t>
      </w:r>
    </w:p>
    <w:p w14:paraId="6E85DD0B" w14:textId="77777777" w:rsidR="0076618A" w:rsidRPr="007851D5" w:rsidRDefault="0076618A" w:rsidP="008858D0">
      <w:pPr>
        <w:spacing w:after="160" w:line="259" w:lineRule="auto"/>
        <w:jc w:val="left"/>
        <w:rPr>
          <w:lang w:val="en-GB"/>
        </w:rPr>
      </w:pPr>
    </w:p>
    <w:p w14:paraId="207DD055" w14:textId="2A982462" w:rsidR="0076618A" w:rsidRPr="007851D5" w:rsidRDefault="0075529F" w:rsidP="008858D0">
      <w:pPr>
        <w:spacing w:after="160" w:line="259" w:lineRule="auto"/>
        <w:jc w:val="left"/>
        <w:rPr>
          <w:b/>
          <w:i/>
          <w:color w:val="5C1E3F"/>
          <w:sz w:val="28"/>
          <w:szCs w:val="28"/>
          <w:lang w:val="en-GB"/>
        </w:rPr>
      </w:pPr>
      <w:r>
        <w:rPr>
          <w:b/>
          <w:i/>
          <w:color w:val="5C1E3F"/>
          <w:sz w:val="28"/>
          <w:szCs w:val="28"/>
          <w:lang w:val="en-GB"/>
        </w:rPr>
        <w:t>V</w:t>
      </w:r>
      <w:r w:rsidR="0076618A" w:rsidRPr="007851D5">
        <w:rPr>
          <w:b/>
          <w:i/>
          <w:color w:val="5C1E3F"/>
          <w:sz w:val="28"/>
          <w:szCs w:val="28"/>
          <w:lang w:val="en-GB"/>
        </w:rPr>
        <w:t xml:space="preserve">: </w:t>
      </w:r>
      <w:r>
        <w:rPr>
          <w:b/>
          <w:i/>
          <w:color w:val="5C1E3F"/>
          <w:sz w:val="28"/>
          <w:szCs w:val="28"/>
          <w:lang w:val="en-GB"/>
        </w:rPr>
        <w:t>Kako lahko prišlek dostopa do zdravstvenih storitev</w:t>
      </w:r>
      <w:r w:rsidR="0076618A" w:rsidRPr="007851D5">
        <w:rPr>
          <w:b/>
          <w:i/>
          <w:color w:val="5C1E3F"/>
          <w:sz w:val="28"/>
          <w:szCs w:val="28"/>
          <w:lang w:val="en-GB"/>
        </w:rPr>
        <w:t>?</w:t>
      </w:r>
    </w:p>
    <w:p w14:paraId="15ADFE8F" w14:textId="265FA467" w:rsidR="0076618A" w:rsidRPr="0055653C" w:rsidRDefault="0013762D" w:rsidP="00F96FE3">
      <w:pPr>
        <w:spacing w:after="160" w:line="259" w:lineRule="auto"/>
        <w:jc w:val="left"/>
        <w:rPr>
          <w:rFonts w:ascii="Arial" w:hAnsi="Arial" w:cs="Arial"/>
          <w:lang w:val="en-GB"/>
        </w:rPr>
      </w:pPr>
      <w:r>
        <w:rPr>
          <w:b/>
          <w:sz w:val="28"/>
          <w:szCs w:val="28"/>
          <w:lang w:val="en-GB"/>
        </w:rPr>
        <w:t>O</w:t>
      </w:r>
      <w:r w:rsidR="001924D3" w:rsidRPr="007851D5">
        <w:rPr>
          <w:b/>
          <w:sz w:val="28"/>
          <w:szCs w:val="28"/>
          <w:lang w:val="en-GB"/>
        </w:rPr>
        <w:t>:</w:t>
      </w:r>
      <w:r w:rsidR="001924D3" w:rsidRPr="007851D5">
        <w:rPr>
          <w:lang w:val="en-GB"/>
        </w:rPr>
        <w:t xml:space="preserve"> </w:t>
      </w:r>
      <w:r>
        <w:rPr>
          <w:rFonts w:ascii="Arial" w:hAnsi="Arial" w:cs="Arial"/>
          <w:lang w:val="en-GB"/>
        </w:rPr>
        <w:t xml:space="preserve">Prišleki morajo zaprositi za dostop do javnega zdravstva v državi, v kateri so se registrirali. Običajno postopek poteka tako, da se mora prišlek zglasiti na </w:t>
      </w:r>
      <w:r w:rsidR="001B1F41">
        <w:rPr>
          <w:rFonts w:ascii="Arial" w:hAnsi="Arial" w:cs="Arial"/>
          <w:lang w:val="en-GB"/>
        </w:rPr>
        <w:t>urad</w:t>
      </w:r>
      <w:r w:rsidR="00EB4C66">
        <w:rPr>
          <w:rFonts w:ascii="Arial" w:hAnsi="Arial" w:cs="Arial"/>
          <w:lang w:val="en-GB"/>
        </w:rPr>
        <w:t>u</w:t>
      </w:r>
      <w:r w:rsidR="001B1F41">
        <w:rPr>
          <w:rFonts w:ascii="Arial" w:hAnsi="Arial" w:cs="Arial"/>
          <w:lang w:val="en-GB"/>
        </w:rPr>
        <w:t xml:space="preserve"> za socialno varstvo na o</w:t>
      </w:r>
      <w:r w:rsidR="009870D4">
        <w:rPr>
          <w:rFonts w:ascii="Arial" w:hAnsi="Arial" w:cs="Arial"/>
          <w:lang w:val="en-GB"/>
        </w:rPr>
        <w:t xml:space="preserve">bmočju, kjer živi in vložiti prošnjo </w:t>
      </w:r>
      <w:r w:rsidR="001B1F41">
        <w:rPr>
          <w:rFonts w:ascii="Arial" w:hAnsi="Arial" w:cs="Arial"/>
          <w:lang w:val="en-GB"/>
        </w:rPr>
        <w:t>za nacionalno kartico zdravstvenega zavarovanja</w:t>
      </w:r>
      <w:r w:rsidR="00EB4C66">
        <w:rPr>
          <w:rFonts w:ascii="Arial" w:hAnsi="Arial" w:cs="Arial"/>
          <w:lang w:val="en-GB"/>
        </w:rPr>
        <w:t xml:space="preserve">. Tudi otroci prišlekov so </w:t>
      </w:r>
      <w:r w:rsidR="009870D4">
        <w:rPr>
          <w:rFonts w:ascii="Arial" w:hAnsi="Arial" w:cs="Arial"/>
          <w:lang w:val="en-GB"/>
        </w:rPr>
        <w:t>načeloma</w:t>
      </w:r>
      <w:r w:rsidR="00EB4C66">
        <w:rPr>
          <w:rFonts w:ascii="Arial" w:hAnsi="Arial" w:cs="Arial"/>
          <w:lang w:val="en-GB"/>
        </w:rPr>
        <w:t xml:space="preserve"> upravičeni do zdravstvene oskrbe.</w:t>
      </w:r>
    </w:p>
    <w:p w14:paraId="419325ED" w14:textId="77777777" w:rsidR="001924D3" w:rsidRPr="007851D5" w:rsidRDefault="001924D3" w:rsidP="008858D0">
      <w:pPr>
        <w:spacing w:after="160" w:line="259" w:lineRule="auto"/>
        <w:jc w:val="left"/>
        <w:rPr>
          <w:lang w:val="en-GB"/>
        </w:rPr>
      </w:pPr>
    </w:p>
    <w:p w14:paraId="61CB7D35" w14:textId="38F7AF65" w:rsidR="00C342A6" w:rsidRPr="007851D5" w:rsidRDefault="006B747C" w:rsidP="00270879">
      <w:pPr>
        <w:pStyle w:val="berschrift1"/>
        <w:rPr>
          <w:lang w:val="en-GB"/>
        </w:rPr>
      </w:pPr>
      <w:r>
        <w:rPr>
          <w:lang w:val="en-GB"/>
        </w:rPr>
        <w:t>IZOBRAŽEVANJE</w:t>
      </w:r>
    </w:p>
    <w:p w14:paraId="76437F5F" w14:textId="24E5241B" w:rsidR="001924D3" w:rsidRPr="007851D5" w:rsidRDefault="00D21B2D" w:rsidP="008858D0">
      <w:pPr>
        <w:spacing w:after="160" w:line="259" w:lineRule="auto"/>
        <w:jc w:val="left"/>
        <w:rPr>
          <w:b/>
          <w:i/>
          <w:color w:val="5C1E3F"/>
          <w:sz w:val="28"/>
          <w:szCs w:val="28"/>
          <w:lang w:val="en-GB"/>
        </w:rPr>
      </w:pPr>
      <w:r>
        <w:rPr>
          <w:b/>
          <w:i/>
          <w:color w:val="5C1E3F"/>
          <w:sz w:val="28"/>
          <w:szCs w:val="28"/>
          <w:lang w:val="en-GB"/>
        </w:rPr>
        <w:t>V: Ali imajo migranti pravico do dostopa do izobraževanja v Evropi?</w:t>
      </w:r>
    </w:p>
    <w:p w14:paraId="6B09388E" w14:textId="1F659FD6" w:rsidR="001924D3" w:rsidRPr="0055653C" w:rsidRDefault="00D21B2D" w:rsidP="008420C9">
      <w:pPr>
        <w:spacing w:after="160" w:line="259" w:lineRule="auto"/>
        <w:jc w:val="left"/>
        <w:rPr>
          <w:rFonts w:ascii="Arial" w:hAnsi="Arial" w:cs="Arial"/>
          <w:lang w:val="en-GB"/>
        </w:rPr>
      </w:pPr>
      <w:r>
        <w:rPr>
          <w:b/>
          <w:sz w:val="28"/>
          <w:szCs w:val="28"/>
          <w:lang w:val="en-GB"/>
        </w:rPr>
        <w:t>O</w:t>
      </w:r>
      <w:r w:rsidR="001924D3" w:rsidRPr="007851D5">
        <w:rPr>
          <w:b/>
          <w:sz w:val="28"/>
          <w:szCs w:val="28"/>
          <w:lang w:val="en-GB"/>
        </w:rPr>
        <w:t>:</w:t>
      </w:r>
      <w:r w:rsidR="001924D3" w:rsidRPr="007851D5">
        <w:rPr>
          <w:lang w:val="en-GB"/>
        </w:rPr>
        <w:t xml:space="preserve"> </w:t>
      </w:r>
      <w:r>
        <w:rPr>
          <w:rFonts w:ascii="Arial" w:hAnsi="Arial" w:cs="Arial"/>
          <w:lang w:val="en-GB"/>
        </w:rPr>
        <w:t xml:space="preserve">Tako Evropska unija ko Svet Evrope v svojih instrumentih za človekove pravice ljudem zagotavljata pravico do izobraževanja. Prišlekom, ki pridejo v Evropo z otroki, bi morale države določiti šolo, v katero </w:t>
      </w:r>
      <w:r w:rsidR="008420C9">
        <w:rPr>
          <w:rFonts w:ascii="Arial" w:hAnsi="Arial" w:cs="Arial"/>
          <w:lang w:val="en-GB"/>
        </w:rPr>
        <w:t>lahko vpišejo svoje otroke.</w:t>
      </w:r>
      <w:r w:rsidR="00223781" w:rsidRPr="0055653C">
        <w:rPr>
          <w:rFonts w:ascii="Arial" w:hAnsi="Arial" w:cs="Arial"/>
          <w:lang w:val="en-GB"/>
        </w:rPr>
        <w:t xml:space="preserve"> </w:t>
      </w:r>
    </w:p>
    <w:p w14:paraId="710382AF" w14:textId="77777777" w:rsidR="00223781" w:rsidRPr="007851D5" w:rsidRDefault="00223781" w:rsidP="008858D0">
      <w:pPr>
        <w:spacing w:after="160" w:line="259" w:lineRule="auto"/>
        <w:jc w:val="left"/>
        <w:rPr>
          <w:lang w:val="en-GB"/>
        </w:rPr>
      </w:pPr>
    </w:p>
    <w:p w14:paraId="361D01AD" w14:textId="66761BCD" w:rsidR="007C591B" w:rsidRPr="007851D5" w:rsidRDefault="00EB2018" w:rsidP="007C591B">
      <w:pPr>
        <w:spacing w:after="160" w:line="259" w:lineRule="auto"/>
        <w:jc w:val="left"/>
        <w:rPr>
          <w:b/>
          <w:i/>
          <w:color w:val="5C1E3F"/>
          <w:sz w:val="28"/>
          <w:szCs w:val="28"/>
          <w:lang w:val="en-GB"/>
        </w:rPr>
      </w:pPr>
      <w:r>
        <w:rPr>
          <w:b/>
          <w:i/>
          <w:color w:val="5C1E3F"/>
          <w:sz w:val="28"/>
          <w:szCs w:val="28"/>
          <w:lang w:val="en-GB"/>
        </w:rPr>
        <w:t>V</w:t>
      </w:r>
      <w:r w:rsidR="00223781" w:rsidRPr="007851D5">
        <w:rPr>
          <w:b/>
          <w:i/>
          <w:color w:val="5C1E3F"/>
          <w:sz w:val="28"/>
          <w:szCs w:val="28"/>
          <w:lang w:val="en-GB"/>
        </w:rPr>
        <w:t xml:space="preserve">: </w:t>
      </w:r>
      <w:r w:rsidR="00725594">
        <w:rPr>
          <w:b/>
          <w:i/>
          <w:color w:val="5C1E3F"/>
          <w:sz w:val="28"/>
          <w:szCs w:val="28"/>
          <w:lang w:val="en-GB"/>
        </w:rPr>
        <w:t>Kakšno šolnino je</w:t>
      </w:r>
      <w:r>
        <w:rPr>
          <w:b/>
          <w:i/>
          <w:color w:val="5C1E3F"/>
          <w:sz w:val="28"/>
          <w:szCs w:val="28"/>
          <w:lang w:val="en-GB"/>
        </w:rPr>
        <w:t xml:space="preserve"> potrebno plačati za izobraževanje</w:t>
      </w:r>
      <w:r w:rsidR="00223781" w:rsidRPr="007851D5">
        <w:rPr>
          <w:b/>
          <w:i/>
          <w:color w:val="5C1E3F"/>
          <w:sz w:val="28"/>
          <w:szCs w:val="28"/>
          <w:lang w:val="en-GB"/>
        </w:rPr>
        <w:t>?</w:t>
      </w:r>
    </w:p>
    <w:p w14:paraId="55078BDB" w14:textId="522441D7" w:rsidR="00EB2018" w:rsidRDefault="00F01BC7" w:rsidP="007C591B">
      <w:pPr>
        <w:spacing w:after="160" w:line="259" w:lineRule="auto"/>
        <w:jc w:val="left"/>
        <w:rPr>
          <w:rFonts w:ascii="Arial" w:hAnsi="Arial" w:cs="Arial"/>
          <w:lang w:val="en-GB"/>
        </w:rPr>
      </w:pPr>
      <w:r>
        <w:rPr>
          <w:b/>
          <w:sz w:val="28"/>
          <w:szCs w:val="28"/>
          <w:lang w:val="en-GB"/>
        </w:rPr>
        <w:t>O</w:t>
      </w:r>
      <w:r w:rsidR="00223781" w:rsidRPr="007851D5">
        <w:rPr>
          <w:b/>
          <w:sz w:val="28"/>
          <w:szCs w:val="28"/>
          <w:lang w:val="en-GB"/>
        </w:rPr>
        <w:t>:</w:t>
      </w:r>
      <w:r w:rsidR="00223781" w:rsidRPr="007851D5">
        <w:rPr>
          <w:lang w:val="en-GB"/>
        </w:rPr>
        <w:t xml:space="preserve"> </w:t>
      </w:r>
      <w:r w:rsidR="00EB2018">
        <w:rPr>
          <w:rFonts w:ascii="Arial" w:hAnsi="Arial" w:cs="Arial"/>
          <w:lang w:val="en-GB"/>
        </w:rPr>
        <w:t xml:space="preserve">Šolnine se za različne države in različne stopnje izobraževanja med seboj razlikujejo. V nekaterih evropskih državah je obvezno izobraževanje </w:t>
      </w:r>
      <w:r w:rsidR="00CE4514">
        <w:rPr>
          <w:rFonts w:ascii="Arial" w:hAnsi="Arial" w:cs="Arial"/>
          <w:lang w:val="en-GB"/>
        </w:rPr>
        <w:t>otrok</w:t>
      </w:r>
      <w:r w:rsidR="00EB2018">
        <w:rPr>
          <w:rFonts w:ascii="Arial" w:hAnsi="Arial" w:cs="Arial"/>
          <w:lang w:val="en-GB"/>
        </w:rPr>
        <w:t xml:space="preserve"> brezplačno. V nekaterih državah je brezplačno tudi visokošolsko izobraževanje. Prišleki morajo, potem, ko so se ustalili v določeni državi, v nacionalni zakonodaji poiskati podrobnosti o plačilu izobraževanja.</w:t>
      </w:r>
    </w:p>
    <w:p w14:paraId="59772020" w14:textId="77777777" w:rsidR="0055653C" w:rsidRDefault="0055653C" w:rsidP="007C591B">
      <w:pPr>
        <w:spacing w:after="160" w:line="259" w:lineRule="auto"/>
        <w:jc w:val="left"/>
        <w:rPr>
          <w:lang w:val="en-GB"/>
        </w:rPr>
      </w:pPr>
    </w:p>
    <w:p w14:paraId="2B63466D" w14:textId="24A88504" w:rsidR="00223781" w:rsidRPr="00E63817" w:rsidRDefault="00EB2018" w:rsidP="00223781">
      <w:pPr>
        <w:spacing w:after="160" w:line="259" w:lineRule="auto"/>
        <w:jc w:val="left"/>
        <w:rPr>
          <w:b/>
          <w:i/>
          <w:color w:val="5C1E3F"/>
          <w:sz w:val="28"/>
          <w:szCs w:val="28"/>
          <w:lang w:val="de-AT"/>
        </w:rPr>
      </w:pPr>
      <w:r w:rsidRPr="00E63817">
        <w:rPr>
          <w:b/>
          <w:i/>
          <w:color w:val="5C1E3F"/>
          <w:sz w:val="28"/>
          <w:szCs w:val="28"/>
          <w:lang w:val="de-AT"/>
        </w:rPr>
        <w:t>V: Kako je strukturirano izobraževanje v Evropi</w:t>
      </w:r>
      <w:r w:rsidR="00223781" w:rsidRPr="00E63817">
        <w:rPr>
          <w:b/>
          <w:i/>
          <w:color w:val="5C1E3F"/>
          <w:sz w:val="28"/>
          <w:szCs w:val="28"/>
          <w:lang w:val="de-AT"/>
        </w:rPr>
        <w:t>?</w:t>
      </w:r>
    </w:p>
    <w:p w14:paraId="7C6AF76E" w14:textId="7AA29E5E" w:rsidR="003D6C38" w:rsidRPr="00E63817" w:rsidRDefault="006650E7" w:rsidP="0098362C">
      <w:pPr>
        <w:spacing w:after="160" w:line="259" w:lineRule="auto"/>
        <w:jc w:val="left"/>
        <w:rPr>
          <w:rFonts w:ascii="Arial" w:hAnsi="Arial" w:cs="Arial"/>
          <w:lang w:val="de-AT"/>
        </w:rPr>
      </w:pPr>
      <w:r w:rsidRPr="00E63817">
        <w:rPr>
          <w:b/>
          <w:sz w:val="28"/>
          <w:szCs w:val="28"/>
          <w:lang w:val="de-AT"/>
        </w:rPr>
        <w:t>O</w:t>
      </w:r>
      <w:r w:rsidR="00223781" w:rsidRPr="00E63817">
        <w:rPr>
          <w:b/>
          <w:sz w:val="28"/>
          <w:szCs w:val="28"/>
          <w:lang w:val="de-AT"/>
        </w:rPr>
        <w:t>:</w:t>
      </w:r>
      <w:r w:rsidR="00223781" w:rsidRPr="00E63817">
        <w:rPr>
          <w:lang w:val="de-AT"/>
        </w:rPr>
        <w:t xml:space="preserve"> </w:t>
      </w:r>
      <w:r w:rsidRPr="00E63817">
        <w:rPr>
          <w:rFonts w:ascii="Arial" w:hAnsi="Arial" w:cs="Arial"/>
          <w:lang w:val="de-AT"/>
        </w:rPr>
        <w:t>Vsaka evropska država ima svoj lastni izobraževalni sistem. V splošnem se izobraževanje začne s predšolsko stopnjo, nato sledijo osnovna šola, srednja šol</w:t>
      </w:r>
      <w:r w:rsidR="005301C1" w:rsidRPr="00E63817">
        <w:rPr>
          <w:rFonts w:ascii="Arial" w:hAnsi="Arial" w:cs="Arial"/>
          <w:lang w:val="de-AT"/>
        </w:rPr>
        <w:t xml:space="preserve">a ter nadaljnje in visokošolsko izobraževanje. Sistem obveznega izobraževanja se od države do države lahko razlikuje, vendar je v večini primerov izobraževanje v starosti med 6. in 16. </w:t>
      </w:r>
      <w:proofErr w:type="gramStart"/>
      <w:r w:rsidR="005301C1" w:rsidRPr="00E63817">
        <w:rPr>
          <w:rFonts w:ascii="Arial" w:hAnsi="Arial" w:cs="Arial"/>
          <w:lang w:val="de-AT"/>
        </w:rPr>
        <w:t>letom</w:t>
      </w:r>
      <w:proofErr w:type="gramEnd"/>
      <w:r w:rsidR="005301C1" w:rsidRPr="00E63817">
        <w:rPr>
          <w:rFonts w:ascii="Arial" w:hAnsi="Arial" w:cs="Arial"/>
          <w:lang w:val="de-AT"/>
        </w:rPr>
        <w:t xml:space="preserve"> obvezno.</w:t>
      </w:r>
      <w:r w:rsidR="003D6C38" w:rsidRPr="00E63817">
        <w:rPr>
          <w:rFonts w:ascii="Arial" w:hAnsi="Arial" w:cs="Arial"/>
          <w:lang w:val="de-AT"/>
        </w:rPr>
        <w:t xml:space="preserve"> </w:t>
      </w:r>
    </w:p>
    <w:p w14:paraId="799C24AC" w14:textId="77777777" w:rsidR="00685D42" w:rsidRDefault="00685D42" w:rsidP="00685D42">
      <w:pPr>
        <w:keepNext/>
        <w:spacing w:after="160" w:line="259" w:lineRule="auto"/>
        <w:jc w:val="left"/>
      </w:pPr>
      <w:r w:rsidRPr="00685D42">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00040" cy="4141470"/>
                    </a:xfrm>
                    <a:prstGeom prst="rect">
                      <a:avLst/>
                    </a:prstGeom>
                  </pic:spPr>
                </pic:pic>
              </a:graphicData>
            </a:graphic>
          </wp:inline>
        </w:drawing>
      </w:r>
    </w:p>
    <w:p w14:paraId="2D420D81" w14:textId="4BA26BCB" w:rsidR="00685D42" w:rsidRPr="00E63817" w:rsidRDefault="00E04D71" w:rsidP="0098362C">
      <w:pPr>
        <w:pStyle w:val="Beschriftung"/>
        <w:jc w:val="left"/>
        <w:rPr>
          <w:rFonts w:ascii="Arial" w:hAnsi="Arial" w:cs="Arial"/>
        </w:rPr>
      </w:pPr>
      <w:r>
        <w:rPr>
          <w:rFonts w:ascii="Arial" w:hAnsi="Arial" w:cs="Arial"/>
        </w:rPr>
        <w:t>Slika</w:t>
      </w:r>
      <w:r w:rsidR="00685D42" w:rsidRPr="0055653C">
        <w:rPr>
          <w:rFonts w:ascii="Arial" w:hAnsi="Arial" w:cs="Arial"/>
        </w:rPr>
        <w:t xml:space="preserve"> </w:t>
      </w:r>
      <w:r w:rsidR="00685D42" w:rsidRPr="0055653C">
        <w:rPr>
          <w:rFonts w:ascii="Arial" w:hAnsi="Arial" w:cs="Arial"/>
        </w:rPr>
        <w:fldChar w:fldCharType="begin"/>
      </w:r>
      <w:r w:rsidR="00685D42" w:rsidRPr="0055653C">
        <w:rPr>
          <w:rFonts w:ascii="Arial" w:hAnsi="Arial" w:cs="Arial"/>
        </w:rPr>
        <w:instrText xml:space="preserve"> SEQ Figure \* ARABIC </w:instrText>
      </w:r>
      <w:r w:rsidR="00685D42" w:rsidRPr="0055653C">
        <w:rPr>
          <w:rFonts w:ascii="Arial" w:hAnsi="Arial" w:cs="Arial"/>
        </w:rPr>
        <w:fldChar w:fldCharType="separate"/>
      </w:r>
      <w:r w:rsidR="00B179C3">
        <w:rPr>
          <w:rFonts w:ascii="Arial" w:hAnsi="Arial" w:cs="Arial"/>
          <w:noProof/>
        </w:rPr>
        <w:t>1</w:t>
      </w:r>
      <w:r w:rsidR="00685D42" w:rsidRPr="0055653C">
        <w:rPr>
          <w:rFonts w:ascii="Arial" w:hAnsi="Arial" w:cs="Arial"/>
        </w:rPr>
        <w:fldChar w:fldCharType="end"/>
      </w:r>
      <w:r w:rsidR="00685D42" w:rsidRPr="0055653C">
        <w:rPr>
          <w:rFonts w:ascii="Arial" w:hAnsi="Arial" w:cs="Arial"/>
        </w:rPr>
        <w:t xml:space="preserve">: </w:t>
      </w:r>
      <w:r w:rsidR="00521309">
        <w:rPr>
          <w:rFonts w:ascii="Arial" w:hAnsi="Arial" w:cs="Arial"/>
        </w:rPr>
        <w:t>splošna struktura šolskega sistema</w:t>
      </w:r>
      <w:r>
        <w:rPr>
          <w:rFonts w:ascii="Arial" w:hAnsi="Arial" w:cs="Arial"/>
        </w:rPr>
        <w:t xml:space="preserve"> v Evropi</w:t>
      </w:r>
      <w:r w:rsidR="00521309">
        <w:rPr>
          <w:rFonts w:ascii="Arial" w:hAnsi="Arial" w:cs="Arial"/>
        </w:rPr>
        <w:t>, upoštevajoč stopnje izobraževanja, kot jih določa mednarodna standardna klasifikacija izobraževanja (ISCED)</w:t>
      </w:r>
    </w:p>
    <w:p w14:paraId="179A868A" w14:textId="49003469" w:rsidR="00685D42" w:rsidRPr="00E63817" w:rsidRDefault="00685D42" w:rsidP="00B13716">
      <w:pPr>
        <w:spacing w:after="160" w:line="259" w:lineRule="auto"/>
        <w:jc w:val="left"/>
        <w:rPr>
          <w:i/>
        </w:rPr>
      </w:pPr>
    </w:p>
    <w:p w14:paraId="5A6F0AF0" w14:textId="7BC5E4B5" w:rsidR="00223781" w:rsidRPr="00E63817" w:rsidRDefault="00ED0A66" w:rsidP="0098362C">
      <w:pPr>
        <w:spacing w:after="160" w:line="259" w:lineRule="auto"/>
        <w:jc w:val="left"/>
        <w:rPr>
          <w:rFonts w:ascii="Arial" w:hAnsi="Arial" w:cs="Arial"/>
        </w:rPr>
      </w:pPr>
      <w:r w:rsidRPr="00E63817">
        <w:rPr>
          <w:rFonts w:ascii="Arial" w:hAnsi="Arial" w:cs="Arial"/>
        </w:rPr>
        <w:t>V povezavi z nadaljnjim in visokošolskim izobraževanjem je Evropa razvila Evropsk</w:t>
      </w:r>
      <w:r w:rsidR="0098362C" w:rsidRPr="00E63817">
        <w:rPr>
          <w:rFonts w:ascii="Arial" w:hAnsi="Arial" w:cs="Arial"/>
        </w:rPr>
        <w:t>o ogrodje kvalifikacij (EOK</w:t>
      </w:r>
      <w:r w:rsidRPr="00E63817">
        <w:rPr>
          <w:rFonts w:ascii="Arial" w:hAnsi="Arial" w:cs="Arial"/>
        </w:rPr>
        <w:t xml:space="preserve">), ki izobrazbo </w:t>
      </w:r>
      <w:r w:rsidR="00DF0EAD" w:rsidRPr="00E63817">
        <w:rPr>
          <w:rFonts w:ascii="Arial" w:hAnsi="Arial" w:cs="Arial"/>
        </w:rPr>
        <w:t xml:space="preserve">deli na 8 različnih stopenj, </w:t>
      </w:r>
      <w:r w:rsidR="00604571" w:rsidRPr="00E63817">
        <w:rPr>
          <w:rFonts w:ascii="Arial" w:hAnsi="Arial" w:cs="Arial"/>
        </w:rPr>
        <w:t>odvisno</w:t>
      </w:r>
      <w:r w:rsidR="00DF0EAD" w:rsidRPr="00E63817">
        <w:rPr>
          <w:rFonts w:ascii="Arial" w:hAnsi="Arial" w:cs="Arial"/>
        </w:rPr>
        <w:t xml:space="preserve"> od stopnje znanja, spretnosti in kompetenc</w:t>
      </w:r>
      <w:r w:rsidR="004A326C" w:rsidRPr="00E63817">
        <w:rPr>
          <w:rFonts w:ascii="Arial" w:hAnsi="Arial" w:cs="Arial"/>
        </w:rPr>
        <w:t xml:space="preserve"> študentov</w:t>
      </w:r>
      <w:r w:rsidR="00DF0EAD" w:rsidRPr="00E63817">
        <w:rPr>
          <w:rFonts w:ascii="Arial" w:hAnsi="Arial" w:cs="Arial"/>
        </w:rPr>
        <w:t>.</w:t>
      </w:r>
      <w:r w:rsidR="00A06B3B" w:rsidRPr="00E63817">
        <w:rPr>
          <w:rFonts w:ascii="Arial" w:hAnsi="Arial" w:cs="Arial"/>
        </w:rPr>
        <w:t xml:space="preserve"> </w:t>
      </w:r>
    </w:p>
    <w:p w14:paraId="3D61D075" w14:textId="40D3619E" w:rsidR="00D46A13" w:rsidRPr="00E63817" w:rsidRDefault="00B85593" w:rsidP="00B13716">
      <w:pPr>
        <w:spacing w:after="160" w:line="259" w:lineRule="auto"/>
        <w:jc w:val="left"/>
        <w:rPr>
          <w:rFonts w:ascii="Arial" w:hAnsi="Arial" w:cs="Arial"/>
        </w:rPr>
      </w:pPr>
      <w:r w:rsidRPr="00E63817">
        <w:rPr>
          <w:rFonts w:ascii="Arial" w:hAnsi="Arial" w:cs="Arial"/>
        </w:rPr>
        <w:t>Več podrobnosti o izobraževalnem sistemu v Evropi in v posameznih državah lahko najdete na naslednjih povezavah:</w:t>
      </w:r>
    </w:p>
    <w:p w14:paraId="3423FA1B" w14:textId="58347894" w:rsidR="00A06B3B" w:rsidRPr="00E63817" w:rsidRDefault="0019166C" w:rsidP="0055653C">
      <w:pPr>
        <w:pStyle w:val="Listenabsatz"/>
        <w:numPr>
          <w:ilvl w:val="0"/>
          <w:numId w:val="19"/>
        </w:numPr>
        <w:spacing w:after="160" w:line="259" w:lineRule="auto"/>
        <w:jc w:val="left"/>
      </w:pPr>
      <w:hyperlink r:id="rId37" w:history="1">
        <w:r w:rsidR="00A06B3B" w:rsidRPr="00E63817">
          <w:rPr>
            <w:rStyle w:val="Hyperlink"/>
          </w:rPr>
          <w:t>https://ec.europa.eu/ploteus/en/content/descriptors-page</w:t>
        </w:r>
      </w:hyperlink>
      <w:r w:rsidR="00A06B3B" w:rsidRPr="00E63817">
        <w:t xml:space="preserve"> </w:t>
      </w:r>
    </w:p>
    <w:p w14:paraId="415A447D" w14:textId="07892A2F" w:rsidR="00A06B3B" w:rsidRPr="00E63817" w:rsidRDefault="0019166C" w:rsidP="0055653C">
      <w:pPr>
        <w:pStyle w:val="Listenabsatz"/>
        <w:numPr>
          <w:ilvl w:val="0"/>
          <w:numId w:val="19"/>
        </w:numPr>
        <w:spacing w:after="160" w:line="259" w:lineRule="auto"/>
        <w:jc w:val="left"/>
      </w:pPr>
      <w:hyperlink r:id="rId38" w:history="1">
        <w:r w:rsidR="00A06B3B" w:rsidRPr="00E63817">
          <w:rPr>
            <w:rStyle w:val="Hyperlink"/>
          </w:rPr>
          <w:t>http://www.enic-naric.net/educational-systems-country-profiles-and-other-tools.aspx</w:t>
        </w:r>
      </w:hyperlink>
      <w:r w:rsidR="00A06B3B" w:rsidRPr="00E63817">
        <w:t xml:space="preserve"> </w:t>
      </w:r>
    </w:p>
    <w:p w14:paraId="46AA011F" w14:textId="1232C91E" w:rsidR="00A06B3B" w:rsidRPr="00E63817" w:rsidRDefault="0019166C" w:rsidP="0055653C">
      <w:pPr>
        <w:pStyle w:val="Listenabsatz"/>
        <w:numPr>
          <w:ilvl w:val="0"/>
          <w:numId w:val="19"/>
        </w:numPr>
        <w:spacing w:after="160" w:line="259" w:lineRule="auto"/>
        <w:jc w:val="left"/>
      </w:pPr>
      <w:hyperlink r:id="rId39" w:history="1">
        <w:r w:rsidR="00A06B3B" w:rsidRPr="00E63817">
          <w:rPr>
            <w:rStyle w:val="Hyperlink"/>
          </w:rPr>
          <w:t>https://webgate.ec.europa.eu/fpfis/mwikis/eurydice/index.php/Countries</w:t>
        </w:r>
      </w:hyperlink>
      <w:r w:rsidR="00A06B3B" w:rsidRPr="00E63817">
        <w:t xml:space="preserve"> </w:t>
      </w:r>
    </w:p>
    <w:p w14:paraId="79CB525B" w14:textId="0187829A" w:rsidR="00A06B3B" w:rsidRPr="00E63817" w:rsidRDefault="0019166C" w:rsidP="0055653C">
      <w:pPr>
        <w:pStyle w:val="Listenabsatz"/>
        <w:numPr>
          <w:ilvl w:val="0"/>
          <w:numId w:val="19"/>
        </w:numPr>
        <w:spacing w:after="160" w:line="259" w:lineRule="auto"/>
        <w:jc w:val="left"/>
      </w:pPr>
      <w:hyperlink r:id="rId40" w:history="1">
        <w:r w:rsidR="00A06B3B" w:rsidRPr="00E63817">
          <w:rPr>
            <w:rStyle w:val="Hyperlink"/>
          </w:rPr>
          <w:t>https://publications.europa.eu/en/publication-detail/-/publication/0e54460d-d585-11e7-a5b9-01aa75ed71a1/language-en/format-PDF/source-53918966</w:t>
        </w:r>
      </w:hyperlink>
      <w:r w:rsidR="00A06B3B" w:rsidRPr="00E63817">
        <w:t xml:space="preserve"> </w:t>
      </w:r>
    </w:p>
    <w:p w14:paraId="08235E35" w14:textId="7E3286C6" w:rsidR="00A06B3B" w:rsidRPr="00E63817" w:rsidRDefault="00504E04" w:rsidP="00A51F11">
      <w:pPr>
        <w:spacing w:after="160" w:line="259" w:lineRule="auto"/>
        <w:jc w:val="left"/>
        <w:rPr>
          <w:rFonts w:ascii="Arial" w:hAnsi="Arial" w:cs="Arial"/>
        </w:rPr>
      </w:pPr>
      <w:r w:rsidRPr="00E63817">
        <w:rPr>
          <w:rFonts w:ascii="Arial" w:hAnsi="Arial" w:cs="Arial"/>
        </w:rPr>
        <w:t>Podrobnosti o tem, kako je strukturirano visokošolsko izobraževanje, lahko najdete v napotkih Dobrodošli v visokošolskem izobraževanju.</w:t>
      </w:r>
    </w:p>
    <w:p w14:paraId="709497B6" w14:textId="21CD4CBD" w:rsidR="001924D3" w:rsidRPr="00E63817" w:rsidRDefault="00EF302B" w:rsidP="00270879">
      <w:pPr>
        <w:pStyle w:val="berschrift1"/>
      </w:pPr>
      <w:r w:rsidRPr="00E63817">
        <w:t>TRG DELA</w:t>
      </w:r>
    </w:p>
    <w:p w14:paraId="48F057A9" w14:textId="72BB3A68" w:rsidR="001924D3" w:rsidRPr="00E63817" w:rsidRDefault="002F068C" w:rsidP="001924D3">
      <w:pPr>
        <w:spacing w:after="160" w:line="259" w:lineRule="auto"/>
        <w:jc w:val="left"/>
        <w:rPr>
          <w:b/>
          <w:i/>
          <w:color w:val="5C1E3F"/>
          <w:sz w:val="28"/>
          <w:szCs w:val="28"/>
        </w:rPr>
      </w:pPr>
      <w:r w:rsidRPr="00E63817">
        <w:rPr>
          <w:b/>
          <w:i/>
          <w:color w:val="5C1E3F"/>
          <w:sz w:val="28"/>
          <w:szCs w:val="28"/>
        </w:rPr>
        <w:t>V</w:t>
      </w:r>
      <w:r w:rsidR="001924D3" w:rsidRPr="00E63817">
        <w:rPr>
          <w:b/>
          <w:i/>
          <w:color w:val="5C1E3F"/>
          <w:sz w:val="28"/>
          <w:szCs w:val="28"/>
        </w:rPr>
        <w:t xml:space="preserve">: </w:t>
      </w:r>
      <w:r w:rsidRPr="00E63817">
        <w:rPr>
          <w:b/>
          <w:i/>
          <w:color w:val="5C1E3F"/>
          <w:sz w:val="28"/>
          <w:szCs w:val="28"/>
        </w:rPr>
        <w:t xml:space="preserve">Kako lahko prišlek </w:t>
      </w:r>
      <w:r w:rsidR="002E094F" w:rsidRPr="00E63817">
        <w:rPr>
          <w:b/>
          <w:i/>
          <w:color w:val="5C1E3F"/>
          <w:sz w:val="28"/>
          <w:szCs w:val="28"/>
        </w:rPr>
        <w:t>v Evropi najde delo</w:t>
      </w:r>
      <w:r w:rsidR="001924D3" w:rsidRPr="00E63817">
        <w:rPr>
          <w:b/>
          <w:i/>
          <w:color w:val="5C1E3F"/>
          <w:sz w:val="28"/>
          <w:szCs w:val="28"/>
        </w:rPr>
        <w:t>?</w:t>
      </w:r>
    </w:p>
    <w:p w14:paraId="74125E39" w14:textId="1F6FF6B8" w:rsidR="001924D3" w:rsidRPr="00211365" w:rsidRDefault="002F068C" w:rsidP="00EA2CDF">
      <w:pPr>
        <w:spacing w:after="160" w:line="259" w:lineRule="auto"/>
        <w:jc w:val="left"/>
        <w:rPr>
          <w:lang w:val="en-GB"/>
        </w:rPr>
      </w:pPr>
      <w:r>
        <w:rPr>
          <w:b/>
          <w:sz w:val="28"/>
          <w:szCs w:val="28"/>
          <w:lang w:val="en-GB"/>
        </w:rPr>
        <w:t>O</w:t>
      </w:r>
      <w:r w:rsidR="001924D3" w:rsidRPr="007851D5">
        <w:rPr>
          <w:b/>
          <w:sz w:val="28"/>
          <w:szCs w:val="28"/>
          <w:lang w:val="en-GB"/>
        </w:rPr>
        <w:t>:</w:t>
      </w:r>
      <w:r w:rsidR="001924D3" w:rsidRPr="007851D5">
        <w:rPr>
          <w:lang w:val="en-GB"/>
        </w:rPr>
        <w:t xml:space="preserve"> </w:t>
      </w:r>
      <w:r w:rsidR="00211365">
        <w:rPr>
          <w:rFonts w:ascii="Arial" w:hAnsi="Arial" w:cs="Arial"/>
          <w:lang w:val="en-GB"/>
        </w:rPr>
        <w:t xml:space="preserve">Včasih </w:t>
      </w:r>
      <w:proofErr w:type="gramStart"/>
      <w:r w:rsidR="00211365">
        <w:rPr>
          <w:rFonts w:ascii="Arial" w:hAnsi="Arial" w:cs="Arial"/>
          <w:lang w:val="en-GB"/>
        </w:rPr>
        <w:t>ni</w:t>
      </w:r>
      <w:proofErr w:type="gramEnd"/>
      <w:r w:rsidR="00211365">
        <w:rPr>
          <w:rFonts w:ascii="Arial" w:hAnsi="Arial" w:cs="Arial"/>
          <w:lang w:val="en-GB"/>
        </w:rPr>
        <w:t xml:space="preserve"> preprosto pričeti z delom</w:t>
      </w:r>
      <w:r w:rsidR="00DD6C23">
        <w:rPr>
          <w:rFonts w:ascii="Arial" w:hAnsi="Arial" w:cs="Arial"/>
          <w:lang w:val="en-GB"/>
        </w:rPr>
        <w:t xml:space="preserve">, </w:t>
      </w:r>
      <w:r w:rsidR="00211365">
        <w:rPr>
          <w:rFonts w:ascii="Arial" w:hAnsi="Arial" w:cs="Arial"/>
          <w:lang w:val="en-GB"/>
        </w:rPr>
        <w:t xml:space="preserve">ko pridete v Evropo. </w:t>
      </w:r>
      <w:r w:rsidR="0074001D">
        <w:rPr>
          <w:rFonts w:ascii="Arial" w:hAnsi="Arial" w:cs="Arial"/>
          <w:lang w:val="en-GB"/>
        </w:rPr>
        <w:t>V prvem koraku morate urediti svoj</w:t>
      </w:r>
      <w:r w:rsidR="00211365">
        <w:rPr>
          <w:rFonts w:ascii="Arial" w:hAnsi="Arial" w:cs="Arial"/>
          <w:lang w:val="en-GB"/>
        </w:rPr>
        <w:t xml:space="preserve"> s</w:t>
      </w:r>
      <w:r w:rsidR="0074001D">
        <w:rPr>
          <w:rFonts w:ascii="Arial" w:hAnsi="Arial" w:cs="Arial"/>
          <w:lang w:val="en-GB"/>
        </w:rPr>
        <w:t>tatus</w:t>
      </w:r>
      <w:r w:rsidR="00211365">
        <w:rPr>
          <w:rFonts w:ascii="Arial" w:hAnsi="Arial" w:cs="Arial"/>
          <w:lang w:val="en-GB"/>
        </w:rPr>
        <w:t>.</w:t>
      </w:r>
      <w:r w:rsidR="0074001D">
        <w:rPr>
          <w:rFonts w:ascii="Arial" w:hAnsi="Arial" w:cs="Arial"/>
          <w:lang w:val="en-GB"/>
        </w:rPr>
        <w:t xml:space="preserve"> V prvih mesecih po prihodu v Evropo morda ne boste smeli delati. To je odličen trenutek, ko se lahko naučite </w:t>
      </w:r>
      <w:r w:rsidR="00DD6C23">
        <w:rPr>
          <w:rFonts w:ascii="Arial" w:hAnsi="Arial" w:cs="Arial"/>
          <w:lang w:val="en-GB"/>
        </w:rPr>
        <w:t xml:space="preserve">nacionalnega </w:t>
      </w:r>
      <w:r w:rsidR="0074001D">
        <w:rPr>
          <w:rFonts w:ascii="Arial" w:hAnsi="Arial" w:cs="Arial"/>
          <w:lang w:val="en-GB"/>
        </w:rPr>
        <w:t xml:space="preserve">jezika in </w:t>
      </w:r>
      <w:r w:rsidR="00DD6C23">
        <w:rPr>
          <w:rFonts w:ascii="Arial" w:hAnsi="Arial" w:cs="Arial"/>
          <w:lang w:val="en-GB"/>
        </w:rPr>
        <w:t xml:space="preserve">spoznate običaje in navade </w:t>
      </w:r>
      <w:r w:rsidR="0074001D">
        <w:rPr>
          <w:rFonts w:ascii="Arial" w:hAnsi="Arial" w:cs="Arial"/>
          <w:lang w:val="en-GB"/>
        </w:rPr>
        <w:t>v državi</w:t>
      </w:r>
      <w:r w:rsidR="00521EF5">
        <w:rPr>
          <w:rFonts w:ascii="Arial" w:hAnsi="Arial" w:cs="Arial"/>
          <w:lang w:val="en-GB"/>
        </w:rPr>
        <w:t>, v katero ste prišli</w:t>
      </w:r>
      <w:r w:rsidR="0074001D">
        <w:rPr>
          <w:rFonts w:ascii="Arial" w:hAnsi="Arial" w:cs="Arial"/>
          <w:lang w:val="en-GB"/>
        </w:rPr>
        <w:t xml:space="preserve">. Morda je to tudi priložnost za udeležbo </w:t>
      </w:r>
      <w:r w:rsidR="00DD6C23">
        <w:rPr>
          <w:rFonts w:ascii="Arial" w:hAnsi="Arial" w:cs="Arial"/>
          <w:lang w:val="en-GB"/>
        </w:rPr>
        <w:t xml:space="preserve">v </w:t>
      </w:r>
      <w:r w:rsidR="0074001D">
        <w:rPr>
          <w:rFonts w:ascii="Arial" w:hAnsi="Arial" w:cs="Arial"/>
          <w:lang w:val="en-GB"/>
        </w:rPr>
        <w:t>izobraževanjih, s katerimi</w:t>
      </w:r>
      <w:r w:rsidR="00211365">
        <w:rPr>
          <w:rFonts w:ascii="Arial" w:hAnsi="Arial" w:cs="Arial"/>
          <w:lang w:val="en-GB"/>
        </w:rPr>
        <w:t xml:space="preserve"> </w:t>
      </w:r>
      <w:r w:rsidR="00DD6C23">
        <w:rPr>
          <w:rFonts w:ascii="Arial" w:hAnsi="Arial" w:cs="Arial"/>
          <w:lang w:val="en-GB"/>
        </w:rPr>
        <w:t>boste nadgradili svoja znanja.</w:t>
      </w:r>
    </w:p>
    <w:p w14:paraId="7A3DB565" w14:textId="3CDB2EFF" w:rsidR="0013285F" w:rsidRDefault="0013285F" w:rsidP="001924D3">
      <w:pPr>
        <w:spacing w:after="160" w:line="259" w:lineRule="auto"/>
        <w:jc w:val="left"/>
        <w:rPr>
          <w:rFonts w:ascii="Arial" w:hAnsi="Arial" w:cs="Arial"/>
          <w:lang w:val="en-GB"/>
        </w:rPr>
      </w:pPr>
      <w:r>
        <w:rPr>
          <w:rFonts w:ascii="Arial" w:hAnsi="Arial" w:cs="Arial"/>
          <w:lang w:val="en-GB"/>
        </w:rPr>
        <w:t>Ko dobite dovoljenje, da se lahko pri</w:t>
      </w:r>
      <w:r w:rsidR="00D77009">
        <w:rPr>
          <w:rFonts w:ascii="Arial" w:hAnsi="Arial" w:cs="Arial"/>
          <w:lang w:val="en-GB"/>
        </w:rPr>
        <w:t>javite</w:t>
      </w:r>
      <w:r w:rsidR="00E54C57">
        <w:rPr>
          <w:rFonts w:ascii="Arial" w:hAnsi="Arial" w:cs="Arial"/>
          <w:lang w:val="en-GB"/>
        </w:rPr>
        <w:t xml:space="preserve"> </w:t>
      </w:r>
      <w:r w:rsidR="00EA2CDF">
        <w:rPr>
          <w:rFonts w:ascii="Arial" w:hAnsi="Arial" w:cs="Arial"/>
          <w:lang w:val="en-GB"/>
        </w:rPr>
        <w:t xml:space="preserve">za </w:t>
      </w:r>
      <w:r w:rsidR="00D77009">
        <w:rPr>
          <w:rFonts w:ascii="Arial" w:hAnsi="Arial" w:cs="Arial"/>
          <w:lang w:val="en-GB"/>
        </w:rPr>
        <w:t>zaposlitev</w:t>
      </w:r>
      <w:r>
        <w:rPr>
          <w:rFonts w:ascii="Arial" w:hAnsi="Arial" w:cs="Arial"/>
          <w:lang w:val="en-GB"/>
        </w:rPr>
        <w:t xml:space="preserve">, poiščite </w:t>
      </w:r>
      <w:r w:rsidR="00E54C57">
        <w:rPr>
          <w:rFonts w:ascii="Arial" w:hAnsi="Arial" w:cs="Arial"/>
          <w:lang w:val="en-GB"/>
        </w:rPr>
        <w:t xml:space="preserve">urad za zaposlovanje </w:t>
      </w:r>
      <w:r>
        <w:rPr>
          <w:rFonts w:ascii="Arial" w:hAnsi="Arial" w:cs="Arial"/>
          <w:lang w:val="en-GB"/>
        </w:rPr>
        <w:t xml:space="preserve">in se registrirajte. Odvisno od vaših spretnosti in izkušenj bo vaše iskanje </w:t>
      </w:r>
      <w:r w:rsidR="00E54C57">
        <w:rPr>
          <w:rFonts w:ascii="Arial" w:hAnsi="Arial" w:cs="Arial"/>
          <w:lang w:val="en-GB"/>
        </w:rPr>
        <w:t>zaposlitve</w:t>
      </w:r>
      <w:r>
        <w:rPr>
          <w:rFonts w:ascii="Arial" w:hAnsi="Arial" w:cs="Arial"/>
          <w:lang w:val="en-GB"/>
        </w:rPr>
        <w:t xml:space="preserve"> bolj ali manj uspešno - ne obupajte!</w:t>
      </w:r>
    </w:p>
    <w:p w14:paraId="68AED3B8" w14:textId="5876B545" w:rsidR="00880D42" w:rsidRPr="00E63817" w:rsidRDefault="003878E3" w:rsidP="00EA2CDF">
      <w:pPr>
        <w:spacing w:after="160" w:line="259" w:lineRule="auto"/>
        <w:jc w:val="left"/>
        <w:rPr>
          <w:rFonts w:ascii="Arial" w:hAnsi="Arial" w:cs="Arial"/>
          <w:lang w:val="de-AT"/>
        </w:rPr>
      </w:pPr>
      <w:r w:rsidRPr="00E63817">
        <w:rPr>
          <w:rFonts w:ascii="Arial" w:hAnsi="Arial" w:cs="Arial"/>
          <w:lang w:val="de-AT"/>
        </w:rPr>
        <w:t>Za nekatera delovna mesta boste morali dokazati</w:t>
      </w:r>
      <w:r w:rsidR="00EA2CDF" w:rsidRPr="00E63817">
        <w:rPr>
          <w:rFonts w:ascii="Arial" w:hAnsi="Arial" w:cs="Arial"/>
          <w:lang w:val="de-AT"/>
        </w:rPr>
        <w:t>, da imate ustrezne</w:t>
      </w:r>
      <w:r w:rsidRPr="00E63817">
        <w:rPr>
          <w:rFonts w:ascii="Arial" w:hAnsi="Arial" w:cs="Arial"/>
          <w:lang w:val="de-AT"/>
        </w:rPr>
        <w:t xml:space="preserve"> akademske kompetence. Če ste izgubili svoje diplome ali akreditacijo svojega študija, prosimo, preberite napotke </w:t>
      </w:r>
      <w:r w:rsidR="00EA2CDF" w:rsidRPr="00E63817">
        <w:rPr>
          <w:rFonts w:ascii="Arial" w:hAnsi="Arial" w:cs="Arial"/>
          <w:lang w:val="de-AT"/>
        </w:rPr>
        <w:t>"</w:t>
      </w:r>
      <w:r w:rsidRPr="00E63817">
        <w:rPr>
          <w:rFonts w:ascii="Arial" w:hAnsi="Arial" w:cs="Arial"/>
          <w:lang w:val="de-AT"/>
        </w:rPr>
        <w:t>Dobrodošli v validaciji</w:t>
      </w:r>
      <w:r w:rsidR="00EA2CDF" w:rsidRPr="00E63817">
        <w:rPr>
          <w:rFonts w:ascii="Arial" w:hAnsi="Arial" w:cs="Arial"/>
          <w:lang w:val="de-AT"/>
        </w:rPr>
        <w:t>"</w:t>
      </w:r>
      <w:r w:rsidRPr="00E63817">
        <w:rPr>
          <w:rFonts w:ascii="Arial" w:hAnsi="Arial" w:cs="Arial"/>
          <w:lang w:val="de-AT"/>
        </w:rPr>
        <w:t>.</w:t>
      </w:r>
    </w:p>
    <w:p w14:paraId="101407A0" w14:textId="77777777" w:rsidR="001924D3" w:rsidRPr="00E63817" w:rsidRDefault="001924D3" w:rsidP="001924D3">
      <w:pPr>
        <w:spacing w:after="160" w:line="259" w:lineRule="auto"/>
        <w:jc w:val="left"/>
        <w:rPr>
          <w:rFonts w:ascii="Arial" w:hAnsi="Arial" w:cs="Arial"/>
          <w:b/>
          <w:i/>
          <w:color w:val="5C1E3F"/>
          <w:sz w:val="28"/>
          <w:szCs w:val="28"/>
          <w:lang w:val="de-AT"/>
        </w:rPr>
      </w:pPr>
    </w:p>
    <w:p w14:paraId="19BE51EF" w14:textId="4A1ADE7C" w:rsidR="00843CC9" w:rsidRPr="00E63817" w:rsidRDefault="00D7388C" w:rsidP="00843CC9">
      <w:pPr>
        <w:spacing w:after="160" w:line="259" w:lineRule="auto"/>
        <w:jc w:val="left"/>
        <w:rPr>
          <w:b/>
          <w:i/>
          <w:color w:val="5C1E3F"/>
          <w:sz w:val="28"/>
          <w:szCs w:val="28"/>
          <w:lang w:val="de-AT"/>
        </w:rPr>
      </w:pPr>
      <w:r w:rsidRPr="00E63817">
        <w:rPr>
          <w:b/>
          <w:i/>
          <w:color w:val="5C1E3F"/>
          <w:sz w:val="28"/>
          <w:szCs w:val="28"/>
          <w:lang w:val="de-AT"/>
        </w:rPr>
        <w:t>V</w:t>
      </w:r>
      <w:r w:rsidR="00843CC9" w:rsidRPr="00E63817">
        <w:rPr>
          <w:b/>
          <w:i/>
          <w:color w:val="5C1E3F"/>
          <w:sz w:val="28"/>
          <w:szCs w:val="28"/>
          <w:lang w:val="de-AT"/>
        </w:rPr>
        <w:t xml:space="preserve">: </w:t>
      </w:r>
      <w:r w:rsidRPr="00E63817">
        <w:rPr>
          <w:b/>
          <w:i/>
          <w:color w:val="5C1E3F"/>
          <w:sz w:val="28"/>
          <w:szCs w:val="28"/>
          <w:lang w:val="de-AT"/>
        </w:rPr>
        <w:t>Kje lahko najdete informacije o trgu dela, če ste študent</w:t>
      </w:r>
      <w:r w:rsidR="00843CC9" w:rsidRPr="00E63817">
        <w:rPr>
          <w:b/>
          <w:i/>
          <w:color w:val="5C1E3F"/>
          <w:sz w:val="28"/>
          <w:szCs w:val="28"/>
          <w:lang w:val="de-AT"/>
        </w:rPr>
        <w:t>?</w:t>
      </w:r>
    </w:p>
    <w:p w14:paraId="3559FA84" w14:textId="303F9D30" w:rsidR="00843CC9" w:rsidRPr="00E63817" w:rsidRDefault="00947F8B" w:rsidP="00712F7E">
      <w:pPr>
        <w:spacing w:after="160" w:line="259" w:lineRule="auto"/>
        <w:jc w:val="left"/>
        <w:rPr>
          <w:rFonts w:ascii="Arial" w:hAnsi="Arial" w:cs="Arial"/>
          <w:lang w:val="de-AT"/>
        </w:rPr>
      </w:pPr>
      <w:r w:rsidRPr="00E63817">
        <w:rPr>
          <w:b/>
          <w:sz w:val="28"/>
          <w:szCs w:val="28"/>
          <w:lang w:val="de-AT"/>
        </w:rPr>
        <w:t>O</w:t>
      </w:r>
      <w:r w:rsidR="00843CC9" w:rsidRPr="00E63817">
        <w:rPr>
          <w:b/>
          <w:sz w:val="28"/>
          <w:szCs w:val="28"/>
          <w:lang w:val="de-AT"/>
        </w:rPr>
        <w:t>:</w:t>
      </w:r>
      <w:r w:rsidR="00843CC9" w:rsidRPr="00E63817">
        <w:rPr>
          <w:lang w:val="de-AT"/>
        </w:rPr>
        <w:t xml:space="preserve"> </w:t>
      </w:r>
      <w:r w:rsidR="00843CC9" w:rsidRPr="00E63817">
        <w:rPr>
          <w:rFonts w:ascii="Arial" w:hAnsi="Arial" w:cs="Arial"/>
          <w:lang w:val="de-AT"/>
        </w:rPr>
        <w:t>EURES</w:t>
      </w:r>
      <w:r w:rsidRPr="00E63817">
        <w:rPr>
          <w:rFonts w:ascii="Arial" w:hAnsi="Arial" w:cs="Arial"/>
          <w:lang w:val="de-AT"/>
        </w:rPr>
        <w:t xml:space="preserve">, </w:t>
      </w:r>
      <w:hyperlink r:id="rId41" w:history="1">
        <w:r w:rsidRPr="00E63817">
          <w:rPr>
            <w:rStyle w:val="Hyperlink"/>
            <w:rFonts w:ascii="Arial" w:hAnsi="Arial" w:cs="Arial"/>
            <w:lang w:val="de-AT"/>
          </w:rPr>
          <w:t>Evropski portal za zaposlitveno mobilnost</w:t>
        </w:r>
      </w:hyperlink>
      <w:r w:rsidRPr="00E63817">
        <w:rPr>
          <w:rFonts w:ascii="Arial" w:hAnsi="Arial" w:cs="Arial"/>
          <w:u w:val="single"/>
          <w:lang w:val="de-AT"/>
        </w:rPr>
        <w:t>,</w:t>
      </w:r>
      <w:r w:rsidRPr="00E63817">
        <w:rPr>
          <w:rFonts w:ascii="Arial" w:hAnsi="Arial" w:cs="Arial"/>
          <w:lang w:val="de-AT"/>
        </w:rPr>
        <w:t xml:space="preserve"> ponuja informacije o trgu dela v Evropi, kot tudi v posameznih državah. Na portalu lahko najdete tudi informacije o življenju in delu v evropskih državah.</w:t>
      </w:r>
      <w:r w:rsidR="00B13716" w:rsidRPr="00E63817">
        <w:rPr>
          <w:rFonts w:ascii="Arial" w:hAnsi="Arial" w:cs="Arial"/>
          <w:lang w:val="de-AT"/>
        </w:rPr>
        <w:t xml:space="preserve"> </w:t>
      </w:r>
    </w:p>
    <w:p w14:paraId="53BD2196" w14:textId="77777777" w:rsidR="00843CC9" w:rsidRPr="00E63817" w:rsidRDefault="00843CC9" w:rsidP="001924D3">
      <w:pPr>
        <w:spacing w:after="160" w:line="259" w:lineRule="auto"/>
        <w:jc w:val="left"/>
        <w:rPr>
          <w:b/>
          <w:i/>
          <w:color w:val="5C1E3F"/>
          <w:sz w:val="28"/>
          <w:szCs w:val="28"/>
          <w:lang w:val="de-AT"/>
        </w:rPr>
      </w:pPr>
    </w:p>
    <w:p w14:paraId="7265F5CA" w14:textId="07E1D3A1" w:rsidR="00843CC9" w:rsidRPr="00E63817" w:rsidRDefault="007900E2" w:rsidP="00270879">
      <w:pPr>
        <w:pStyle w:val="berschrift1"/>
        <w:rPr>
          <w:lang w:val="de-AT"/>
        </w:rPr>
      </w:pPr>
      <w:r w:rsidRPr="00E63817">
        <w:rPr>
          <w:lang w:val="de-AT"/>
        </w:rPr>
        <w:t>IZMENJAVA</w:t>
      </w:r>
      <w:r w:rsidR="00EF302B" w:rsidRPr="00E63817">
        <w:rPr>
          <w:lang w:val="de-AT"/>
        </w:rPr>
        <w:t xml:space="preserve"> IZKUŠENJ Z DRUGIMI PRIŠLEKI</w:t>
      </w:r>
    </w:p>
    <w:p w14:paraId="4CDAFCDC" w14:textId="155E2456" w:rsidR="00474CCB" w:rsidRPr="00E63817" w:rsidRDefault="00A21D26" w:rsidP="00474CCB">
      <w:pPr>
        <w:spacing w:after="160" w:line="259" w:lineRule="auto"/>
        <w:jc w:val="left"/>
        <w:rPr>
          <w:b/>
          <w:i/>
          <w:color w:val="5C1E3F"/>
          <w:sz w:val="28"/>
          <w:szCs w:val="28"/>
          <w:lang w:val="de-AT"/>
        </w:rPr>
      </w:pPr>
      <w:r w:rsidRPr="00E63817">
        <w:rPr>
          <w:b/>
          <w:i/>
          <w:color w:val="5C1E3F"/>
          <w:sz w:val="28"/>
          <w:szCs w:val="28"/>
          <w:lang w:val="de-AT"/>
        </w:rPr>
        <w:t>V: Kje si lahko migranti izmenjajo vprašanja in odgovore z drugimi prišleki</w:t>
      </w:r>
      <w:r w:rsidR="00474CCB" w:rsidRPr="00E63817">
        <w:rPr>
          <w:b/>
          <w:i/>
          <w:color w:val="5C1E3F"/>
          <w:sz w:val="28"/>
          <w:szCs w:val="28"/>
          <w:lang w:val="de-AT"/>
        </w:rPr>
        <w:t>?</w:t>
      </w:r>
    </w:p>
    <w:p w14:paraId="08235FB6" w14:textId="4E4FB127" w:rsidR="00474CCB" w:rsidRPr="00E63817" w:rsidRDefault="00A21D26" w:rsidP="007900E2">
      <w:pPr>
        <w:spacing w:after="160" w:line="259" w:lineRule="auto"/>
        <w:jc w:val="left"/>
        <w:rPr>
          <w:rFonts w:ascii="Arial" w:hAnsi="Arial" w:cs="Arial"/>
          <w:lang w:val="de-AT"/>
        </w:rPr>
      </w:pPr>
      <w:r w:rsidRPr="00E63817">
        <w:rPr>
          <w:b/>
          <w:sz w:val="28"/>
          <w:szCs w:val="28"/>
          <w:lang w:val="de-AT"/>
        </w:rPr>
        <w:t>O</w:t>
      </w:r>
      <w:r w:rsidR="00474CCB" w:rsidRPr="00E63817">
        <w:rPr>
          <w:b/>
          <w:sz w:val="28"/>
          <w:szCs w:val="28"/>
          <w:lang w:val="de-AT"/>
        </w:rPr>
        <w:t>:</w:t>
      </w:r>
      <w:r w:rsidR="00474CCB" w:rsidRPr="00E63817">
        <w:rPr>
          <w:lang w:val="de-AT"/>
        </w:rPr>
        <w:t xml:space="preserve">  </w:t>
      </w:r>
      <w:r w:rsidR="003A0370" w:rsidRPr="00E63817">
        <w:rPr>
          <w:rFonts w:ascii="Arial" w:hAnsi="Arial" w:cs="Arial"/>
          <w:lang w:val="de-AT"/>
        </w:rPr>
        <w:t>Begunci in prišleki</w:t>
      </w:r>
      <w:r w:rsidR="00536BF0" w:rsidRPr="00E63817">
        <w:rPr>
          <w:rFonts w:ascii="Arial" w:hAnsi="Arial" w:cs="Arial"/>
          <w:lang w:val="de-AT"/>
        </w:rPr>
        <w:t xml:space="preserve"> v splošnem pogosto uporabljajo </w:t>
      </w:r>
      <w:r w:rsidR="007900E2" w:rsidRPr="00E63817">
        <w:rPr>
          <w:rFonts w:ascii="Arial" w:hAnsi="Arial" w:cs="Arial"/>
          <w:lang w:val="de-AT"/>
        </w:rPr>
        <w:t>družbena omrežja, kot sta</w:t>
      </w:r>
      <w:r w:rsidR="00536BF0" w:rsidRPr="00E63817">
        <w:rPr>
          <w:rFonts w:ascii="Arial" w:hAnsi="Arial" w:cs="Arial"/>
          <w:lang w:val="de-AT"/>
        </w:rPr>
        <w:t xml:space="preserve"> Facebook </w:t>
      </w:r>
      <w:hyperlink r:id="rId42" w:history="1">
        <w:r w:rsidR="00536BF0" w:rsidRPr="00E63817">
          <w:rPr>
            <w:rStyle w:val="Hyperlink"/>
            <w:rFonts w:ascii="Arial" w:hAnsi="Arial" w:cs="Arial"/>
            <w:lang w:val="de-AT"/>
          </w:rPr>
          <w:t>https://hu-hu.facebook.com/w2eu.info/</w:t>
        </w:r>
      </w:hyperlink>
      <w:r w:rsidR="00536BF0" w:rsidRPr="00E63817">
        <w:rPr>
          <w:rFonts w:ascii="Arial" w:hAnsi="Arial" w:cs="Arial"/>
          <w:lang w:val="de-AT"/>
        </w:rPr>
        <w:t xml:space="preserve">  ali Twitter </w:t>
      </w:r>
      <w:hyperlink r:id="rId43" w:history="1">
        <w:r w:rsidR="00536BF0" w:rsidRPr="00E63817">
          <w:rPr>
            <w:rStyle w:val="Hyperlink"/>
            <w:rFonts w:ascii="Arial" w:hAnsi="Arial" w:cs="Arial"/>
            <w:lang w:val="de-AT"/>
          </w:rPr>
          <w:t>https://twitter.com/w2eu?lang=ca</w:t>
        </w:r>
      </w:hyperlink>
      <w:r w:rsidR="00536BF0" w:rsidRPr="00E63817">
        <w:rPr>
          <w:rFonts w:ascii="Arial" w:hAnsi="Arial" w:cs="Arial"/>
          <w:lang w:val="de-AT"/>
        </w:rPr>
        <w:t>.</w:t>
      </w:r>
      <w:r w:rsidR="00474CCB" w:rsidRPr="00E63817">
        <w:rPr>
          <w:rFonts w:ascii="Arial" w:hAnsi="Arial" w:cs="Arial"/>
          <w:lang w:val="de-AT"/>
        </w:rPr>
        <w:t xml:space="preserve"> </w:t>
      </w:r>
    </w:p>
    <w:p w14:paraId="501B9026" w14:textId="16CA4244" w:rsidR="00474CCB" w:rsidRPr="006D5928" w:rsidRDefault="00474CCB" w:rsidP="00474CCB">
      <w:pPr>
        <w:spacing w:after="160" w:line="259" w:lineRule="auto"/>
        <w:jc w:val="left"/>
        <w:rPr>
          <w:lang w:val="en-GB"/>
        </w:rPr>
      </w:pPr>
    </w:p>
    <w:p w14:paraId="4C75E323" w14:textId="77777777" w:rsidR="00474CCB" w:rsidRDefault="00474CCB" w:rsidP="00474CCB">
      <w:pPr>
        <w:spacing w:after="160" w:line="259" w:lineRule="auto"/>
        <w:jc w:val="left"/>
        <w:rPr>
          <w:lang w:val="en-GB"/>
        </w:rPr>
      </w:pPr>
    </w:p>
    <w:p w14:paraId="61978DAE" w14:textId="36AF384F" w:rsidR="00474CCB" w:rsidRPr="00E157BA" w:rsidRDefault="00B72880" w:rsidP="00474CCB">
      <w:pPr>
        <w:spacing w:after="160" w:line="259" w:lineRule="auto"/>
        <w:jc w:val="left"/>
        <w:rPr>
          <w:b/>
          <w:i/>
          <w:color w:val="5C1E3F"/>
          <w:sz w:val="28"/>
          <w:szCs w:val="28"/>
          <w:lang w:val="en-GB"/>
        </w:rPr>
      </w:pPr>
      <w:r>
        <w:rPr>
          <w:b/>
          <w:i/>
          <w:color w:val="5C1E3F"/>
          <w:sz w:val="28"/>
          <w:szCs w:val="28"/>
          <w:lang w:val="en-GB"/>
        </w:rPr>
        <w:lastRenderedPageBreak/>
        <w:t>V</w:t>
      </w:r>
      <w:r w:rsidR="00474CCB">
        <w:rPr>
          <w:b/>
          <w:i/>
          <w:color w:val="5C1E3F"/>
          <w:sz w:val="28"/>
          <w:szCs w:val="28"/>
          <w:lang w:val="en-GB"/>
        </w:rPr>
        <w:t xml:space="preserve">: </w:t>
      </w:r>
      <w:r>
        <w:rPr>
          <w:b/>
          <w:i/>
          <w:color w:val="5C1E3F"/>
          <w:sz w:val="28"/>
          <w:szCs w:val="28"/>
          <w:lang w:val="en-GB"/>
        </w:rPr>
        <w:t>Kje lahko prišleki najdejo druge uporabne vire</w:t>
      </w:r>
      <w:r w:rsidR="00474CCB" w:rsidRPr="00E157BA">
        <w:rPr>
          <w:b/>
          <w:i/>
          <w:color w:val="5C1E3F"/>
          <w:sz w:val="28"/>
          <w:szCs w:val="28"/>
          <w:lang w:val="en-GB"/>
        </w:rPr>
        <w:t>?</w:t>
      </w:r>
    </w:p>
    <w:p w14:paraId="13CE4B59" w14:textId="3B59B92C" w:rsidR="00B72880" w:rsidRDefault="00B72880" w:rsidP="00474CCB">
      <w:pPr>
        <w:spacing w:after="160" w:line="259" w:lineRule="auto"/>
        <w:jc w:val="left"/>
        <w:rPr>
          <w:rFonts w:ascii="Arial" w:hAnsi="Arial" w:cs="Arial"/>
          <w:lang w:val="en-GB"/>
        </w:rPr>
      </w:pPr>
      <w:r>
        <w:rPr>
          <w:b/>
          <w:sz w:val="28"/>
          <w:szCs w:val="28"/>
          <w:lang w:val="en-GB"/>
        </w:rPr>
        <w:t>O</w:t>
      </w:r>
      <w:r w:rsidR="00474CCB" w:rsidRPr="006D5928">
        <w:rPr>
          <w:b/>
          <w:sz w:val="28"/>
          <w:szCs w:val="28"/>
          <w:lang w:val="en-GB"/>
        </w:rPr>
        <w:t>:</w:t>
      </w:r>
      <w:r w:rsidR="00474CCB" w:rsidRPr="006D5928">
        <w:rPr>
          <w:lang w:val="en-GB"/>
        </w:rPr>
        <w:t xml:space="preserve">  </w:t>
      </w:r>
      <w:r>
        <w:rPr>
          <w:rFonts w:ascii="Arial" w:hAnsi="Arial" w:cs="Arial"/>
          <w:lang w:val="en-GB"/>
        </w:rPr>
        <w:t xml:space="preserve">Dva uporabna spletna vira, ki lahko prišlekom pomagata pri </w:t>
      </w:r>
      <w:r w:rsidR="00600CF6">
        <w:rPr>
          <w:rFonts w:ascii="Arial" w:hAnsi="Arial" w:cs="Arial"/>
          <w:lang w:val="en-GB"/>
        </w:rPr>
        <w:t>ustalitvi</w:t>
      </w:r>
      <w:r>
        <w:rPr>
          <w:rFonts w:ascii="Arial" w:hAnsi="Arial" w:cs="Arial"/>
          <w:lang w:val="en-GB"/>
        </w:rPr>
        <w:t xml:space="preserve"> v Evropi, sta:</w:t>
      </w:r>
    </w:p>
    <w:p w14:paraId="016FE2FB" w14:textId="77777777" w:rsidR="00B72880" w:rsidRPr="0055653C" w:rsidRDefault="0019166C" w:rsidP="00B72880">
      <w:pPr>
        <w:pStyle w:val="Listenabsatz"/>
        <w:numPr>
          <w:ilvl w:val="0"/>
          <w:numId w:val="20"/>
        </w:numPr>
        <w:spacing w:after="160" w:line="259" w:lineRule="auto"/>
        <w:jc w:val="left"/>
        <w:rPr>
          <w:rFonts w:ascii="Arial" w:hAnsi="Arial" w:cs="Arial"/>
          <w:lang w:val="en-GB"/>
        </w:rPr>
      </w:pPr>
      <w:hyperlink r:id="rId44" w:history="1">
        <w:r w:rsidR="00B72880" w:rsidRPr="0055653C">
          <w:rPr>
            <w:rStyle w:val="Hyperlink"/>
            <w:rFonts w:ascii="Arial" w:hAnsi="Arial" w:cs="Arial"/>
            <w:lang w:val="en-GB"/>
          </w:rPr>
          <w:t>http://w2eu.info</w:t>
        </w:r>
      </w:hyperlink>
      <w:r w:rsidR="00B72880" w:rsidRPr="0055653C">
        <w:rPr>
          <w:rFonts w:ascii="Arial" w:hAnsi="Arial" w:cs="Arial"/>
          <w:lang w:val="en-GB"/>
        </w:rPr>
        <w:t xml:space="preserve"> </w:t>
      </w:r>
    </w:p>
    <w:p w14:paraId="3C63700E" w14:textId="77777777" w:rsidR="00B72880" w:rsidRPr="0055653C" w:rsidRDefault="0019166C" w:rsidP="00B72880">
      <w:pPr>
        <w:pStyle w:val="Listenabsatz"/>
        <w:numPr>
          <w:ilvl w:val="0"/>
          <w:numId w:val="20"/>
        </w:numPr>
        <w:spacing w:after="160" w:line="259" w:lineRule="auto"/>
        <w:jc w:val="left"/>
        <w:rPr>
          <w:rFonts w:ascii="Arial" w:hAnsi="Arial" w:cs="Arial"/>
          <w:lang w:val="en-GB"/>
        </w:rPr>
      </w:pPr>
      <w:hyperlink r:id="rId45" w:history="1">
        <w:r w:rsidR="00B72880" w:rsidRPr="0055653C">
          <w:rPr>
            <w:rStyle w:val="Hyperlink"/>
            <w:rFonts w:ascii="Arial" w:hAnsi="Arial" w:cs="Arial"/>
            <w:lang w:val="en-GB"/>
          </w:rPr>
          <w:t>“Welcome to Europe! A Comprehensive Guide to Resettlement”</w:t>
        </w:r>
      </w:hyperlink>
    </w:p>
    <w:p w14:paraId="601B5447" w14:textId="6FDA1C45" w:rsidR="00843CC9" w:rsidRPr="002A7587" w:rsidRDefault="00843CC9" w:rsidP="00843CC9">
      <w:pPr>
        <w:spacing w:before="0" w:after="160" w:line="259" w:lineRule="auto"/>
        <w:jc w:val="left"/>
        <w:rPr>
          <w:lang w:val="en-GB"/>
        </w:rPr>
      </w:pPr>
      <w:r>
        <w:br w:type="page"/>
      </w:r>
    </w:p>
    <w:p w14:paraId="7A380EC5" w14:textId="685CEDFD" w:rsidR="00DD07A1" w:rsidRPr="00E63817" w:rsidRDefault="00F8285E" w:rsidP="00E63817">
      <w:pPr>
        <w:spacing w:before="0" w:after="160" w:line="259" w:lineRule="auto"/>
        <w:jc w:val="left"/>
        <w:rPr>
          <w:rFonts w:ascii="Helvetica Neue" w:hAnsi="Helvetica Neue"/>
          <w:color w:val="972E52"/>
          <w:sz w:val="40"/>
          <w:szCs w:val="40"/>
          <w:lang w:val="de-AT"/>
        </w:rPr>
      </w:pPr>
      <w:r w:rsidRPr="00E63817">
        <w:rPr>
          <w:rFonts w:ascii="Helvetica Neue" w:hAnsi="Helvetica Neue"/>
          <w:color w:val="972E52"/>
          <w:sz w:val="40"/>
          <w:szCs w:val="40"/>
          <w:lang w:val="de-AT"/>
        </w:rPr>
        <w:lastRenderedPageBreak/>
        <w:t>Spletne strani in dokumenti, uporabljeni v teh napotkih</w:t>
      </w:r>
    </w:p>
    <w:p w14:paraId="4808230F" w14:textId="4AC5A544" w:rsidR="000D7938" w:rsidRPr="0055653C" w:rsidRDefault="004C4605" w:rsidP="0055653C">
      <w:pPr>
        <w:pStyle w:val="Listenabsatz"/>
        <w:numPr>
          <w:ilvl w:val="0"/>
          <w:numId w:val="21"/>
        </w:numPr>
        <w:spacing w:after="160" w:line="259" w:lineRule="auto"/>
        <w:jc w:val="left"/>
        <w:rPr>
          <w:rFonts w:ascii="Arial" w:hAnsi="Arial" w:cs="Arial"/>
          <w:lang w:val="en-GB"/>
        </w:rPr>
      </w:pPr>
      <w:r w:rsidRPr="0055653C">
        <w:rPr>
          <w:rFonts w:ascii="Arial" w:hAnsi="Arial" w:cs="Arial"/>
          <w:lang w:val="en-GB"/>
        </w:rPr>
        <w:t xml:space="preserve">Cedefop: </w:t>
      </w:r>
      <w:r w:rsidR="008365ED">
        <w:rPr>
          <w:rFonts w:ascii="Arial" w:hAnsi="Arial" w:cs="Arial"/>
          <w:lang w:val="en-GB"/>
        </w:rPr>
        <w:t>Portal Cedefop-a za predloge EU glede validacije neformalnega in priložnostnega učenja</w:t>
      </w:r>
      <w:r w:rsidR="00AC25EC" w:rsidRPr="0055653C">
        <w:rPr>
          <w:rFonts w:ascii="Arial" w:hAnsi="Arial" w:cs="Arial"/>
          <w:lang w:val="en-GB"/>
        </w:rPr>
        <w:br/>
      </w:r>
      <w:hyperlink r:id="rId46" w:history="1">
        <w:r w:rsidR="000D7938" w:rsidRPr="0055653C">
          <w:rPr>
            <w:rStyle w:val="Hyperlink"/>
            <w:rFonts w:ascii="Arial" w:hAnsi="Arial" w:cs="Arial"/>
            <w:lang w:val="en-GB"/>
          </w:rPr>
          <w:t>http://www.cedefop.europa.eu/da</w:t>
        </w:r>
      </w:hyperlink>
    </w:p>
    <w:p w14:paraId="205FB34A" w14:textId="3C9C428F" w:rsidR="009E0352" w:rsidRPr="0055653C" w:rsidRDefault="00DE2725" w:rsidP="0060600A">
      <w:pPr>
        <w:pStyle w:val="Listenabsatz"/>
        <w:numPr>
          <w:ilvl w:val="0"/>
          <w:numId w:val="1"/>
        </w:numPr>
        <w:spacing w:after="160" w:line="259" w:lineRule="auto"/>
        <w:jc w:val="left"/>
        <w:rPr>
          <w:rFonts w:ascii="Arial" w:hAnsi="Arial" w:cs="Arial"/>
          <w:i/>
          <w:lang w:val="de-DE"/>
        </w:rPr>
      </w:pPr>
      <w:r w:rsidRPr="0055653C">
        <w:rPr>
          <w:rFonts w:ascii="Arial" w:hAnsi="Arial" w:cs="Arial"/>
          <w:lang w:val="fr-FR"/>
        </w:rPr>
        <w:t xml:space="preserve">EU: </w:t>
      </w:r>
      <w:r w:rsidR="00600CF6">
        <w:rPr>
          <w:rFonts w:ascii="Arial" w:hAnsi="Arial" w:cs="Arial"/>
          <w:lang w:val="fr-FR"/>
        </w:rPr>
        <w:t>Instrumenti za transparentnost</w:t>
      </w:r>
      <w:r w:rsidR="00AC25EC" w:rsidRPr="0055653C">
        <w:rPr>
          <w:rFonts w:ascii="Arial" w:hAnsi="Arial" w:cs="Arial"/>
          <w:lang w:val="de-DE"/>
        </w:rPr>
        <w:br/>
      </w:r>
      <w:hyperlink r:id="rId47" w:history="1">
        <w:r w:rsidR="009E0352" w:rsidRPr="0055653C">
          <w:rPr>
            <w:rStyle w:val="Hyperlink"/>
            <w:rFonts w:ascii="Arial" w:hAnsi="Arial" w:cs="Arial"/>
            <w:i/>
            <w:lang w:val="de-DE"/>
          </w:rPr>
          <w:t>http://www.ecvet-secretariat.eu/en/other-european-transparency-instruments</w:t>
        </w:r>
      </w:hyperlink>
    </w:p>
    <w:p w14:paraId="126DDD20" w14:textId="1B5D39C1" w:rsidR="009E0352" w:rsidRPr="00E63817" w:rsidRDefault="008365ED" w:rsidP="0060600A">
      <w:pPr>
        <w:pStyle w:val="Listenabsatz"/>
        <w:numPr>
          <w:ilvl w:val="0"/>
          <w:numId w:val="1"/>
        </w:numPr>
        <w:spacing w:after="160" w:line="259" w:lineRule="auto"/>
        <w:jc w:val="left"/>
        <w:rPr>
          <w:rFonts w:ascii="Arial" w:hAnsi="Arial" w:cs="Arial"/>
          <w:i/>
          <w:lang w:val="de-AT"/>
        </w:rPr>
      </w:pPr>
      <w:r w:rsidRPr="00E63817">
        <w:rPr>
          <w:rFonts w:ascii="Arial" w:hAnsi="Arial" w:cs="Arial"/>
          <w:lang w:val="de-AT"/>
        </w:rPr>
        <w:t>EU: Informacije o Evropski uniji</w:t>
      </w:r>
      <w:r w:rsidR="00AC25EC" w:rsidRPr="00E63817">
        <w:rPr>
          <w:rFonts w:ascii="Arial" w:hAnsi="Arial" w:cs="Arial"/>
          <w:lang w:val="de-AT"/>
        </w:rPr>
        <w:br/>
      </w:r>
      <w:hyperlink r:id="rId48" w:history="1">
        <w:r w:rsidR="009E0352" w:rsidRPr="00E63817">
          <w:rPr>
            <w:rStyle w:val="Hyperlink"/>
            <w:rFonts w:ascii="Arial" w:hAnsi="Arial" w:cs="Arial"/>
            <w:i/>
            <w:lang w:val="de-AT"/>
          </w:rPr>
          <w:t>https://europa.eu/european-union/about-eu_en</w:t>
        </w:r>
      </w:hyperlink>
    </w:p>
    <w:p w14:paraId="1BC8D3CB" w14:textId="77777777" w:rsidR="009E0352" w:rsidRPr="00E63817" w:rsidRDefault="0019166C" w:rsidP="007851D5">
      <w:pPr>
        <w:pStyle w:val="Listenabsatz"/>
        <w:spacing w:after="160" w:line="259" w:lineRule="auto"/>
        <w:jc w:val="left"/>
        <w:rPr>
          <w:rFonts w:ascii="Arial" w:hAnsi="Arial" w:cs="Arial"/>
          <w:i/>
          <w:lang w:val="de-AT"/>
        </w:rPr>
      </w:pPr>
      <w:hyperlink r:id="rId49" w:history="1">
        <w:r w:rsidR="009E0352" w:rsidRPr="00E63817">
          <w:rPr>
            <w:rStyle w:val="Hyperlink"/>
            <w:rFonts w:ascii="Arial" w:hAnsi="Arial" w:cs="Arial"/>
            <w:i/>
            <w:lang w:val="de-AT"/>
          </w:rPr>
          <w:t>https://europa.eu/european-union/about-eu/eu-in-brief_en</w:t>
        </w:r>
      </w:hyperlink>
    </w:p>
    <w:p w14:paraId="6283623B" w14:textId="627D5CD4" w:rsidR="009E0352" w:rsidRPr="00E63817" w:rsidRDefault="000D7938" w:rsidP="0060600A">
      <w:pPr>
        <w:pStyle w:val="Listenabsatz"/>
        <w:numPr>
          <w:ilvl w:val="0"/>
          <w:numId w:val="1"/>
        </w:numPr>
        <w:spacing w:after="160" w:line="259" w:lineRule="auto"/>
        <w:jc w:val="left"/>
        <w:rPr>
          <w:rStyle w:val="Hyperlink"/>
          <w:rFonts w:ascii="Arial" w:hAnsi="Arial" w:cs="Arial"/>
          <w:i/>
          <w:lang w:val="de-AT"/>
        </w:rPr>
      </w:pPr>
      <w:r w:rsidRPr="00E63817">
        <w:rPr>
          <w:rFonts w:ascii="Arial" w:hAnsi="Arial" w:cs="Arial"/>
          <w:lang w:val="de-AT"/>
        </w:rPr>
        <w:t xml:space="preserve">EU: </w:t>
      </w:r>
      <w:r w:rsidR="008365ED" w:rsidRPr="00E63817">
        <w:rPr>
          <w:rFonts w:ascii="Arial" w:hAnsi="Arial" w:cs="Arial"/>
          <w:lang w:val="de-AT"/>
        </w:rPr>
        <w:t>Informacije o osnovnih demokratičnih pravicah</w:t>
      </w:r>
      <w:r w:rsidR="00AC25EC" w:rsidRPr="00E63817">
        <w:rPr>
          <w:rFonts w:ascii="Arial" w:hAnsi="Arial" w:cs="Arial"/>
          <w:lang w:val="de-AT"/>
        </w:rPr>
        <w:br/>
      </w:r>
      <w:hyperlink r:id="rId50" w:history="1">
        <w:r w:rsidR="009E0352" w:rsidRPr="00E63817">
          <w:rPr>
            <w:rStyle w:val="Hyperlink"/>
            <w:rFonts w:ascii="Arial" w:hAnsi="Arial" w:cs="Arial"/>
            <w:i/>
            <w:lang w:val="de-AT"/>
          </w:rPr>
          <w:t>http://ec.europa.eu/justice/discrimination/rights/index_en.htm</w:t>
        </w:r>
      </w:hyperlink>
    </w:p>
    <w:p w14:paraId="5C3672BF" w14:textId="7EB1AF94" w:rsidR="00DA7344" w:rsidRPr="00E63817" w:rsidRDefault="0019166C" w:rsidP="007851D5">
      <w:pPr>
        <w:pStyle w:val="Listenabsatz"/>
        <w:spacing w:after="160" w:line="259" w:lineRule="auto"/>
        <w:jc w:val="left"/>
        <w:rPr>
          <w:rStyle w:val="Hyperlink"/>
          <w:rFonts w:ascii="Arial" w:hAnsi="Arial" w:cs="Arial"/>
          <w:i/>
          <w:color w:val="auto"/>
          <w:u w:val="none"/>
          <w:lang w:val="de-AT"/>
        </w:rPr>
      </w:pPr>
      <w:hyperlink r:id="rId51" w:history="1">
        <w:r w:rsidR="009E0352" w:rsidRPr="00E63817">
          <w:rPr>
            <w:rStyle w:val="Hyperlink"/>
            <w:rFonts w:ascii="Arial" w:hAnsi="Arial" w:cs="Arial"/>
            <w:i/>
            <w:lang w:val="de-AT"/>
          </w:rPr>
          <w:t>http://eur-lex.europa.eu/legal-content/EN/ALL/?uri=celex%3A41997A0819%2801%29</w:t>
        </w:r>
      </w:hyperlink>
    </w:p>
    <w:p w14:paraId="41D1E881" w14:textId="63F550ED" w:rsidR="00DA7344" w:rsidRPr="00E63817" w:rsidRDefault="00DA7344" w:rsidP="007851D5">
      <w:pPr>
        <w:pStyle w:val="Listenabsatz"/>
        <w:numPr>
          <w:ilvl w:val="0"/>
          <w:numId w:val="1"/>
        </w:numPr>
        <w:spacing w:after="160" w:line="259" w:lineRule="auto"/>
        <w:jc w:val="left"/>
        <w:rPr>
          <w:rFonts w:ascii="Arial" w:hAnsi="Arial" w:cs="Arial"/>
          <w:i/>
          <w:lang w:val="de-AT"/>
        </w:rPr>
      </w:pPr>
      <w:r w:rsidRPr="00E63817">
        <w:rPr>
          <w:rFonts w:ascii="Arial" w:hAnsi="Arial" w:cs="Arial"/>
          <w:lang w:val="de-AT"/>
        </w:rPr>
        <w:t xml:space="preserve">EU: </w:t>
      </w:r>
      <w:r w:rsidR="008365ED" w:rsidRPr="00E63817">
        <w:rPr>
          <w:rFonts w:ascii="Arial" w:hAnsi="Arial" w:cs="Arial"/>
          <w:lang w:val="de-AT"/>
        </w:rPr>
        <w:t>Informacije o človekovih pravicah</w:t>
      </w:r>
      <w:r w:rsidR="007851D5" w:rsidRPr="00E63817">
        <w:rPr>
          <w:rFonts w:ascii="Arial" w:hAnsi="Arial" w:cs="Arial"/>
          <w:lang w:val="de-AT"/>
        </w:rPr>
        <w:br/>
      </w:r>
      <w:hyperlink r:id="rId52" w:history="1">
        <w:r w:rsidRPr="00E63817">
          <w:rPr>
            <w:rStyle w:val="Hyperlink"/>
            <w:rFonts w:ascii="Arial" w:hAnsi="Arial" w:cs="Arial"/>
            <w:i/>
            <w:lang w:val="de-AT"/>
          </w:rPr>
          <w:t>https://europa.eu/european-union/topics/human-rights_en</w:t>
        </w:r>
      </w:hyperlink>
    </w:p>
    <w:p w14:paraId="427A1487" w14:textId="355083C5" w:rsidR="00DA7344" w:rsidRPr="00E63817" w:rsidRDefault="008365ED" w:rsidP="0060600A">
      <w:pPr>
        <w:pStyle w:val="Aufzhlungszeichen"/>
        <w:numPr>
          <w:ilvl w:val="0"/>
          <w:numId w:val="12"/>
        </w:numPr>
        <w:rPr>
          <w:rFonts w:ascii="Arial" w:hAnsi="Arial" w:cs="Arial"/>
          <w:sz w:val="22"/>
          <w:szCs w:val="22"/>
          <w:lang w:val="de-AT"/>
        </w:rPr>
      </w:pPr>
      <w:r w:rsidRPr="00E63817">
        <w:rPr>
          <w:rFonts w:ascii="Arial" w:hAnsi="Arial" w:cs="Arial"/>
          <w:sz w:val="22"/>
          <w:szCs w:val="22"/>
          <w:lang w:val="de-AT"/>
        </w:rPr>
        <w:t>Svet Evrope: Informacije o človekovih pravicah, spolni diskriminaciji</w:t>
      </w:r>
    </w:p>
    <w:p w14:paraId="2B0CE54B" w14:textId="494362EF" w:rsidR="00DA7344" w:rsidRPr="00E63817" w:rsidRDefault="0019166C" w:rsidP="007851D5">
      <w:pPr>
        <w:pStyle w:val="Aufzhlungszeichen"/>
        <w:ind w:left="720"/>
        <w:rPr>
          <w:rFonts w:ascii="Arial" w:hAnsi="Arial" w:cs="Arial"/>
          <w:sz w:val="22"/>
          <w:szCs w:val="22"/>
          <w:lang w:val="de-AT"/>
        </w:rPr>
      </w:pPr>
      <w:hyperlink r:id="rId53" w:history="1">
        <w:r w:rsidR="00DA7344" w:rsidRPr="00E63817">
          <w:rPr>
            <w:rStyle w:val="Hyperlink"/>
            <w:rFonts w:ascii="Arial" w:hAnsi="Arial" w:cs="Arial"/>
            <w:sz w:val="22"/>
            <w:szCs w:val="22"/>
            <w:lang w:val="de-AT"/>
          </w:rPr>
          <w:t>https://rm.coe.int/ref/CommDH(2015)4</w:t>
        </w:r>
      </w:hyperlink>
    </w:p>
    <w:p w14:paraId="494326C0" w14:textId="01B34B66" w:rsidR="00DA7344" w:rsidRPr="00E63817" w:rsidRDefault="00DA7344" w:rsidP="0060600A">
      <w:pPr>
        <w:pStyle w:val="Aufzhlungszeichen"/>
        <w:numPr>
          <w:ilvl w:val="0"/>
          <w:numId w:val="12"/>
        </w:numPr>
        <w:rPr>
          <w:rFonts w:ascii="Arial" w:hAnsi="Arial" w:cs="Arial"/>
          <w:sz w:val="22"/>
          <w:szCs w:val="22"/>
          <w:lang w:val="de-AT"/>
        </w:rPr>
      </w:pPr>
      <w:r w:rsidRPr="00E63817">
        <w:rPr>
          <w:rFonts w:ascii="Arial" w:hAnsi="Arial" w:cs="Arial"/>
          <w:sz w:val="22"/>
          <w:szCs w:val="22"/>
          <w:lang w:val="de-AT"/>
        </w:rPr>
        <w:t xml:space="preserve">EU: </w:t>
      </w:r>
      <w:r w:rsidR="00796824" w:rsidRPr="00E63817">
        <w:rPr>
          <w:rFonts w:ascii="Arial" w:hAnsi="Arial" w:cs="Arial"/>
          <w:sz w:val="22"/>
          <w:szCs w:val="22"/>
          <w:lang w:val="de-AT"/>
        </w:rPr>
        <w:t>Informacije o enakosti</w:t>
      </w:r>
      <w:r w:rsidR="008365ED" w:rsidRPr="00E63817">
        <w:rPr>
          <w:rFonts w:ascii="Arial" w:hAnsi="Arial" w:cs="Arial"/>
          <w:sz w:val="22"/>
          <w:szCs w:val="22"/>
          <w:lang w:val="de-AT"/>
        </w:rPr>
        <w:t xml:space="preserve"> spolov in osnovnih pravicah</w:t>
      </w:r>
    </w:p>
    <w:p w14:paraId="2F52A3C5" w14:textId="52092D0C" w:rsidR="00DA7344" w:rsidRPr="00E63817" w:rsidRDefault="0019166C" w:rsidP="007851D5">
      <w:pPr>
        <w:pStyle w:val="Aufzhlungszeichen"/>
        <w:ind w:left="720"/>
        <w:rPr>
          <w:rFonts w:ascii="Arial" w:hAnsi="Arial" w:cs="Arial"/>
          <w:sz w:val="22"/>
          <w:szCs w:val="22"/>
          <w:lang w:val="de-AT"/>
        </w:rPr>
      </w:pPr>
      <w:hyperlink r:id="rId54" w:history="1">
        <w:r w:rsidR="00DA7344" w:rsidRPr="00E63817">
          <w:rPr>
            <w:rStyle w:val="Hyperlink"/>
            <w:rFonts w:ascii="Arial" w:hAnsi="Arial" w:cs="Arial"/>
            <w:sz w:val="22"/>
            <w:szCs w:val="22"/>
            <w:lang w:val="de-AT"/>
          </w:rPr>
          <w:t>http://ec.europa.eu/justice/gender-equality/</w:t>
        </w:r>
      </w:hyperlink>
    </w:p>
    <w:p w14:paraId="290BF3B3" w14:textId="513597A4" w:rsidR="00DA7344" w:rsidRPr="00E63817" w:rsidRDefault="0019166C" w:rsidP="007851D5">
      <w:pPr>
        <w:pStyle w:val="Aufzhlungszeichen"/>
        <w:ind w:left="720"/>
        <w:rPr>
          <w:rFonts w:ascii="Arial" w:hAnsi="Arial" w:cs="Arial"/>
          <w:sz w:val="22"/>
          <w:szCs w:val="22"/>
          <w:lang w:val="de-AT"/>
        </w:rPr>
      </w:pPr>
      <w:hyperlink r:id="rId55" w:history="1">
        <w:r w:rsidR="00DA7344" w:rsidRPr="00E63817">
          <w:rPr>
            <w:rStyle w:val="Hyperlink"/>
            <w:rFonts w:ascii="Arial" w:hAnsi="Arial" w:cs="Arial"/>
            <w:sz w:val="22"/>
            <w:szCs w:val="22"/>
            <w:lang w:val="de-AT"/>
          </w:rPr>
          <w:t>https://ec.europa.eu/info/strategy/justice-and-fundamental-rights/discrimination/gender-equality_en</w:t>
        </w:r>
      </w:hyperlink>
    </w:p>
    <w:p w14:paraId="21D366D8" w14:textId="10075C93" w:rsidR="00DA7344" w:rsidRPr="00E63817" w:rsidRDefault="0019166C" w:rsidP="007851D5">
      <w:pPr>
        <w:pStyle w:val="Aufzhlungszeichen"/>
        <w:ind w:left="720"/>
        <w:rPr>
          <w:rFonts w:ascii="Arial" w:hAnsi="Arial" w:cs="Arial"/>
          <w:sz w:val="22"/>
          <w:szCs w:val="22"/>
          <w:lang w:val="de-AT"/>
        </w:rPr>
      </w:pPr>
      <w:hyperlink r:id="rId56" w:history="1">
        <w:r w:rsidR="00DA7344" w:rsidRPr="00E63817">
          <w:rPr>
            <w:rStyle w:val="Hyperlink"/>
            <w:rFonts w:ascii="Arial" w:hAnsi="Arial" w:cs="Arial"/>
            <w:sz w:val="22"/>
            <w:szCs w:val="22"/>
            <w:lang w:val="de-AT"/>
          </w:rPr>
          <w:t>http://ec.europa.eu/justice/gender-equality/document/files/strategic_engagement_en.pdf</w:t>
        </w:r>
      </w:hyperlink>
    </w:p>
    <w:p w14:paraId="2282CF84" w14:textId="422C80DC" w:rsidR="00DA7344" w:rsidRPr="0055653C" w:rsidRDefault="00DE2725" w:rsidP="0060600A">
      <w:pPr>
        <w:pStyle w:val="Aufzhlungszeichen"/>
        <w:numPr>
          <w:ilvl w:val="0"/>
          <w:numId w:val="12"/>
        </w:numPr>
        <w:rPr>
          <w:rFonts w:ascii="Arial" w:hAnsi="Arial" w:cs="Arial"/>
          <w:sz w:val="22"/>
          <w:szCs w:val="22"/>
        </w:rPr>
      </w:pPr>
      <w:r w:rsidRPr="0055653C">
        <w:rPr>
          <w:rFonts w:ascii="Arial" w:hAnsi="Arial" w:cs="Arial"/>
          <w:sz w:val="22"/>
          <w:szCs w:val="22"/>
        </w:rPr>
        <w:t xml:space="preserve">EU: </w:t>
      </w:r>
      <w:r w:rsidR="00796824">
        <w:rPr>
          <w:rFonts w:ascii="Arial" w:hAnsi="Arial" w:cs="Arial"/>
          <w:sz w:val="22"/>
          <w:szCs w:val="22"/>
        </w:rPr>
        <w:t>Informacije o osnovnih vrednotah</w:t>
      </w:r>
    </w:p>
    <w:p w14:paraId="6696BABA" w14:textId="0246843D" w:rsidR="00DE2725" w:rsidRPr="0055653C" w:rsidRDefault="0019166C" w:rsidP="007851D5">
      <w:pPr>
        <w:pStyle w:val="Aufzhlungszeichen"/>
        <w:ind w:left="720"/>
        <w:rPr>
          <w:rFonts w:ascii="Arial" w:hAnsi="Arial" w:cs="Arial"/>
          <w:sz w:val="22"/>
          <w:szCs w:val="22"/>
        </w:rPr>
      </w:pPr>
      <w:hyperlink r:id="rId57" w:history="1">
        <w:r w:rsidR="00DE2725" w:rsidRPr="0055653C">
          <w:rPr>
            <w:rStyle w:val="Hyperlink"/>
            <w:rFonts w:ascii="Arial" w:hAnsi="Arial" w:cs="Arial"/>
            <w:sz w:val="22"/>
            <w:szCs w:val="22"/>
          </w:rPr>
          <w:t>https://europa.eu/european-union/about-eu/eu-in-brief_en</w:t>
        </w:r>
      </w:hyperlink>
    </w:p>
    <w:p w14:paraId="58362E83" w14:textId="1097C07E" w:rsidR="00DE2725" w:rsidRPr="0055653C" w:rsidRDefault="00796824" w:rsidP="0060600A">
      <w:pPr>
        <w:pStyle w:val="Aufzhlungszeichen"/>
        <w:numPr>
          <w:ilvl w:val="0"/>
          <w:numId w:val="12"/>
        </w:numPr>
        <w:rPr>
          <w:rFonts w:ascii="Arial" w:hAnsi="Arial" w:cs="Arial"/>
          <w:sz w:val="22"/>
          <w:szCs w:val="22"/>
        </w:rPr>
      </w:pPr>
      <w:r>
        <w:rPr>
          <w:rFonts w:ascii="Arial" w:hAnsi="Arial" w:cs="Arial"/>
          <w:sz w:val="22"/>
          <w:szCs w:val="22"/>
        </w:rPr>
        <w:t>Svet Evrope</w:t>
      </w:r>
      <w:r w:rsidR="00DE2725" w:rsidRPr="0055653C">
        <w:rPr>
          <w:rFonts w:ascii="Arial" w:hAnsi="Arial" w:cs="Arial"/>
          <w:sz w:val="22"/>
          <w:szCs w:val="22"/>
        </w:rPr>
        <w:t>:</w:t>
      </w:r>
      <w:r>
        <w:rPr>
          <w:rFonts w:ascii="Arial" w:hAnsi="Arial" w:cs="Arial"/>
          <w:sz w:val="22"/>
          <w:szCs w:val="22"/>
        </w:rPr>
        <w:t xml:space="preserve"> Informacije o varstvu človekovih pravic in osnovni svobodi</w:t>
      </w:r>
    </w:p>
    <w:p w14:paraId="5D548530" w14:textId="0B3DD3A7" w:rsidR="00DA7344" w:rsidRPr="0055653C" w:rsidRDefault="0019166C" w:rsidP="007851D5">
      <w:pPr>
        <w:pStyle w:val="Aufzhlungszeichen"/>
        <w:ind w:left="720"/>
        <w:rPr>
          <w:rFonts w:ascii="Arial" w:hAnsi="Arial" w:cs="Arial"/>
          <w:sz w:val="22"/>
          <w:szCs w:val="22"/>
        </w:rPr>
      </w:pPr>
      <w:hyperlink r:id="rId58" w:history="1">
        <w:r w:rsidR="00DE2725" w:rsidRPr="0055653C">
          <w:rPr>
            <w:rStyle w:val="Hyperlink"/>
            <w:rFonts w:ascii="Arial" w:hAnsi="Arial" w:cs="Arial"/>
            <w:sz w:val="22"/>
            <w:szCs w:val="22"/>
          </w:rPr>
          <w:t>https://www.coe.int/en/web/conventions/full-list/-/conventions/treaty/005</w:t>
        </w:r>
      </w:hyperlink>
    </w:p>
    <w:p w14:paraId="6173866E" w14:textId="77777777" w:rsidR="00796824" w:rsidRPr="00E63817" w:rsidRDefault="00DE2725" w:rsidP="00AD162F">
      <w:pPr>
        <w:pStyle w:val="Aufzhlungszeichen"/>
        <w:numPr>
          <w:ilvl w:val="0"/>
          <w:numId w:val="12"/>
        </w:numPr>
        <w:rPr>
          <w:rFonts w:ascii="Arial" w:hAnsi="Arial" w:cs="Arial"/>
          <w:sz w:val="22"/>
          <w:szCs w:val="22"/>
          <w:lang w:val="de-AT"/>
        </w:rPr>
      </w:pPr>
      <w:r w:rsidRPr="00E63817">
        <w:rPr>
          <w:rFonts w:ascii="Arial" w:hAnsi="Arial" w:cs="Arial"/>
          <w:sz w:val="22"/>
          <w:szCs w:val="22"/>
          <w:lang w:val="de-AT"/>
        </w:rPr>
        <w:t>EU: inf</w:t>
      </w:r>
      <w:r w:rsidR="00796824" w:rsidRPr="00E63817">
        <w:rPr>
          <w:rFonts w:ascii="Arial" w:hAnsi="Arial" w:cs="Arial"/>
          <w:sz w:val="22"/>
          <w:szCs w:val="22"/>
          <w:lang w:val="de-AT"/>
        </w:rPr>
        <w:t>ormacije o izobraževalnem sistemu v Evropi</w:t>
      </w:r>
    </w:p>
    <w:p w14:paraId="612F6BD6" w14:textId="27F91F9A" w:rsidR="00DE2725" w:rsidRPr="00E63817" w:rsidRDefault="0019166C" w:rsidP="00AD162F">
      <w:pPr>
        <w:pStyle w:val="Aufzhlungszeichen"/>
        <w:numPr>
          <w:ilvl w:val="0"/>
          <w:numId w:val="12"/>
        </w:numPr>
        <w:rPr>
          <w:rFonts w:ascii="Arial" w:hAnsi="Arial" w:cs="Arial"/>
          <w:sz w:val="22"/>
          <w:szCs w:val="22"/>
          <w:lang w:val="de-AT"/>
        </w:rPr>
      </w:pPr>
      <w:hyperlink r:id="rId59" w:history="1">
        <w:r w:rsidR="00DE2725" w:rsidRPr="00E63817">
          <w:rPr>
            <w:rStyle w:val="Hyperlink"/>
            <w:rFonts w:ascii="Arial" w:hAnsi="Arial" w:cs="Arial"/>
            <w:sz w:val="22"/>
            <w:szCs w:val="22"/>
            <w:lang w:val="de-AT"/>
          </w:rPr>
          <w:t>https://ec.europa.eu/ploteus/en/content/descriptors-page</w:t>
        </w:r>
      </w:hyperlink>
    </w:p>
    <w:p w14:paraId="787BFE2E" w14:textId="36E208B5" w:rsidR="00DE2725" w:rsidRPr="00E63817" w:rsidRDefault="0019166C" w:rsidP="007851D5">
      <w:pPr>
        <w:pStyle w:val="Aufzhlungszeichen"/>
        <w:ind w:left="720"/>
        <w:rPr>
          <w:rFonts w:ascii="Arial" w:hAnsi="Arial" w:cs="Arial"/>
          <w:sz w:val="22"/>
          <w:szCs w:val="22"/>
          <w:lang w:val="de-AT"/>
        </w:rPr>
      </w:pPr>
      <w:hyperlink r:id="rId60" w:history="1">
        <w:r w:rsidR="00DE2725" w:rsidRPr="00E63817">
          <w:rPr>
            <w:rStyle w:val="Hyperlink"/>
            <w:rFonts w:ascii="Arial" w:hAnsi="Arial" w:cs="Arial"/>
            <w:sz w:val="22"/>
            <w:szCs w:val="22"/>
            <w:lang w:val="de-AT"/>
          </w:rPr>
          <w:t>http://www.enic-naric.net/educational-systems-country-profiles-and-other-tools.aspx</w:t>
        </w:r>
      </w:hyperlink>
    </w:p>
    <w:p w14:paraId="192D7EFC" w14:textId="4C51EEB9" w:rsidR="00DE2725" w:rsidRPr="00E63817" w:rsidRDefault="0019166C" w:rsidP="007851D5">
      <w:pPr>
        <w:pStyle w:val="Aufzhlungszeichen"/>
        <w:ind w:left="720"/>
        <w:rPr>
          <w:rFonts w:ascii="Arial" w:hAnsi="Arial" w:cs="Arial"/>
          <w:sz w:val="22"/>
          <w:szCs w:val="22"/>
          <w:lang w:val="de-AT"/>
        </w:rPr>
      </w:pPr>
      <w:hyperlink r:id="rId61" w:history="1">
        <w:r w:rsidR="00DE2725" w:rsidRPr="00E63817">
          <w:rPr>
            <w:rStyle w:val="Hyperlink"/>
            <w:rFonts w:ascii="Arial" w:hAnsi="Arial" w:cs="Arial"/>
            <w:sz w:val="22"/>
            <w:szCs w:val="22"/>
            <w:lang w:val="de-AT"/>
          </w:rPr>
          <w:t>https://webgate.ec.europa.eu/fpfis/mwikis/eurydice/index.php/Countries</w:t>
        </w:r>
      </w:hyperlink>
    </w:p>
    <w:p w14:paraId="64803C79" w14:textId="2D7B770F" w:rsidR="00DE2725" w:rsidRPr="00E63817" w:rsidRDefault="0019166C" w:rsidP="007851D5">
      <w:pPr>
        <w:pStyle w:val="Aufzhlungszeichen"/>
        <w:ind w:left="720"/>
        <w:rPr>
          <w:rFonts w:ascii="Arial" w:hAnsi="Arial" w:cs="Arial"/>
          <w:sz w:val="22"/>
          <w:szCs w:val="22"/>
          <w:lang w:val="de-AT"/>
        </w:rPr>
      </w:pPr>
      <w:hyperlink r:id="rId62" w:history="1">
        <w:r w:rsidR="00DE2725" w:rsidRPr="00E63817">
          <w:rPr>
            <w:rStyle w:val="Hyperlink"/>
            <w:rFonts w:ascii="Arial" w:hAnsi="Arial" w:cs="Arial"/>
            <w:sz w:val="22"/>
            <w:szCs w:val="22"/>
            <w:lang w:val="de-AT"/>
          </w:rPr>
          <w:t>https://publications.europa.eu/en/publication-detail/-/publication/0e54460d-d585-11e7-a5b9-01aa75ed71a1/language-en/format-PDF/source-53918966</w:t>
        </w:r>
      </w:hyperlink>
    </w:p>
    <w:p w14:paraId="2205767E" w14:textId="2E91B1D5" w:rsidR="009E0352" w:rsidRPr="00E63817" w:rsidRDefault="00796824" w:rsidP="007851D5">
      <w:pPr>
        <w:pStyle w:val="Aufzhlungszeichen"/>
        <w:numPr>
          <w:ilvl w:val="0"/>
          <w:numId w:val="1"/>
        </w:numPr>
        <w:rPr>
          <w:rFonts w:ascii="Arial" w:hAnsi="Arial" w:cs="Arial"/>
          <w:i/>
          <w:sz w:val="22"/>
          <w:szCs w:val="22"/>
          <w:lang w:val="de-AT"/>
        </w:rPr>
      </w:pPr>
      <w:r w:rsidRPr="00E63817">
        <w:rPr>
          <w:rFonts w:ascii="Arial" w:hAnsi="Arial" w:cs="Arial"/>
          <w:sz w:val="22"/>
          <w:szCs w:val="22"/>
          <w:lang w:val="de-AT"/>
        </w:rPr>
        <w:t>EU: Informacije o trgu dela in o mobilnosti v Evropi</w:t>
      </w:r>
      <w:r w:rsidR="00AC25EC" w:rsidRPr="00E63817">
        <w:rPr>
          <w:rFonts w:ascii="Arial" w:hAnsi="Arial" w:cs="Arial"/>
          <w:sz w:val="22"/>
          <w:szCs w:val="22"/>
          <w:lang w:val="de-AT"/>
        </w:rPr>
        <w:br/>
      </w:r>
      <w:hyperlink r:id="rId63" w:history="1">
        <w:r w:rsidR="009E0352" w:rsidRPr="00E63817">
          <w:rPr>
            <w:rStyle w:val="Hyperlink"/>
            <w:rFonts w:ascii="Arial" w:hAnsi="Arial" w:cs="Arial"/>
            <w:i/>
            <w:sz w:val="22"/>
            <w:szCs w:val="22"/>
            <w:lang w:val="de-AT"/>
          </w:rPr>
          <w:t>https://ec.europa.eu/eures/main.jsp?acro=lmi&amp;lang=en&amp;parentId=0&amp;countryId=FR</w:t>
        </w:r>
      </w:hyperlink>
    </w:p>
    <w:p w14:paraId="719BC750" w14:textId="459C64FF" w:rsidR="009E0352" w:rsidRPr="00E63817" w:rsidRDefault="004C4605" w:rsidP="0060600A">
      <w:pPr>
        <w:pStyle w:val="Listenabsatz"/>
        <w:numPr>
          <w:ilvl w:val="0"/>
          <w:numId w:val="1"/>
        </w:numPr>
        <w:spacing w:after="160" w:line="259" w:lineRule="auto"/>
        <w:jc w:val="left"/>
        <w:rPr>
          <w:rFonts w:ascii="Arial" w:hAnsi="Arial" w:cs="Arial"/>
          <w:i/>
          <w:lang w:val="de-AT"/>
        </w:rPr>
      </w:pPr>
      <w:r w:rsidRPr="00E63817">
        <w:rPr>
          <w:rFonts w:ascii="Arial" w:hAnsi="Arial" w:cs="Arial"/>
          <w:lang w:val="de-AT"/>
        </w:rPr>
        <w:t xml:space="preserve">EU: </w:t>
      </w:r>
      <w:r w:rsidR="00422F67" w:rsidRPr="00E63817">
        <w:rPr>
          <w:rFonts w:ascii="Arial" w:hAnsi="Arial" w:cs="Arial"/>
          <w:lang w:val="de-AT"/>
        </w:rPr>
        <w:t>Informacije o pravnem okviru in sporazumih med državami članicami EU za prosilce za azil</w:t>
      </w:r>
      <w:r w:rsidR="00AC25EC" w:rsidRPr="00E63817">
        <w:rPr>
          <w:rFonts w:ascii="Arial" w:hAnsi="Arial" w:cs="Arial"/>
          <w:lang w:val="de-AT"/>
        </w:rPr>
        <w:br/>
      </w:r>
      <w:hyperlink r:id="rId64" w:history="1">
        <w:r w:rsidR="009E0352" w:rsidRPr="00E63817">
          <w:rPr>
            <w:rStyle w:val="Hyperlink"/>
            <w:rFonts w:ascii="Arial" w:hAnsi="Arial" w:cs="Arial"/>
            <w:i/>
            <w:lang w:val="de-AT"/>
          </w:rPr>
          <w:t>https://ec.europa.eu/home-affairs/sites/homeaffairs/files/e-library/docs/ceas-fact-sheets/ceas_factsheet_da.pdf</w:t>
        </w:r>
      </w:hyperlink>
    </w:p>
    <w:p w14:paraId="52AEDB98" w14:textId="13812B6B" w:rsidR="009E0352" w:rsidRPr="00E63817" w:rsidRDefault="0019166C" w:rsidP="007851D5">
      <w:pPr>
        <w:pStyle w:val="Listenabsatz"/>
        <w:spacing w:after="160" w:line="259" w:lineRule="auto"/>
        <w:jc w:val="left"/>
        <w:rPr>
          <w:rStyle w:val="Hyperlink"/>
          <w:rFonts w:ascii="Arial" w:hAnsi="Arial" w:cs="Arial"/>
          <w:i/>
          <w:lang w:val="de-AT"/>
        </w:rPr>
      </w:pPr>
      <w:hyperlink r:id="rId65" w:history="1">
        <w:r w:rsidR="007851D5" w:rsidRPr="00E63817">
          <w:rPr>
            <w:rStyle w:val="Hyperlink"/>
            <w:rFonts w:ascii="Arial" w:hAnsi="Arial" w:cs="Arial"/>
            <w:i/>
            <w:lang w:val="de-AT"/>
          </w:rPr>
          <w:t>http://europa.eu/youreurope/citizens/education/university/admission-entry-conditions/index_en.htm</w:t>
        </w:r>
      </w:hyperlink>
    </w:p>
    <w:p w14:paraId="192B2FB0" w14:textId="478EAA68" w:rsidR="009E0352" w:rsidRPr="00E63817" w:rsidRDefault="004C4605" w:rsidP="0060600A">
      <w:pPr>
        <w:pStyle w:val="Listenabsatz"/>
        <w:numPr>
          <w:ilvl w:val="0"/>
          <w:numId w:val="1"/>
        </w:numPr>
        <w:spacing w:after="160" w:line="259" w:lineRule="auto"/>
        <w:jc w:val="left"/>
        <w:rPr>
          <w:rStyle w:val="Hyperlink"/>
          <w:rFonts w:ascii="Arial" w:hAnsi="Arial" w:cs="Arial"/>
          <w:color w:val="auto"/>
          <w:u w:val="none"/>
          <w:lang w:val="en-GB"/>
        </w:rPr>
      </w:pPr>
      <w:r w:rsidRPr="0055653C">
        <w:rPr>
          <w:rFonts w:ascii="Arial" w:hAnsi="Arial" w:cs="Arial"/>
          <w:lang w:val="en-GB"/>
        </w:rPr>
        <w:lastRenderedPageBreak/>
        <w:t xml:space="preserve">Wikipedia: </w:t>
      </w:r>
      <w:r w:rsidR="00D06D2A">
        <w:rPr>
          <w:rFonts w:ascii="Arial" w:hAnsi="Arial" w:cs="Arial"/>
          <w:lang w:val="en-GB"/>
        </w:rPr>
        <w:t>Informacije o Evropi</w:t>
      </w:r>
      <w:r w:rsidR="00AC25EC" w:rsidRPr="0055653C">
        <w:rPr>
          <w:rFonts w:ascii="Arial" w:hAnsi="Arial" w:cs="Arial"/>
          <w:lang w:val="en-GB"/>
        </w:rPr>
        <w:br/>
      </w:r>
      <w:hyperlink r:id="rId66" w:history="1">
        <w:r w:rsidRPr="0055653C">
          <w:rPr>
            <w:rStyle w:val="Hyperlink"/>
            <w:rFonts w:ascii="Arial" w:hAnsi="Arial" w:cs="Arial"/>
            <w:lang w:val="en-GB"/>
          </w:rPr>
          <w:t>https://en.wikipedia.org/wiki/Europe</w:t>
        </w:r>
      </w:hyperlink>
    </w:p>
    <w:p w14:paraId="5022E118" w14:textId="77777777" w:rsidR="00E63817" w:rsidRDefault="00E63817" w:rsidP="00E63817">
      <w:pPr>
        <w:spacing w:after="160" w:line="259" w:lineRule="auto"/>
        <w:jc w:val="left"/>
        <w:rPr>
          <w:rFonts w:ascii="Arial" w:hAnsi="Arial" w:cs="Arial"/>
          <w:lang w:val="en-GB"/>
        </w:rPr>
      </w:pPr>
    </w:p>
    <w:p w14:paraId="650A1FF4" w14:textId="77777777" w:rsidR="00E63817" w:rsidRDefault="00E63817" w:rsidP="00E63817">
      <w:pPr>
        <w:spacing w:after="160" w:line="259" w:lineRule="auto"/>
        <w:jc w:val="left"/>
        <w:rPr>
          <w:rFonts w:ascii="Arial" w:hAnsi="Arial" w:cs="Arial"/>
          <w:lang w:val="en-GB"/>
        </w:rPr>
      </w:pPr>
    </w:p>
    <w:p w14:paraId="5078B6B2" w14:textId="77777777" w:rsidR="00E63817" w:rsidRDefault="00E63817" w:rsidP="00E63817">
      <w:pPr>
        <w:spacing w:after="160" w:line="259" w:lineRule="auto"/>
        <w:jc w:val="left"/>
        <w:rPr>
          <w:rFonts w:ascii="Arial" w:hAnsi="Arial" w:cs="Arial"/>
          <w:lang w:val="en-GB"/>
        </w:rPr>
      </w:pPr>
    </w:p>
    <w:p w14:paraId="4205A973" w14:textId="77777777" w:rsidR="00E63817" w:rsidRDefault="00E63817" w:rsidP="00E63817">
      <w:pPr>
        <w:spacing w:after="160" w:line="259" w:lineRule="auto"/>
        <w:jc w:val="left"/>
        <w:rPr>
          <w:rFonts w:ascii="Arial" w:hAnsi="Arial" w:cs="Arial"/>
          <w:lang w:val="en-GB"/>
        </w:rPr>
      </w:pPr>
    </w:p>
    <w:p w14:paraId="6E4271FF" w14:textId="77777777" w:rsidR="00E63817" w:rsidRDefault="00E63817" w:rsidP="00E63817">
      <w:pPr>
        <w:spacing w:after="160" w:line="259" w:lineRule="auto"/>
        <w:jc w:val="left"/>
        <w:rPr>
          <w:rFonts w:ascii="Arial" w:hAnsi="Arial" w:cs="Arial"/>
          <w:lang w:val="en-GB"/>
        </w:rPr>
      </w:pPr>
    </w:p>
    <w:p w14:paraId="061C3FF2" w14:textId="77777777" w:rsidR="00E63817" w:rsidRDefault="00E63817" w:rsidP="00E63817">
      <w:pPr>
        <w:spacing w:after="160" w:line="259" w:lineRule="auto"/>
        <w:jc w:val="left"/>
        <w:rPr>
          <w:rFonts w:ascii="Arial" w:hAnsi="Arial" w:cs="Arial"/>
          <w:lang w:val="en-GB"/>
        </w:rPr>
      </w:pPr>
    </w:p>
    <w:p w14:paraId="04CDE795" w14:textId="77777777" w:rsidR="00E63817" w:rsidRDefault="00E63817" w:rsidP="00E63817">
      <w:pPr>
        <w:spacing w:after="160" w:line="259" w:lineRule="auto"/>
        <w:jc w:val="left"/>
        <w:rPr>
          <w:rFonts w:ascii="Arial" w:hAnsi="Arial" w:cs="Arial"/>
          <w:lang w:val="en-GB"/>
        </w:rPr>
      </w:pPr>
    </w:p>
    <w:p w14:paraId="6A39E93D" w14:textId="77777777" w:rsidR="00E63817" w:rsidRDefault="00E63817" w:rsidP="00E63817">
      <w:pPr>
        <w:spacing w:after="160" w:line="259" w:lineRule="auto"/>
        <w:jc w:val="left"/>
        <w:rPr>
          <w:rFonts w:ascii="Arial" w:hAnsi="Arial" w:cs="Arial"/>
          <w:lang w:val="en-GB"/>
        </w:rPr>
      </w:pPr>
    </w:p>
    <w:p w14:paraId="4AB5A625" w14:textId="77777777" w:rsidR="00E63817" w:rsidRDefault="00E63817" w:rsidP="00E63817">
      <w:pPr>
        <w:spacing w:after="160" w:line="259" w:lineRule="auto"/>
        <w:jc w:val="left"/>
        <w:rPr>
          <w:rFonts w:ascii="Arial" w:hAnsi="Arial" w:cs="Arial"/>
          <w:lang w:val="en-GB"/>
        </w:rPr>
      </w:pPr>
    </w:p>
    <w:p w14:paraId="35B3C33E" w14:textId="77777777" w:rsidR="00E63817" w:rsidRDefault="00E63817" w:rsidP="00E63817">
      <w:pPr>
        <w:spacing w:after="160" w:line="259" w:lineRule="auto"/>
        <w:jc w:val="left"/>
        <w:rPr>
          <w:rFonts w:ascii="Arial" w:hAnsi="Arial" w:cs="Arial"/>
          <w:lang w:val="en-GB"/>
        </w:rPr>
      </w:pPr>
    </w:p>
    <w:p w14:paraId="4C55E748" w14:textId="77777777" w:rsidR="00E63817" w:rsidRDefault="00E63817" w:rsidP="00E63817">
      <w:pPr>
        <w:spacing w:after="160" w:line="259" w:lineRule="auto"/>
        <w:jc w:val="left"/>
        <w:rPr>
          <w:rFonts w:ascii="Arial" w:hAnsi="Arial" w:cs="Arial"/>
          <w:lang w:val="en-GB"/>
        </w:rPr>
      </w:pPr>
    </w:p>
    <w:p w14:paraId="1696931F" w14:textId="77777777" w:rsidR="00E63817" w:rsidRDefault="00E63817" w:rsidP="00E63817">
      <w:pPr>
        <w:spacing w:after="160" w:line="259" w:lineRule="auto"/>
        <w:jc w:val="left"/>
        <w:rPr>
          <w:rFonts w:ascii="Arial" w:hAnsi="Arial" w:cs="Arial"/>
          <w:lang w:val="en-GB"/>
        </w:rPr>
      </w:pPr>
    </w:p>
    <w:p w14:paraId="2996B733" w14:textId="77777777" w:rsidR="00E63817" w:rsidRDefault="00E63817" w:rsidP="00E63817">
      <w:pPr>
        <w:spacing w:after="160" w:line="259" w:lineRule="auto"/>
        <w:jc w:val="left"/>
        <w:rPr>
          <w:rFonts w:ascii="Arial" w:hAnsi="Arial" w:cs="Arial"/>
          <w:lang w:val="en-GB"/>
        </w:rPr>
      </w:pPr>
    </w:p>
    <w:p w14:paraId="15FED614" w14:textId="77777777" w:rsidR="00E63817" w:rsidRDefault="00E63817" w:rsidP="00E63817">
      <w:pPr>
        <w:spacing w:after="160" w:line="259" w:lineRule="auto"/>
        <w:jc w:val="left"/>
        <w:rPr>
          <w:rFonts w:ascii="Arial" w:hAnsi="Arial" w:cs="Arial"/>
          <w:lang w:val="en-GB"/>
        </w:rPr>
      </w:pPr>
    </w:p>
    <w:p w14:paraId="6C6779BB" w14:textId="77777777" w:rsidR="00E63817" w:rsidRDefault="00E63817" w:rsidP="00E63817">
      <w:pPr>
        <w:spacing w:after="160" w:line="259" w:lineRule="auto"/>
        <w:jc w:val="left"/>
        <w:rPr>
          <w:rFonts w:ascii="Arial" w:hAnsi="Arial" w:cs="Arial"/>
          <w:lang w:val="en-GB"/>
        </w:rPr>
      </w:pPr>
    </w:p>
    <w:p w14:paraId="58B5EB2D" w14:textId="77777777" w:rsidR="00E63817" w:rsidRDefault="00E63817" w:rsidP="00E63817">
      <w:pPr>
        <w:spacing w:after="160" w:line="259" w:lineRule="auto"/>
        <w:jc w:val="left"/>
        <w:rPr>
          <w:rFonts w:ascii="Arial" w:hAnsi="Arial" w:cs="Arial"/>
          <w:lang w:val="en-GB"/>
        </w:rPr>
      </w:pPr>
    </w:p>
    <w:p w14:paraId="560BFAEF" w14:textId="77777777" w:rsidR="00E63817" w:rsidRDefault="00E63817" w:rsidP="00E63817">
      <w:pPr>
        <w:spacing w:after="160" w:line="259" w:lineRule="auto"/>
        <w:jc w:val="left"/>
        <w:rPr>
          <w:rFonts w:ascii="Arial" w:hAnsi="Arial" w:cs="Arial"/>
          <w:lang w:val="en-GB"/>
        </w:rPr>
      </w:pPr>
    </w:p>
    <w:p w14:paraId="24A677A5" w14:textId="77777777" w:rsidR="00E63817" w:rsidRDefault="00E63817" w:rsidP="00E63817">
      <w:pPr>
        <w:spacing w:after="160" w:line="259" w:lineRule="auto"/>
        <w:jc w:val="left"/>
        <w:rPr>
          <w:rFonts w:ascii="Arial" w:hAnsi="Arial" w:cs="Arial"/>
          <w:lang w:val="en-GB"/>
        </w:rPr>
      </w:pPr>
    </w:p>
    <w:p w14:paraId="2148C019" w14:textId="77777777" w:rsidR="00E63817" w:rsidRDefault="00E63817" w:rsidP="00E63817">
      <w:pPr>
        <w:spacing w:after="160" w:line="259" w:lineRule="auto"/>
        <w:jc w:val="left"/>
        <w:rPr>
          <w:rFonts w:ascii="Arial" w:hAnsi="Arial" w:cs="Arial"/>
          <w:lang w:val="en-GB"/>
        </w:rPr>
      </w:pPr>
    </w:p>
    <w:p w14:paraId="7EFE39AC" w14:textId="77777777" w:rsidR="00E63817" w:rsidRDefault="00E63817" w:rsidP="00E63817">
      <w:pPr>
        <w:spacing w:after="160" w:line="259" w:lineRule="auto"/>
        <w:jc w:val="left"/>
        <w:rPr>
          <w:rFonts w:ascii="Arial" w:hAnsi="Arial" w:cs="Arial"/>
          <w:lang w:val="en-GB"/>
        </w:rPr>
      </w:pPr>
    </w:p>
    <w:p w14:paraId="798C5442" w14:textId="77777777" w:rsidR="00E63817" w:rsidRDefault="00E63817" w:rsidP="00E63817">
      <w:pPr>
        <w:spacing w:after="160" w:line="259" w:lineRule="auto"/>
        <w:jc w:val="left"/>
        <w:rPr>
          <w:rFonts w:ascii="Arial" w:hAnsi="Arial" w:cs="Arial"/>
          <w:lang w:val="en-GB"/>
        </w:rPr>
      </w:pPr>
    </w:p>
    <w:p w14:paraId="122F3268" w14:textId="10E9B63F" w:rsidR="00E63817" w:rsidRDefault="00E63817" w:rsidP="00E63817">
      <w:pPr>
        <w:spacing w:after="160" w:line="259" w:lineRule="auto"/>
        <w:jc w:val="left"/>
        <w:rPr>
          <w:rFonts w:ascii="Arial" w:hAnsi="Arial" w:cs="Arial"/>
          <w:lang w:val="en-GB"/>
        </w:rPr>
      </w:pPr>
      <w:r>
        <w:rPr>
          <w:b/>
          <w:bCs/>
        </w:rPr>
        <w:t>Ta dokument je prirejen po originalnem dokumentu v angleškem jeziku. Navedek:</w:t>
      </w:r>
    </w:p>
    <w:p w14:paraId="4A540BC6" w14:textId="77777777" w:rsidR="00E63817" w:rsidRPr="002D624E" w:rsidRDefault="00E63817" w:rsidP="00E63817">
      <w:pPr>
        <w:rPr>
          <w:lang w:val="en-GB" w:eastAsia="de-AT"/>
        </w:rPr>
      </w:pP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Guidelines - Welcome to Europe.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67"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37AD7EA6" w14:textId="422E475E" w:rsidR="00E63817" w:rsidRPr="00E63817" w:rsidRDefault="00E63817" w:rsidP="00E63817">
      <w:pPr>
        <w:spacing w:after="160" w:line="259" w:lineRule="auto"/>
        <w:jc w:val="left"/>
        <w:rPr>
          <w:rFonts w:ascii="Arial" w:hAnsi="Arial" w:cs="Arial"/>
          <w:lang w:val="en-GB"/>
        </w:rPr>
      </w:pPr>
      <w:r>
        <w:rPr>
          <w:noProof/>
          <w:lang w:val="de-AT" w:eastAsia="de-AT"/>
        </w:rPr>
        <mc:AlternateContent>
          <mc:Choice Requires="wps">
            <w:drawing>
              <wp:anchor distT="0" distB="0" distL="114300" distR="114300" simplePos="0" relativeHeight="251670528" behindDoc="0" locked="0" layoutInCell="1" allowOverlap="1" wp14:anchorId="121653C2" wp14:editId="3D291569">
                <wp:simplePos x="0" y="0"/>
                <wp:positionH relativeFrom="column">
                  <wp:posOffset>-121490</wp:posOffset>
                </wp:positionH>
                <wp:positionV relativeFrom="paragraph">
                  <wp:posOffset>217374</wp:posOffset>
                </wp:positionV>
                <wp:extent cx="5595641" cy="516193"/>
                <wp:effectExtent l="0" t="0" r="508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41" cy="516193"/>
                        </a:xfrm>
                        <a:prstGeom prst="rect">
                          <a:avLst/>
                        </a:prstGeom>
                        <a:solidFill>
                          <a:srgbClr val="FFFFFF"/>
                        </a:solidFill>
                        <a:ln w="9525">
                          <a:noFill/>
                          <a:miter lim="800000"/>
                          <a:headEnd/>
                          <a:tailEnd/>
                        </a:ln>
                      </wps:spPr>
                      <wps:txbx>
                        <w:txbxContent>
                          <w:p w14:paraId="02B0C607" w14:textId="082D5BDF" w:rsidR="00E63817" w:rsidRPr="002E1E8A" w:rsidRDefault="00E63817" w:rsidP="00E63817">
                            <w:pPr>
                              <w:spacing w:before="0"/>
                              <w:rPr>
                                <w:rFonts w:asciiTheme="minorHAnsi" w:hAnsiTheme="minorHAnsi"/>
                                <w:sz w:val="8"/>
                              </w:rPr>
                            </w:pPr>
                            <w:r>
                              <w:rPr>
                                <w:noProof/>
                                <w:lang w:val="de-AT" w:eastAsia="de-AT"/>
                              </w:rPr>
                              <w:drawing>
                                <wp:inline distT="0" distB="0" distL="0" distR="0" wp14:anchorId="51BF706A" wp14:editId="04ECB6CC">
                                  <wp:extent cx="600605" cy="213852"/>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73" cy="216903"/>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E63817">
                              <w:rPr>
                                <w:rFonts w:asciiTheme="minorHAnsi" w:hAnsiTheme="minorHAnsi" w:cs="Arial"/>
                                <w:color w:val="464646"/>
                                <w:szCs w:val="29"/>
                                <w:shd w:val="clear" w:color="auto" w:fill="FFFFFF"/>
                              </w:rPr>
                              <w:t xml:space="preserve">To delo je objavljeno pod licenco </w:t>
                            </w:r>
                            <w:hyperlink r:id="rId68" w:history="1">
                              <w:r w:rsidRPr="00E63817">
                                <w:rPr>
                                  <w:rStyle w:val="Hyperlink"/>
                                  <w:rFonts w:asciiTheme="minorHAnsi" w:hAnsiTheme="minorHAnsi" w:cs="Arial"/>
                                  <w:szCs w:val="29"/>
                                  <w:shd w:val="clear" w:color="auto" w:fill="FFFFFF"/>
                                </w:rPr>
                                <w:t>Creative Commons Priznanje avtorstva-Nekomercialno-Deljenje pod enakimi pogoji 4.0 Mednarodna.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5pt;margin-top:17.1pt;width:440.6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" stroked="f">
                <v:textbox>
                  <w:txbxContent>
                    <w:p w14:paraId="02B0C607" w14:textId="082D5BDF" w:rsidR="00E63817" w:rsidRPr="002E1E8A" w:rsidRDefault="00E63817" w:rsidP="00E63817">
                      <w:pPr>
                        <w:spacing w:before="0"/>
                        <w:rPr>
                          <w:rFonts w:asciiTheme="minorHAnsi" w:hAnsiTheme="minorHAnsi"/>
                          <w:sz w:val="8"/>
                        </w:rPr>
                      </w:pPr>
                      <w:r>
                        <w:rPr>
                          <w:noProof/>
                          <w:lang w:val="de-AT" w:eastAsia="de-AT"/>
                        </w:rPr>
                        <w:drawing>
                          <wp:inline distT="0" distB="0" distL="0" distR="0" wp14:anchorId="51BF706A" wp14:editId="04ECB6CC">
                            <wp:extent cx="600605" cy="213852"/>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73" cy="216903"/>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E63817">
                        <w:rPr>
                          <w:rFonts w:asciiTheme="minorHAnsi" w:hAnsiTheme="minorHAnsi" w:cs="Arial"/>
                          <w:color w:val="464646"/>
                          <w:szCs w:val="29"/>
                          <w:shd w:val="clear" w:color="auto" w:fill="FFFFFF"/>
                        </w:rPr>
                        <w:t xml:space="preserve">To delo je objavljeno pod licenco </w:t>
                      </w:r>
                      <w:hyperlink r:id="rId69" w:history="1">
                        <w:r w:rsidRPr="00E63817">
                          <w:rPr>
                            <w:rStyle w:val="Hyperlink"/>
                            <w:rFonts w:asciiTheme="minorHAnsi" w:hAnsiTheme="minorHAnsi" w:cs="Arial"/>
                            <w:szCs w:val="29"/>
                            <w:shd w:val="clear" w:color="auto" w:fill="FFFFFF"/>
                          </w:rPr>
                          <w:t>Creative Commons Priznanje avtorstva-Nekomercialno-Deljenje pod enakimi pogoji 4.0 Mednarodna.</w:t>
                        </w:r>
                      </w:hyperlink>
                    </w:p>
                  </w:txbxContent>
                </v:textbox>
              </v:shape>
            </w:pict>
          </mc:Fallback>
        </mc:AlternateContent>
      </w:r>
    </w:p>
    <w:p w14:paraId="063FBDE4" w14:textId="6D6E793F" w:rsidR="009E0352" w:rsidRPr="007851D5" w:rsidRDefault="009E0352" w:rsidP="008858D0">
      <w:pPr>
        <w:spacing w:after="160" w:line="259" w:lineRule="auto"/>
        <w:jc w:val="left"/>
        <w:rPr>
          <w:rFonts w:asciiTheme="minorHAnsi" w:hAnsiTheme="minorHAnsi"/>
          <w:i/>
          <w:vanish/>
          <w:lang w:val="en-GB"/>
          <w:specVanish/>
        </w:rPr>
      </w:pPr>
    </w:p>
    <w:p w14:paraId="54C0E9F3" w14:textId="4F835CF0" w:rsidR="00D81F5D" w:rsidRPr="007851D5" w:rsidRDefault="00D81F5D" w:rsidP="008858D0">
      <w:pPr>
        <w:jc w:val="left"/>
        <w:rPr>
          <w:rFonts w:asciiTheme="minorHAnsi" w:hAnsiTheme="minorHAnsi"/>
          <w:i/>
          <w:lang w:val="en-GB"/>
        </w:rPr>
      </w:pPr>
    </w:p>
    <w:sectPr w:rsidR="00D81F5D" w:rsidRPr="007851D5"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A661" w14:textId="77777777" w:rsidR="0019166C" w:rsidRDefault="0019166C" w:rsidP="00B60E94">
      <w:pPr>
        <w:spacing w:before="0" w:line="240" w:lineRule="auto"/>
      </w:pPr>
      <w:r>
        <w:separator/>
      </w:r>
    </w:p>
  </w:endnote>
  <w:endnote w:type="continuationSeparator" w:id="0">
    <w:p w14:paraId="2237F683" w14:textId="77777777" w:rsidR="0019166C" w:rsidRDefault="0019166C"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1655B8" w:rsidRDefault="001655B8"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1655B8" w:rsidRDefault="001655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1655B8" w:rsidRDefault="001655B8"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1655B8" w:rsidRPr="00B142F0" w:rsidRDefault="001655B8"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79C697F" w:rsidR="001655B8" w:rsidRPr="00643190" w:rsidRDefault="001655B8">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179C3" w:rsidRPr="00B179C3">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1655B8" w:rsidRPr="00B142F0" w:rsidRDefault="001655B8">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1655B8" w:rsidRPr="00B142F0" w:rsidRDefault="001655B8"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1655B8" w:rsidRPr="00B142F0" w:rsidRDefault="001655B8"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1655B8" w:rsidRPr="00B142F0" w:rsidRDefault="001655B8"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1655B8" w:rsidRPr="0062260E" w:rsidRDefault="001655B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1655B8" w:rsidRPr="0062260E" w:rsidRDefault="001655B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1655B8" w:rsidRDefault="00165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F4E02" w14:textId="77777777" w:rsidR="0019166C" w:rsidRDefault="0019166C" w:rsidP="00B60E94">
      <w:pPr>
        <w:spacing w:before="0" w:line="240" w:lineRule="auto"/>
      </w:pPr>
      <w:r>
        <w:separator/>
      </w:r>
    </w:p>
  </w:footnote>
  <w:footnote w:type="continuationSeparator" w:id="0">
    <w:p w14:paraId="0A5DA2CF" w14:textId="77777777" w:rsidR="0019166C" w:rsidRDefault="0019166C" w:rsidP="00B60E94">
      <w:pPr>
        <w:spacing w:before="0" w:line="240" w:lineRule="auto"/>
      </w:pPr>
      <w:r>
        <w:continuationSeparator/>
      </w:r>
    </w:p>
  </w:footnote>
  <w:footnote w:id="1">
    <w:p w14:paraId="6FD5197B" w14:textId="77777777" w:rsidR="001655B8" w:rsidRDefault="001655B8" w:rsidP="00CB7462">
      <w:pPr>
        <w:pStyle w:val="Funotentext"/>
        <w:ind w:left="142" w:right="-143" w:hanging="142"/>
        <w:rPr>
          <w:rStyle w:val="Hyperlink"/>
          <w:sz w:val="20"/>
          <w:szCs w:val="20"/>
          <w:lang w:val="en-GB"/>
        </w:rPr>
      </w:pPr>
      <w:r>
        <w:rPr>
          <w:rStyle w:val="Funotenzeichen"/>
        </w:rPr>
        <w:footnoteRef/>
      </w:r>
      <w:r>
        <w:t xml:space="preserve"> </w:t>
      </w:r>
      <w:r>
        <w:rPr>
          <w:sz w:val="20"/>
          <w:szCs w:val="20"/>
          <w:lang w:val="en-GB"/>
        </w:rPr>
        <w:t xml:space="preserve">Točke 1 do 10 so kratek povzetek iz članka o Evropi iz Wikipedije </w:t>
      </w:r>
      <w:hyperlink r:id="rId1" w:history="1">
        <w:r w:rsidRPr="00585408">
          <w:rPr>
            <w:rStyle w:val="Hyperlink"/>
            <w:sz w:val="20"/>
            <w:szCs w:val="20"/>
            <w:lang w:val="en-GB"/>
          </w:rPr>
          <w:t>https://en.wikipedia.org/wiki/Europe</w:t>
        </w:r>
      </w:hyperlink>
    </w:p>
    <w:p w14:paraId="5D3F77E5" w14:textId="77777777" w:rsidR="001655B8" w:rsidRPr="00585408" w:rsidRDefault="001655B8" w:rsidP="00CB7462">
      <w:pPr>
        <w:pStyle w:val="Funotentext"/>
        <w:ind w:left="142" w:right="-1135" w:hanging="142"/>
        <w:rPr>
          <w:sz w:val="20"/>
          <w:szCs w:val="20"/>
          <w:lang w:val="es-ES"/>
        </w:rPr>
      </w:pPr>
    </w:p>
  </w:footnote>
  <w:footnote w:id="2">
    <w:p w14:paraId="3E4658A5" w14:textId="6623AA73" w:rsidR="001655B8" w:rsidRPr="00E63817" w:rsidRDefault="001655B8" w:rsidP="00ED7A15">
      <w:pPr>
        <w:pStyle w:val="Funotentext"/>
        <w:ind w:left="142" w:hanging="142"/>
        <w:rPr>
          <w:sz w:val="20"/>
          <w:szCs w:val="20"/>
          <w:lang w:val="es-ES"/>
        </w:rPr>
      </w:pPr>
      <w:r w:rsidRPr="00F419B8">
        <w:rPr>
          <w:rStyle w:val="Funotenzeichen"/>
          <w:lang w:val="en-GB"/>
        </w:rPr>
        <w:footnoteRef/>
      </w:r>
      <w:r w:rsidRPr="00E63817">
        <w:rPr>
          <w:lang w:val="es-ES"/>
        </w:rPr>
        <w:t xml:space="preserve"> </w:t>
      </w:r>
      <w:r w:rsidRPr="00E63817">
        <w:rPr>
          <w:sz w:val="20"/>
          <w:szCs w:val="20"/>
          <w:lang w:val="es-ES"/>
        </w:rPr>
        <w:t xml:space="preserve">Demokracija je oblika vladavine, v kateri </w:t>
      </w:r>
      <w:r w:rsidR="006921FC" w:rsidRPr="00E63817">
        <w:rPr>
          <w:sz w:val="20"/>
          <w:szCs w:val="20"/>
          <w:lang w:val="es-ES"/>
        </w:rPr>
        <w:t>je oblast v rokah državljanov,</w:t>
      </w:r>
      <w:r w:rsidRPr="00E63817">
        <w:rPr>
          <w:sz w:val="20"/>
          <w:szCs w:val="20"/>
          <w:lang w:val="es-ES"/>
        </w:rPr>
        <w:t xml:space="preserve"> iz</w:t>
      </w:r>
      <w:r w:rsidR="006921FC" w:rsidRPr="00E63817">
        <w:rPr>
          <w:sz w:val="20"/>
          <w:szCs w:val="20"/>
          <w:lang w:val="es-ES"/>
        </w:rPr>
        <w:t>vajajo pa jo bodisi</w:t>
      </w:r>
      <w:r w:rsidRPr="00E63817">
        <w:rPr>
          <w:sz w:val="20"/>
          <w:szCs w:val="20"/>
          <w:lang w:val="es-ES"/>
        </w:rPr>
        <w:t xml:space="preserve"> neposredno, </w:t>
      </w:r>
      <w:r w:rsidR="006921FC" w:rsidRPr="00E63817">
        <w:rPr>
          <w:sz w:val="20"/>
          <w:szCs w:val="20"/>
          <w:lang w:val="es-ES"/>
        </w:rPr>
        <w:t>bodisi</w:t>
      </w:r>
      <w:r w:rsidRPr="00E63817">
        <w:rPr>
          <w:sz w:val="20"/>
          <w:szCs w:val="20"/>
          <w:lang w:val="es-ES"/>
        </w:rPr>
        <w:t xml:space="preserve"> med seboj izvolijo predstavnike, ki sestavljajo vladajoči organ, kot je na primer parlament.</w:t>
      </w:r>
    </w:p>
  </w:footnote>
  <w:footnote w:id="3">
    <w:p w14:paraId="19B310B2" w14:textId="107A51A8" w:rsidR="001655B8" w:rsidRPr="00E63817" w:rsidRDefault="001655B8" w:rsidP="00ED7A15">
      <w:pPr>
        <w:pStyle w:val="Funotentext"/>
        <w:ind w:left="142" w:hanging="142"/>
        <w:rPr>
          <w:sz w:val="20"/>
          <w:szCs w:val="20"/>
          <w:lang w:val="de-AT"/>
        </w:rPr>
      </w:pPr>
      <w:r w:rsidRPr="00F419B8">
        <w:rPr>
          <w:rStyle w:val="Funotenzeichen"/>
          <w:lang w:val="en-GB"/>
        </w:rPr>
        <w:footnoteRef/>
      </w:r>
      <w:r w:rsidRPr="00E63817">
        <w:rPr>
          <w:lang w:val="es-ES"/>
        </w:rPr>
        <w:t xml:space="preserve"> </w:t>
      </w:r>
      <w:r w:rsidRPr="00E63817">
        <w:rPr>
          <w:sz w:val="20"/>
          <w:szCs w:val="20"/>
          <w:lang w:val="es-ES"/>
        </w:rPr>
        <w:t xml:space="preserve">Republika je oblika državne ureditve, v kateri velja država za "javno zadevo" in ne za zasebno zadevo ali lastnino vladarjev. Glavne oblastne funkcije v republiki niso dedne, temveč so predstavniki oblasti izvoljeni na volitvah, na katerih ljudje izrazijo svojo voljo. Zato se pričakuje, da takšni vodstveni položaji pravično zastopajo prebivalstvo. </w:t>
      </w:r>
      <w:r w:rsidRPr="00E63817">
        <w:rPr>
          <w:sz w:val="20"/>
          <w:szCs w:val="20"/>
          <w:lang w:val="de-AT"/>
        </w:rPr>
        <w:t>Republika je oblika vladavine, v kateri voditelj države ni monarh.</w:t>
      </w:r>
    </w:p>
  </w:footnote>
  <w:footnote w:id="4">
    <w:p w14:paraId="34057C50" w14:textId="6DF7D806" w:rsidR="001655B8" w:rsidRPr="001F4AA7" w:rsidRDefault="001655B8" w:rsidP="00E50457">
      <w:pPr>
        <w:pStyle w:val="Funotentext"/>
        <w:ind w:left="142" w:hanging="142"/>
        <w:rPr>
          <w:sz w:val="20"/>
          <w:szCs w:val="20"/>
          <w:lang w:val="es-ES"/>
        </w:rPr>
      </w:pPr>
      <w:r>
        <w:rPr>
          <w:rStyle w:val="Funotenzeichen"/>
        </w:rPr>
        <w:footnoteRef/>
      </w:r>
      <w:r w:rsidRPr="00E63817">
        <w:rPr>
          <w:lang w:val="de-AT"/>
        </w:rPr>
        <w:t xml:space="preserve"> </w:t>
      </w:r>
      <w:r w:rsidRPr="00E63817">
        <w:rPr>
          <w:sz w:val="20"/>
          <w:szCs w:val="20"/>
          <w:lang w:val="de-AT"/>
        </w:rPr>
        <w:t>Monarhije v Evropi so ustavne monarhije, kar pomeni, da monarh nima vpliva na državno politiko, razen v Lihtenštajnu in Monaku, ki veljata za polustavni monarhiji.</w:t>
      </w:r>
    </w:p>
  </w:footnote>
  <w:footnote w:id="5">
    <w:p w14:paraId="495AC73E" w14:textId="775DE76D" w:rsidR="00C3287D" w:rsidRPr="00E63817" w:rsidRDefault="00C3287D" w:rsidP="00C3287D">
      <w:pPr>
        <w:pStyle w:val="Funotentext"/>
        <w:ind w:left="142" w:hanging="142"/>
        <w:rPr>
          <w:sz w:val="20"/>
          <w:szCs w:val="20"/>
          <w:lang w:val="es-ES"/>
        </w:rPr>
      </w:pPr>
      <w:r>
        <w:rPr>
          <w:rStyle w:val="Funotenzeichen"/>
        </w:rPr>
        <w:footnoteRef/>
      </w:r>
      <w:r w:rsidRPr="00E63817">
        <w:rPr>
          <w:lang w:val="es-ES"/>
        </w:rPr>
        <w:t xml:space="preserve"> </w:t>
      </w:r>
      <w:r w:rsidR="007052D9" w:rsidRPr="00E63817">
        <w:rPr>
          <w:sz w:val="20"/>
          <w:szCs w:val="20"/>
          <w:lang w:val="es-ES"/>
        </w:rPr>
        <w:t>Hladna vojna je bila stanje geopolitičnih napetosti po drugi svetovni vojni, med silami vzhodnega bloka (Sovjetska unija in njene satelitske države) in silami zahodnega bloka (Združene države Amerike, njeni zavezniki iz zveze NATO in drugi).</w:t>
      </w:r>
    </w:p>
  </w:footnote>
  <w:footnote w:id="6">
    <w:p w14:paraId="766A68A4" w14:textId="0C766526" w:rsidR="00953BFF" w:rsidRPr="00E63817" w:rsidRDefault="00953BFF" w:rsidP="00953BFF">
      <w:pPr>
        <w:pStyle w:val="Funotentext"/>
        <w:ind w:left="142" w:hanging="142"/>
        <w:rPr>
          <w:sz w:val="20"/>
          <w:szCs w:val="20"/>
          <w:lang w:val="es-ES"/>
        </w:rPr>
      </w:pPr>
      <w:r w:rsidRPr="001554CE">
        <w:rPr>
          <w:rStyle w:val="Funotenzeichen"/>
          <w:lang w:val="en-GB"/>
        </w:rPr>
        <w:footnoteRef/>
      </w:r>
      <w:r w:rsidRPr="00E63817">
        <w:rPr>
          <w:lang w:val="es-ES"/>
        </w:rPr>
        <w:t xml:space="preserve"> </w:t>
      </w:r>
      <w:r w:rsidRPr="00E63817">
        <w:rPr>
          <w:sz w:val="20"/>
          <w:szCs w:val="20"/>
          <w:lang w:val="es-ES"/>
        </w:rPr>
        <w:t>Eu</w:t>
      </w:r>
      <w:r w:rsidR="005021AE" w:rsidRPr="00E63817">
        <w:rPr>
          <w:sz w:val="20"/>
          <w:szCs w:val="20"/>
          <w:lang w:val="es-ES"/>
        </w:rPr>
        <w:t>rostat je generalni direktorat e</w:t>
      </w:r>
      <w:r w:rsidRPr="00E63817">
        <w:rPr>
          <w:sz w:val="20"/>
          <w:szCs w:val="20"/>
          <w:lang w:val="es-ES"/>
        </w:rPr>
        <w:t>vropske komisije</w:t>
      </w:r>
      <w:r w:rsidR="005021AE" w:rsidRPr="00E63817">
        <w:rPr>
          <w:sz w:val="20"/>
          <w:szCs w:val="20"/>
          <w:lang w:val="es-ES"/>
        </w:rPr>
        <w:t>, katerega glavni nalogi sta zagotavljanje statističnih podatkov za institucije Evropske unije (EU)</w:t>
      </w:r>
      <w:r w:rsidRPr="00E63817">
        <w:rPr>
          <w:sz w:val="20"/>
          <w:szCs w:val="20"/>
          <w:lang w:val="es-ES"/>
        </w:rPr>
        <w:t xml:space="preserve"> </w:t>
      </w:r>
      <w:r w:rsidR="005021AE" w:rsidRPr="00E63817">
        <w:rPr>
          <w:sz w:val="20"/>
          <w:szCs w:val="20"/>
          <w:lang w:val="es-ES"/>
        </w:rPr>
        <w:t>in promocija harmonizacije statističnih metod med državami članicami EU in tudi kandidatkami za članstvo v EU.</w:t>
      </w:r>
    </w:p>
  </w:footnote>
  <w:footnote w:id="7">
    <w:p w14:paraId="2E13EEE8" w14:textId="18370248" w:rsidR="00632631" w:rsidRPr="00AC42B1" w:rsidRDefault="00632631" w:rsidP="00632631">
      <w:pPr>
        <w:pStyle w:val="Funotentext"/>
        <w:ind w:left="142" w:hanging="142"/>
        <w:rPr>
          <w:sz w:val="20"/>
          <w:szCs w:val="20"/>
          <w:lang w:val="es-ES"/>
        </w:rPr>
      </w:pPr>
      <w:r>
        <w:rPr>
          <w:rStyle w:val="Funotenzeichen"/>
        </w:rPr>
        <w:footnoteRef/>
      </w:r>
      <w:r>
        <w:t xml:space="preserve"> </w:t>
      </w:r>
      <w:r w:rsidRPr="00AC42B1">
        <w:rPr>
          <w:sz w:val="20"/>
          <w:szCs w:val="20"/>
        </w:rPr>
        <w:t xml:space="preserve">Pan, Christoph; Pfeil, Beate S. (2003). </w:t>
      </w:r>
      <w:r w:rsidRPr="00E63817">
        <w:rPr>
          <w:sz w:val="20"/>
          <w:szCs w:val="20"/>
          <w:lang w:val="de-AT"/>
        </w:rPr>
        <w:t xml:space="preserve">"Ljudstva v Evropi po demografski velikosti, tabela 1". </w:t>
      </w:r>
      <w:r>
        <w:rPr>
          <w:sz w:val="20"/>
          <w:szCs w:val="20"/>
          <w:lang w:val="de-DE"/>
        </w:rPr>
        <w:t>Nacionalne manjšine v Evropi</w:t>
      </w:r>
      <w:r w:rsidRPr="00D8132B">
        <w:rPr>
          <w:sz w:val="20"/>
          <w:szCs w:val="20"/>
          <w:lang w:val="de-DE"/>
        </w:rPr>
        <w:t xml:space="preserve">: </w:t>
      </w:r>
      <w:r>
        <w:rPr>
          <w:sz w:val="20"/>
          <w:szCs w:val="20"/>
          <w:lang w:val="de-DE"/>
        </w:rPr>
        <w:t>vodnik</w:t>
      </w:r>
      <w:r w:rsidRPr="00D8132B">
        <w:rPr>
          <w:sz w:val="20"/>
          <w:szCs w:val="20"/>
          <w:lang w:val="de-DE"/>
        </w:rPr>
        <w:t xml:space="preserve">. </w:t>
      </w:r>
      <w:r>
        <w:rPr>
          <w:sz w:val="20"/>
          <w:szCs w:val="20"/>
          <w:lang w:val="de-DE"/>
        </w:rPr>
        <w:t>Dunaj: Braumueller. str</w:t>
      </w:r>
      <w:r w:rsidRPr="00D8132B">
        <w:rPr>
          <w:sz w:val="20"/>
          <w:szCs w:val="20"/>
          <w:lang w:val="de-DE"/>
        </w:rPr>
        <w:t xml:space="preserve">. 11f. ISBN 978-3-7003-1443-1. </w:t>
      </w:r>
      <w:r w:rsidRPr="00E63817">
        <w:rPr>
          <w:sz w:val="20"/>
          <w:szCs w:val="20"/>
          <w:lang w:val="de-DE"/>
        </w:rPr>
        <w:t>(populacije teh 87 skupin v posameznh državah so podane v tabeli 5, str. 17-31.)</w:t>
      </w:r>
    </w:p>
  </w:footnote>
  <w:footnote w:id="8">
    <w:p w14:paraId="281292A8" w14:textId="35C5E95B" w:rsidR="001655B8" w:rsidRPr="007D48AB" w:rsidRDefault="001655B8" w:rsidP="00627B89">
      <w:pPr>
        <w:pStyle w:val="Funotentext"/>
        <w:ind w:left="142" w:hanging="142"/>
        <w:rPr>
          <w:sz w:val="20"/>
          <w:szCs w:val="20"/>
          <w:lang w:val="es-ES"/>
        </w:rPr>
      </w:pPr>
      <w:r>
        <w:rPr>
          <w:rStyle w:val="Funotenzeichen"/>
        </w:rPr>
        <w:footnoteRef/>
      </w:r>
      <w:r w:rsidRPr="00E63817">
        <w:rPr>
          <w:lang w:val="de-DE"/>
        </w:rPr>
        <w:t xml:space="preserve"> </w:t>
      </w:r>
      <w:r w:rsidRPr="00E63817">
        <w:rPr>
          <w:sz w:val="20"/>
          <w:szCs w:val="20"/>
          <w:lang w:val="de-DE"/>
        </w:rPr>
        <w:t xml:space="preserve">Delitev oblasti je model upravljanja države. V tem modelu je državna oblast razdeljena v več vej, od katerih ima vsaka svoja lastna in neodvisna pooblastila in področja odgovornosti, določena na tak način, da pooblastila ene veje niso navzkriž s pooblastili drugih vej oblasti. </w:t>
      </w:r>
      <w:r>
        <w:rPr>
          <w:sz w:val="20"/>
          <w:szCs w:val="20"/>
        </w:rPr>
        <w:t xml:space="preserve">Ponavadi je oblast razdeljena v tri veje: zakonodajno, izvršilno in sodno vejo oblasti (model "trias politica"). </w:t>
      </w:r>
    </w:p>
  </w:footnote>
  <w:footnote w:id="9">
    <w:p w14:paraId="6B90F512" w14:textId="2C1433F7" w:rsidR="001655B8" w:rsidRPr="007D48AB" w:rsidRDefault="001655B8" w:rsidP="00627B89">
      <w:pPr>
        <w:pStyle w:val="Funotentext"/>
        <w:ind w:left="142" w:hanging="142"/>
        <w:rPr>
          <w:sz w:val="20"/>
          <w:szCs w:val="20"/>
          <w:lang w:val="es-ES"/>
        </w:rPr>
      </w:pPr>
      <w:r>
        <w:rPr>
          <w:rStyle w:val="Funotenzeichen"/>
        </w:rPr>
        <w:footnoteRef/>
      </w:r>
      <w:r w:rsidRPr="00E63817">
        <w:rPr>
          <w:lang w:val="es-ES"/>
        </w:rPr>
        <w:t xml:space="preserve"> </w:t>
      </w:r>
      <w:r w:rsidRPr="00E63817">
        <w:rPr>
          <w:sz w:val="20"/>
          <w:szCs w:val="20"/>
          <w:lang w:val="es-ES"/>
        </w:rPr>
        <w:t xml:space="preserve">Svoboda govora je načelo, ki podpira </w:t>
      </w:r>
      <w:r w:rsidR="00407A85" w:rsidRPr="00E63817">
        <w:rPr>
          <w:sz w:val="20"/>
          <w:szCs w:val="20"/>
          <w:lang w:val="es-ES"/>
        </w:rPr>
        <w:t xml:space="preserve">svobodo </w:t>
      </w:r>
      <w:r w:rsidRPr="00E63817">
        <w:rPr>
          <w:sz w:val="20"/>
          <w:szCs w:val="20"/>
          <w:lang w:val="es-ES"/>
        </w:rPr>
        <w:t xml:space="preserve">posameznika ali skupnosti, da izraža svoja </w:t>
      </w:r>
      <w:r w:rsidR="00407A85" w:rsidRPr="00E63817">
        <w:rPr>
          <w:sz w:val="20"/>
          <w:szCs w:val="20"/>
          <w:lang w:val="es-ES"/>
        </w:rPr>
        <w:t xml:space="preserve">mnenja </w:t>
      </w:r>
      <w:r w:rsidRPr="00E63817">
        <w:rPr>
          <w:sz w:val="20"/>
          <w:szCs w:val="20"/>
          <w:lang w:val="es-ES"/>
        </w:rPr>
        <w:t>in ideje, brez strahu pr</w:t>
      </w:r>
      <w:r w:rsidR="00407A85" w:rsidRPr="00E63817">
        <w:rPr>
          <w:sz w:val="20"/>
          <w:szCs w:val="20"/>
          <w:lang w:val="es-ES"/>
        </w:rPr>
        <w:t xml:space="preserve">ed povračilom, </w:t>
      </w:r>
      <w:r w:rsidRPr="00E63817">
        <w:rPr>
          <w:sz w:val="20"/>
          <w:szCs w:val="20"/>
          <w:lang w:val="es-ES"/>
        </w:rPr>
        <w:t>cenzuro ali sankcijami.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33A98DAA" w:rsidR="001655B8" w:rsidRPr="00B142F0" w:rsidRDefault="001655B8"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60A4921B">
          <wp:simplePos x="0" y="0"/>
          <wp:positionH relativeFrom="column">
            <wp:posOffset>817880</wp:posOffset>
          </wp:positionH>
          <wp:positionV relativeFrom="paragraph">
            <wp:posOffset>226695</wp:posOffset>
          </wp:positionV>
          <wp:extent cx="825500" cy="354965"/>
          <wp:effectExtent l="0" t="0" r="0" b="6985"/>
          <wp:wrapThrough wrapText="bothSides">
            <wp:wrapPolygon edited="0">
              <wp:start x="0" y="0"/>
              <wp:lineTo x="0" y="20866"/>
              <wp:lineTo x="20935" y="20866"/>
              <wp:lineTo x="20935"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Europe</w:t>
    </w:r>
  </w:p>
  <w:p w14:paraId="6BE76D52" w14:textId="3993C549" w:rsidR="001655B8" w:rsidRDefault="001655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1655B8" w:rsidRDefault="001655B8"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4214"/>
    <w:rsid w:val="0000524A"/>
    <w:rsid w:val="000059B5"/>
    <w:rsid w:val="000212AE"/>
    <w:rsid w:val="000229D1"/>
    <w:rsid w:val="000240D4"/>
    <w:rsid w:val="00027FA5"/>
    <w:rsid w:val="00030B9B"/>
    <w:rsid w:val="00031A42"/>
    <w:rsid w:val="000364A5"/>
    <w:rsid w:val="00042817"/>
    <w:rsid w:val="00044813"/>
    <w:rsid w:val="0005179B"/>
    <w:rsid w:val="00056782"/>
    <w:rsid w:val="00057D03"/>
    <w:rsid w:val="00062AB7"/>
    <w:rsid w:val="00064E1C"/>
    <w:rsid w:val="00085FFB"/>
    <w:rsid w:val="00090BE1"/>
    <w:rsid w:val="000949EE"/>
    <w:rsid w:val="00094C59"/>
    <w:rsid w:val="00097E9B"/>
    <w:rsid w:val="000A5CE6"/>
    <w:rsid w:val="000A7C1B"/>
    <w:rsid w:val="000B40DE"/>
    <w:rsid w:val="000C5985"/>
    <w:rsid w:val="000D5265"/>
    <w:rsid w:val="000D7938"/>
    <w:rsid w:val="000D7C52"/>
    <w:rsid w:val="000E1212"/>
    <w:rsid w:val="000E2655"/>
    <w:rsid w:val="000E3333"/>
    <w:rsid w:val="000F661B"/>
    <w:rsid w:val="00100AAC"/>
    <w:rsid w:val="00100EBE"/>
    <w:rsid w:val="00102692"/>
    <w:rsid w:val="00102715"/>
    <w:rsid w:val="00103036"/>
    <w:rsid w:val="00107E94"/>
    <w:rsid w:val="001127FA"/>
    <w:rsid w:val="001165D4"/>
    <w:rsid w:val="0011745A"/>
    <w:rsid w:val="001271D7"/>
    <w:rsid w:val="00130B6D"/>
    <w:rsid w:val="0013285F"/>
    <w:rsid w:val="001352DB"/>
    <w:rsid w:val="0013762D"/>
    <w:rsid w:val="00140118"/>
    <w:rsid w:val="0014244E"/>
    <w:rsid w:val="001444C7"/>
    <w:rsid w:val="0015394F"/>
    <w:rsid w:val="00154173"/>
    <w:rsid w:val="001554CE"/>
    <w:rsid w:val="001564F4"/>
    <w:rsid w:val="001575C8"/>
    <w:rsid w:val="00160670"/>
    <w:rsid w:val="00163A92"/>
    <w:rsid w:val="001655B8"/>
    <w:rsid w:val="0017223A"/>
    <w:rsid w:val="001767C6"/>
    <w:rsid w:val="001803F4"/>
    <w:rsid w:val="001830D7"/>
    <w:rsid w:val="0018374E"/>
    <w:rsid w:val="00186026"/>
    <w:rsid w:val="00190014"/>
    <w:rsid w:val="0019166C"/>
    <w:rsid w:val="001924D3"/>
    <w:rsid w:val="00193B24"/>
    <w:rsid w:val="001950A8"/>
    <w:rsid w:val="0019705D"/>
    <w:rsid w:val="001A0F2B"/>
    <w:rsid w:val="001A0FA4"/>
    <w:rsid w:val="001A2CF5"/>
    <w:rsid w:val="001A661F"/>
    <w:rsid w:val="001B1F41"/>
    <w:rsid w:val="001B2FB2"/>
    <w:rsid w:val="001B6ED1"/>
    <w:rsid w:val="001C0FBB"/>
    <w:rsid w:val="001C23AB"/>
    <w:rsid w:val="001C5292"/>
    <w:rsid w:val="001C5D96"/>
    <w:rsid w:val="001D07F5"/>
    <w:rsid w:val="001D1332"/>
    <w:rsid w:val="001D29B4"/>
    <w:rsid w:val="001D3B78"/>
    <w:rsid w:val="001D6AAF"/>
    <w:rsid w:val="001D7B8E"/>
    <w:rsid w:val="001E12A3"/>
    <w:rsid w:val="001E28BE"/>
    <w:rsid w:val="001E77FF"/>
    <w:rsid w:val="001F0C91"/>
    <w:rsid w:val="001F23FB"/>
    <w:rsid w:val="001F2B94"/>
    <w:rsid w:val="001F3A40"/>
    <w:rsid w:val="001F44BE"/>
    <w:rsid w:val="001F4AA7"/>
    <w:rsid w:val="001F7608"/>
    <w:rsid w:val="002060BC"/>
    <w:rsid w:val="00211365"/>
    <w:rsid w:val="002121EC"/>
    <w:rsid w:val="0021255B"/>
    <w:rsid w:val="002132F8"/>
    <w:rsid w:val="002150FD"/>
    <w:rsid w:val="002226E4"/>
    <w:rsid w:val="00223781"/>
    <w:rsid w:val="002301EA"/>
    <w:rsid w:val="00230A0D"/>
    <w:rsid w:val="0023398F"/>
    <w:rsid w:val="00235EFB"/>
    <w:rsid w:val="00240476"/>
    <w:rsid w:val="002427EF"/>
    <w:rsid w:val="002428B8"/>
    <w:rsid w:val="002448EE"/>
    <w:rsid w:val="00250669"/>
    <w:rsid w:val="00270879"/>
    <w:rsid w:val="00274A63"/>
    <w:rsid w:val="00275A2B"/>
    <w:rsid w:val="0027636D"/>
    <w:rsid w:val="00276B46"/>
    <w:rsid w:val="00283030"/>
    <w:rsid w:val="00284DC8"/>
    <w:rsid w:val="00294828"/>
    <w:rsid w:val="00295C82"/>
    <w:rsid w:val="002A3599"/>
    <w:rsid w:val="002A7120"/>
    <w:rsid w:val="002A7587"/>
    <w:rsid w:val="002B1722"/>
    <w:rsid w:val="002B4701"/>
    <w:rsid w:val="002B59E3"/>
    <w:rsid w:val="002D10BB"/>
    <w:rsid w:val="002D14B7"/>
    <w:rsid w:val="002D4BAF"/>
    <w:rsid w:val="002D6F29"/>
    <w:rsid w:val="002E094F"/>
    <w:rsid w:val="002E1684"/>
    <w:rsid w:val="002E379C"/>
    <w:rsid w:val="002F068C"/>
    <w:rsid w:val="00301AE1"/>
    <w:rsid w:val="00304FC5"/>
    <w:rsid w:val="0032609D"/>
    <w:rsid w:val="00331A61"/>
    <w:rsid w:val="00337D9C"/>
    <w:rsid w:val="003402B4"/>
    <w:rsid w:val="0034246A"/>
    <w:rsid w:val="00343772"/>
    <w:rsid w:val="00345EA5"/>
    <w:rsid w:val="00356CA1"/>
    <w:rsid w:val="00360E46"/>
    <w:rsid w:val="00366697"/>
    <w:rsid w:val="003735C0"/>
    <w:rsid w:val="00374B95"/>
    <w:rsid w:val="00374EB7"/>
    <w:rsid w:val="003837B9"/>
    <w:rsid w:val="003878E3"/>
    <w:rsid w:val="00396FE1"/>
    <w:rsid w:val="003A0370"/>
    <w:rsid w:val="003B4B96"/>
    <w:rsid w:val="003B4E3F"/>
    <w:rsid w:val="003B7C2E"/>
    <w:rsid w:val="003C0469"/>
    <w:rsid w:val="003C7371"/>
    <w:rsid w:val="003D2C32"/>
    <w:rsid w:val="003D6C38"/>
    <w:rsid w:val="003E4454"/>
    <w:rsid w:val="003E4E7D"/>
    <w:rsid w:val="003F0181"/>
    <w:rsid w:val="003F2C0A"/>
    <w:rsid w:val="003F4FAE"/>
    <w:rsid w:val="003F6E19"/>
    <w:rsid w:val="00401587"/>
    <w:rsid w:val="00404C59"/>
    <w:rsid w:val="00405269"/>
    <w:rsid w:val="00405FDF"/>
    <w:rsid w:val="004076C6"/>
    <w:rsid w:val="00407A85"/>
    <w:rsid w:val="00407DAF"/>
    <w:rsid w:val="00410E69"/>
    <w:rsid w:val="004136D4"/>
    <w:rsid w:val="0041639D"/>
    <w:rsid w:val="004171AB"/>
    <w:rsid w:val="00417453"/>
    <w:rsid w:val="00422F67"/>
    <w:rsid w:val="00445114"/>
    <w:rsid w:val="00452550"/>
    <w:rsid w:val="00452D44"/>
    <w:rsid w:val="00454A4B"/>
    <w:rsid w:val="0046315B"/>
    <w:rsid w:val="00470A9D"/>
    <w:rsid w:val="00472126"/>
    <w:rsid w:val="00473DA0"/>
    <w:rsid w:val="004749FF"/>
    <w:rsid w:val="00474ADA"/>
    <w:rsid w:val="00474CCB"/>
    <w:rsid w:val="0048505E"/>
    <w:rsid w:val="00486885"/>
    <w:rsid w:val="00487DF1"/>
    <w:rsid w:val="004936B7"/>
    <w:rsid w:val="004A326C"/>
    <w:rsid w:val="004A6A1B"/>
    <w:rsid w:val="004B54DB"/>
    <w:rsid w:val="004C4605"/>
    <w:rsid w:val="004C4C64"/>
    <w:rsid w:val="004C6BA0"/>
    <w:rsid w:val="004C75BA"/>
    <w:rsid w:val="004C79B9"/>
    <w:rsid w:val="004D1B1A"/>
    <w:rsid w:val="004D30D8"/>
    <w:rsid w:val="004D5AC7"/>
    <w:rsid w:val="004D7D5D"/>
    <w:rsid w:val="00500E6E"/>
    <w:rsid w:val="005021AE"/>
    <w:rsid w:val="00503788"/>
    <w:rsid w:val="00504E04"/>
    <w:rsid w:val="005066EB"/>
    <w:rsid w:val="0051011E"/>
    <w:rsid w:val="005109D5"/>
    <w:rsid w:val="0051532F"/>
    <w:rsid w:val="00521309"/>
    <w:rsid w:val="00521EF5"/>
    <w:rsid w:val="00523AFC"/>
    <w:rsid w:val="005301C1"/>
    <w:rsid w:val="00536BF0"/>
    <w:rsid w:val="00537646"/>
    <w:rsid w:val="005402FD"/>
    <w:rsid w:val="005472BA"/>
    <w:rsid w:val="00551F1A"/>
    <w:rsid w:val="00552464"/>
    <w:rsid w:val="0055653C"/>
    <w:rsid w:val="005602E3"/>
    <w:rsid w:val="005646C2"/>
    <w:rsid w:val="00566A98"/>
    <w:rsid w:val="00566CB8"/>
    <w:rsid w:val="00567945"/>
    <w:rsid w:val="00573FE5"/>
    <w:rsid w:val="00575D5E"/>
    <w:rsid w:val="00580123"/>
    <w:rsid w:val="005802B7"/>
    <w:rsid w:val="00585408"/>
    <w:rsid w:val="0059199B"/>
    <w:rsid w:val="005A2B32"/>
    <w:rsid w:val="005A3BFB"/>
    <w:rsid w:val="005A53D3"/>
    <w:rsid w:val="005A61BA"/>
    <w:rsid w:val="005A6B71"/>
    <w:rsid w:val="005B786D"/>
    <w:rsid w:val="005C06CA"/>
    <w:rsid w:val="005C317B"/>
    <w:rsid w:val="005C5580"/>
    <w:rsid w:val="005D1F16"/>
    <w:rsid w:val="005D44B0"/>
    <w:rsid w:val="005D4D4F"/>
    <w:rsid w:val="005E365B"/>
    <w:rsid w:val="005F396F"/>
    <w:rsid w:val="005F7348"/>
    <w:rsid w:val="00600CF6"/>
    <w:rsid w:val="00603C11"/>
    <w:rsid w:val="0060434C"/>
    <w:rsid w:val="00604571"/>
    <w:rsid w:val="0060600A"/>
    <w:rsid w:val="00613F55"/>
    <w:rsid w:val="00626740"/>
    <w:rsid w:val="00627B89"/>
    <w:rsid w:val="00632631"/>
    <w:rsid w:val="00643190"/>
    <w:rsid w:val="00644151"/>
    <w:rsid w:val="006445AC"/>
    <w:rsid w:val="006506BF"/>
    <w:rsid w:val="00650DC5"/>
    <w:rsid w:val="006650E7"/>
    <w:rsid w:val="00665236"/>
    <w:rsid w:val="00666334"/>
    <w:rsid w:val="00677361"/>
    <w:rsid w:val="00680DC8"/>
    <w:rsid w:val="006832B2"/>
    <w:rsid w:val="00685D42"/>
    <w:rsid w:val="00686BA0"/>
    <w:rsid w:val="006921FC"/>
    <w:rsid w:val="00694CD6"/>
    <w:rsid w:val="006A6A69"/>
    <w:rsid w:val="006B56F0"/>
    <w:rsid w:val="006B747C"/>
    <w:rsid w:val="006C1173"/>
    <w:rsid w:val="006C23A3"/>
    <w:rsid w:val="006D5928"/>
    <w:rsid w:val="006E2213"/>
    <w:rsid w:val="006E55C7"/>
    <w:rsid w:val="006F3F4B"/>
    <w:rsid w:val="006F7135"/>
    <w:rsid w:val="007052D9"/>
    <w:rsid w:val="00712F7E"/>
    <w:rsid w:val="0071703C"/>
    <w:rsid w:val="007209E5"/>
    <w:rsid w:val="007227F7"/>
    <w:rsid w:val="00722EC5"/>
    <w:rsid w:val="00725594"/>
    <w:rsid w:val="007262E1"/>
    <w:rsid w:val="00735C92"/>
    <w:rsid w:val="0074001D"/>
    <w:rsid w:val="007404F2"/>
    <w:rsid w:val="00746DC3"/>
    <w:rsid w:val="00751D05"/>
    <w:rsid w:val="00752544"/>
    <w:rsid w:val="00752ABD"/>
    <w:rsid w:val="0075529F"/>
    <w:rsid w:val="007604B6"/>
    <w:rsid w:val="00761C5D"/>
    <w:rsid w:val="0076231E"/>
    <w:rsid w:val="0076618A"/>
    <w:rsid w:val="0077216D"/>
    <w:rsid w:val="00773A46"/>
    <w:rsid w:val="007851D5"/>
    <w:rsid w:val="00785FD1"/>
    <w:rsid w:val="00787C80"/>
    <w:rsid w:val="007900E2"/>
    <w:rsid w:val="00790666"/>
    <w:rsid w:val="007921A8"/>
    <w:rsid w:val="00796824"/>
    <w:rsid w:val="007C535B"/>
    <w:rsid w:val="007C591B"/>
    <w:rsid w:val="007C7E80"/>
    <w:rsid w:val="007D40A7"/>
    <w:rsid w:val="007D48AB"/>
    <w:rsid w:val="007D5E31"/>
    <w:rsid w:val="007E09D8"/>
    <w:rsid w:val="007E0FDC"/>
    <w:rsid w:val="007E28D9"/>
    <w:rsid w:val="007E5ADC"/>
    <w:rsid w:val="007E72B7"/>
    <w:rsid w:val="007F0055"/>
    <w:rsid w:val="007F6C97"/>
    <w:rsid w:val="00801376"/>
    <w:rsid w:val="008046A3"/>
    <w:rsid w:val="00805D3F"/>
    <w:rsid w:val="00810488"/>
    <w:rsid w:val="0081190E"/>
    <w:rsid w:val="0081369A"/>
    <w:rsid w:val="00817298"/>
    <w:rsid w:val="00821142"/>
    <w:rsid w:val="00822BC4"/>
    <w:rsid w:val="00824EC2"/>
    <w:rsid w:val="00830496"/>
    <w:rsid w:val="00831F48"/>
    <w:rsid w:val="008365ED"/>
    <w:rsid w:val="00841600"/>
    <w:rsid w:val="008420C9"/>
    <w:rsid w:val="008426F8"/>
    <w:rsid w:val="0084373A"/>
    <w:rsid w:val="00843CC9"/>
    <w:rsid w:val="0085067F"/>
    <w:rsid w:val="00856A02"/>
    <w:rsid w:val="00860BC0"/>
    <w:rsid w:val="00877D1A"/>
    <w:rsid w:val="00880D42"/>
    <w:rsid w:val="0088287C"/>
    <w:rsid w:val="008858D0"/>
    <w:rsid w:val="00893061"/>
    <w:rsid w:val="00896E07"/>
    <w:rsid w:val="008A0F34"/>
    <w:rsid w:val="008A53ED"/>
    <w:rsid w:val="008A55E7"/>
    <w:rsid w:val="008B2FCC"/>
    <w:rsid w:val="008B7B49"/>
    <w:rsid w:val="008B7BA3"/>
    <w:rsid w:val="008C1731"/>
    <w:rsid w:val="008C3C4F"/>
    <w:rsid w:val="008C5D8B"/>
    <w:rsid w:val="008C6CB4"/>
    <w:rsid w:val="008C6EAF"/>
    <w:rsid w:val="008D0229"/>
    <w:rsid w:val="008D1699"/>
    <w:rsid w:val="008D3156"/>
    <w:rsid w:val="008E317F"/>
    <w:rsid w:val="008E332C"/>
    <w:rsid w:val="008E6342"/>
    <w:rsid w:val="008F1667"/>
    <w:rsid w:val="009009F8"/>
    <w:rsid w:val="00901229"/>
    <w:rsid w:val="00907324"/>
    <w:rsid w:val="00911BB4"/>
    <w:rsid w:val="009145FA"/>
    <w:rsid w:val="009159D4"/>
    <w:rsid w:val="00916E22"/>
    <w:rsid w:val="00926C3E"/>
    <w:rsid w:val="00932DDD"/>
    <w:rsid w:val="0093339D"/>
    <w:rsid w:val="0094256F"/>
    <w:rsid w:val="009429F5"/>
    <w:rsid w:val="00946C27"/>
    <w:rsid w:val="00947F8B"/>
    <w:rsid w:val="00953BFF"/>
    <w:rsid w:val="00955731"/>
    <w:rsid w:val="009663C9"/>
    <w:rsid w:val="009707DF"/>
    <w:rsid w:val="009712E6"/>
    <w:rsid w:val="009725A3"/>
    <w:rsid w:val="00980130"/>
    <w:rsid w:val="0098362C"/>
    <w:rsid w:val="009870D4"/>
    <w:rsid w:val="009A2E9D"/>
    <w:rsid w:val="009A4B1C"/>
    <w:rsid w:val="009A6A49"/>
    <w:rsid w:val="009A77CD"/>
    <w:rsid w:val="009B65B3"/>
    <w:rsid w:val="009B79C2"/>
    <w:rsid w:val="009D39F9"/>
    <w:rsid w:val="009D66CB"/>
    <w:rsid w:val="009E0352"/>
    <w:rsid w:val="009F017A"/>
    <w:rsid w:val="009F1005"/>
    <w:rsid w:val="009F2E3E"/>
    <w:rsid w:val="009F2E9F"/>
    <w:rsid w:val="009F3540"/>
    <w:rsid w:val="009F3CB6"/>
    <w:rsid w:val="009F4B2D"/>
    <w:rsid w:val="009F52A8"/>
    <w:rsid w:val="009F56F6"/>
    <w:rsid w:val="009F661C"/>
    <w:rsid w:val="00A009B7"/>
    <w:rsid w:val="00A02E0E"/>
    <w:rsid w:val="00A05574"/>
    <w:rsid w:val="00A06B3B"/>
    <w:rsid w:val="00A133EF"/>
    <w:rsid w:val="00A1424C"/>
    <w:rsid w:val="00A20513"/>
    <w:rsid w:val="00A2124B"/>
    <w:rsid w:val="00A21D26"/>
    <w:rsid w:val="00A229DE"/>
    <w:rsid w:val="00A324E6"/>
    <w:rsid w:val="00A33AC7"/>
    <w:rsid w:val="00A34DAD"/>
    <w:rsid w:val="00A41177"/>
    <w:rsid w:val="00A42819"/>
    <w:rsid w:val="00A436D6"/>
    <w:rsid w:val="00A50FFF"/>
    <w:rsid w:val="00A51F11"/>
    <w:rsid w:val="00A5230C"/>
    <w:rsid w:val="00A55F08"/>
    <w:rsid w:val="00A702AC"/>
    <w:rsid w:val="00A710C8"/>
    <w:rsid w:val="00A73482"/>
    <w:rsid w:val="00A73D2D"/>
    <w:rsid w:val="00A74711"/>
    <w:rsid w:val="00A81992"/>
    <w:rsid w:val="00A9253D"/>
    <w:rsid w:val="00A97658"/>
    <w:rsid w:val="00AA759A"/>
    <w:rsid w:val="00AB1B68"/>
    <w:rsid w:val="00AB4215"/>
    <w:rsid w:val="00AC25EC"/>
    <w:rsid w:val="00AC325F"/>
    <w:rsid w:val="00AC42B1"/>
    <w:rsid w:val="00AC4E6A"/>
    <w:rsid w:val="00AC549A"/>
    <w:rsid w:val="00AD00B1"/>
    <w:rsid w:val="00AD162F"/>
    <w:rsid w:val="00AE04C6"/>
    <w:rsid w:val="00AE4D02"/>
    <w:rsid w:val="00AE7AB9"/>
    <w:rsid w:val="00AF3EB3"/>
    <w:rsid w:val="00B04703"/>
    <w:rsid w:val="00B1059E"/>
    <w:rsid w:val="00B114DF"/>
    <w:rsid w:val="00B13716"/>
    <w:rsid w:val="00B142F0"/>
    <w:rsid w:val="00B16A4B"/>
    <w:rsid w:val="00B179C3"/>
    <w:rsid w:val="00B41CFB"/>
    <w:rsid w:val="00B41E31"/>
    <w:rsid w:val="00B45DC1"/>
    <w:rsid w:val="00B53B8A"/>
    <w:rsid w:val="00B547CB"/>
    <w:rsid w:val="00B60E94"/>
    <w:rsid w:val="00B64CB7"/>
    <w:rsid w:val="00B6632B"/>
    <w:rsid w:val="00B70B24"/>
    <w:rsid w:val="00B72880"/>
    <w:rsid w:val="00B85593"/>
    <w:rsid w:val="00B94BBC"/>
    <w:rsid w:val="00B94EBB"/>
    <w:rsid w:val="00BA02C8"/>
    <w:rsid w:val="00BB4D08"/>
    <w:rsid w:val="00BC087F"/>
    <w:rsid w:val="00BC0C70"/>
    <w:rsid w:val="00BC2EA7"/>
    <w:rsid w:val="00BC51F4"/>
    <w:rsid w:val="00BD0987"/>
    <w:rsid w:val="00BD0D3D"/>
    <w:rsid w:val="00BD52A5"/>
    <w:rsid w:val="00BE1BBA"/>
    <w:rsid w:val="00BE2DF9"/>
    <w:rsid w:val="00BE551D"/>
    <w:rsid w:val="00BE6C8E"/>
    <w:rsid w:val="00BF34C5"/>
    <w:rsid w:val="00BF39DB"/>
    <w:rsid w:val="00BF3A9B"/>
    <w:rsid w:val="00BF6102"/>
    <w:rsid w:val="00C1061B"/>
    <w:rsid w:val="00C12669"/>
    <w:rsid w:val="00C14AFE"/>
    <w:rsid w:val="00C15A5E"/>
    <w:rsid w:val="00C17217"/>
    <w:rsid w:val="00C17C91"/>
    <w:rsid w:val="00C255D1"/>
    <w:rsid w:val="00C3287D"/>
    <w:rsid w:val="00C342A6"/>
    <w:rsid w:val="00C3671B"/>
    <w:rsid w:val="00C513AB"/>
    <w:rsid w:val="00C539A1"/>
    <w:rsid w:val="00C56349"/>
    <w:rsid w:val="00C61607"/>
    <w:rsid w:val="00C649C3"/>
    <w:rsid w:val="00C752A4"/>
    <w:rsid w:val="00C7538C"/>
    <w:rsid w:val="00C80AD4"/>
    <w:rsid w:val="00C83262"/>
    <w:rsid w:val="00C83B7F"/>
    <w:rsid w:val="00C91A89"/>
    <w:rsid w:val="00C9273F"/>
    <w:rsid w:val="00C957AE"/>
    <w:rsid w:val="00C95D88"/>
    <w:rsid w:val="00CA1B94"/>
    <w:rsid w:val="00CA33C5"/>
    <w:rsid w:val="00CA3F86"/>
    <w:rsid w:val="00CB0B97"/>
    <w:rsid w:val="00CB5F02"/>
    <w:rsid w:val="00CB7462"/>
    <w:rsid w:val="00CC11CD"/>
    <w:rsid w:val="00CC27C3"/>
    <w:rsid w:val="00CC28BA"/>
    <w:rsid w:val="00CD24B9"/>
    <w:rsid w:val="00CD3384"/>
    <w:rsid w:val="00CD436F"/>
    <w:rsid w:val="00CD665F"/>
    <w:rsid w:val="00CE1052"/>
    <w:rsid w:val="00CE1FAF"/>
    <w:rsid w:val="00CE2C2E"/>
    <w:rsid w:val="00CE4514"/>
    <w:rsid w:val="00CE507F"/>
    <w:rsid w:val="00CE5189"/>
    <w:rsid w:val="00CE7186"/>
    <w:rsid w:val="00CE7287"/>
    <w:rsid w:val="00CE7648"/>
    <w:rsid w:val="00CE7D33"/>
    <w:rsid w:val="00D00200"/>
    <w:rsid w:val="00D0127A"/>
    <w:rsid w:val="00D017C6"/>
    <w:rsid w:val="00D04950"/>
    <w:rsid w:val="00D06D2A"/>
    <w:rsid w:val="00D157F2"/>
    <w:rsid w:val="00D15DD0"/>
    <w:rsid w:val="00D21B2D"/>
    <w:rsid w:val="00D27B22"/>
    <w:rsid w:val="00D36D8A"/>
    <w:rsid w:val="00D40B42"/>
    <w:rsid w:val="00D42E2B"/>
    <w:rsid w:val="00D43972"/>
    <w:rsid w:val="00D46A13"/>
    <w:rsid w:val="00D46A59"/>
    <w:rsid w:val="00D619B8"/>
    <w:rsid w:val="00D7221C"/>
    <w:rsid w:val="00D7388C"/>
    <w:rsid w:val="00D75F53"/>
    <w:rsid w:val="00D77009"/>
    <w:rsid w:val="00D80893"/>
    <w:rsid w:val="00D8132B"/>
    <w:rsid w:val="00D81F5D"/>
    <w:rsid w:val="00D822B2"/>
    <w:rsid w:val="00D83596"/>
    <w:rsid w:val="00D91875"/>
    <w:rsid w:val="00D92724"/>
    <w:rsid w:val="00D928A8"/>
    <w:rsid w:val="00DA5BE8"/>
    <w:rsid w:val="00DA5D12"/>
    <w:rsid w:val="00DA7344"/>
    <w:rsid w:val="00DB4738"/>
    <w:rsid w:val="00DC4DF2"/>
    <w:rsid w:val="00DD07A1"/>
    <w:rsid w:val="00DD6C23"/>
    <w:rsid w:val="00DE0BD2"/>
    <w:rsid w:val="00DE2725"/>
    <w:rsid w:val="00DE4159"/>
    <w:rsid w:val="00DE6EE8"/>
    <w:rsid w:val="00DF0EAD"/>
    <w:rsid w:val="00DF25AA"/>
    <w:rsid w:val="00DF354E"/>
    <w:rsid w:val="00DF51A9"/>
    <w:rsid w:val="00DF56FE"/>
    <w:rsid w:val="00E04D71"/>
    <w:rsid w:val="00E065C9"/>
    <w:rsid w:val="00E1055B"/>
    <w:rsid w:val="00E1344C"/>
    <w:rsid w:val="00E15693"/>
    <w:rsid w:val="00E157BA"/>
    <w:rsid w:val="00E21AC0"/>
    <w:rsid w:val="00E2348A"/>
    <w:rsid w:val="00E27BD4"/>
    <w:rsid w:val="00E27E6D"/>
    <w:rsid w:val="00E30B24"/>
    <w:rsid w:val="00E30CAD"/>
    <w:rsid w:val="00E33DD0"/>
    <w:rsid w:val="00E370C5"/>
    <w:rsid w:val="00E50457"/>
    <w:rsid w:val="00E5474E"/>
    <w:rsid w:val="00E54C57"/>
    <w:rsid w:val="00E55B79"/>
    <w:rsid w:val="00E57BD3"/>
    <w:rsid w:val="00E63817"/>
    <w:rsid w:val="00E65255"/>
    <w:rsid w:val="00E669E5"/>
    <w:rsid w:val="00E73EC0"/>
    <w:rsid w:val="00E7587D"/>
    <w:rsid w:val="00E7658E"/>
    <w:rsid w:val="00E82DA3"/>
    <w:rsid w:val="00E84BB6"/>
    <w:rsid w:val="00E858C2"/>
    <w:rsid w:val="00E87A24"/>
    <w:rsid w:val="00E87D01"/>
    <w:rsid w:val="00EA2CDF"/>
    <w:rsid w:val="00EB14C8"/>
    <w:rsid w:val="00EB2018"/>
    <w:rsid w:val="00EB20A9"/>
    <w:rsid w:val="00EB3F14"/>
    <w:rsid w:val="00EB4C66"/>
    <w:rsid w:val="00EB58B5"/>
    <w:rsid w:val="00EB6FD1"/>
    <w:rsid w:val="00EB728C"/>
    <w:rsid w:val="00EB7D1F"/>
    <w:rsid w:val="00EB7DDF"/>
    <w:rsid w:val="00EC0209"/>
    <w:rsid w:val="00EC03A3"/>
    <w:rsid w:val="00EC7A16"/>
    <w:rsid w:val="00ED04DE"/>
    <w:rsid w:val="00ED0A66"/>
    <w:rsid w:val="00ED7A15"/>
    <w:rsid w:val="00EE1BDE"/>
    <w:rsid w:val="00EE5F00"/>
    <w:rsid w:val="00EE70F7"/>
    <w:rsid w:val="00EF302B"/>
    <w:rsid w:val="00EF3C95"/>
    <w:rsid w:val="00EF41EB"/>
    <w:rsid w:val="00EF4657"/>
    <w:rsid w:val="00EF58A5"/>
    <w:rsid w:val="00EF75E0"/>
    <w:rsid w:val="00F00CA4"/>
    <w:rsid w:val="00F01BC7"/>
    <w:rsid w:val="00F03EC1"/>
    <w:rsid w:val="00F0546C"/>
    <w:rsid w:val="00F05A16"/>
    <w:rsid w:val="00F1710D"/>
    <w:rsid w:val="00F21365"/>
    <w:rsid w:val="00F22AC9"/>
    <w:rsid w:val="00F2379D"/>
    <w:rsid w:val="00F24C6A"/>
    <w:rsid w:val="00F32C96"/>
    <w:rsid w:val="00F35E73"/>
    <w:rsid w:val="00F40F75"/>
    <w:rsid w:val="00F419B8"/>
    <w:rsid w:val="00F437D6"/>
    <w:rsid w:val="00F518DD"/>
    <w:rsid w:val="00F53B94"/>
    <w:rsid w:val="00F54DFF"/>
    <w:rsid w:val="00F5517C"/>
    <w:rsid w:val="00F56EB8"/>
    <w:rsid w:val="00F7472C"/>
    <w:rsid w:val="00F80A0E"/>
    <w:rsid w:val="00F81E28"/>
    <w:rsid w:val="00F8285E"/>
    <w:rsid w:val="00F85AF0"/>
    <w:rsid w:val="00F86C4D"/>
    <w:rsid w:val="00F9674F"/>
    <w:rsid w:val="00F96FE3"/>
    <w:rsid w:val="00FA189A"/>
    <w:rsid w:val="00FA23EC"/>
    <w:rsid w:val="00FA2955"/>
    <w:rsid w:val="00FA3793"/>
    <w:rsid w:val="00FA3E76"/>
    <w:rsid w:val="00FB1516"/>
    <w:rsid w:val="00FC2C85"/>
    <w:rsid w:val="00FD747A"/>
    <w:rsid w:val="00FE2E25"/>
    <w:rsid w:val="00FE4E43"/>
    <w:rsid w:val="00FE4E7E"/>
    <w:rsid w:val="00FE6850"/>
    <w:rsid w:val="00FE7D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c.europa.eu/justice/discrimination/rights/index_en.htm" TargetMode="External"/><Relationship Id="rId26" Type="http://schemas.openxmlformats.org/officeDocument/2006/relationships/hyperlink" Target="https://europa.eu/european-union/about-eu/institutions-bodies/european-council_en" TargetMode="External"/><Relationship Id="rId39" Type="http://schemas.openxmlformats.org/officeDocument/2006/relationships/hyperlink" Target="https://webgate.ec.europa.eu/fpfis/mwikis/eurydice/index.php/Countries" TargetMode="External"/><Relationship Id="rId21" Type="http://schemas.openxmlformats.org/officeDocument/2006/relationships/hyperlink" Target="http://ec.europa.eu/justice/gender-equality/" TargetMode="External"/><Relationship Id="rId34" Type="http://schemas.openxmlformats.org/officeDocument/2006/relationships/hyperlink" Target="https://ec.europa.eu/home-affairs/sites/homeaffairs/files/e-library/docs/ceas-fact-sheets/ceas_factsheet_en.pdf" TargetMode="External"/><Relationship Id="rId42" Type="http://schemas.openxmlformats.org/officeDocument/2006/relationships/hyperlink" Target="https://hu-hu.facebook.com/w2eu.info/" TargetMode="External"/><Relationship Id="rId47" Type="http://schemas.openxmlformats.org/officeDocument/2006/relationships/hyperlink" Target="http://www.ecvet-secretariat.eu/en/other-european-transparency-instruments" TargetMode="External"/><Relationship Id="rId50" Type="http://schemas.openxmlformats.org/officeDocument/2006/relationships/hyperlink" Target="http://ec.europa.eu/justice/discrimination/rights/index_en.htm" TargetMode="External"/><Relationship Id="rId55" Type="http://schemas.openxmlformats.org/officeDocument/2006/relationships/hyperlink" Target="https://ec.europa.eu/info/strategy/justice-and-fundamental-rights/discrimination/gender-equality_en" TargetMode="External"/><Relationship Id="rId63" Type="http://schemas.openxmlformats.org/officeDocument/2006/relationships/hyperlink" Target="https://ec.europa.eu/eures/main.jsp?acro=lmi&amp;lang=en&amp;parentId=0&amp;countryId=FR" TargetMode="External"/><Relationship Id="rId68" Type="http://schemas.openxmlformats.org/officeDocument/2006/relationships/hyperlink" Target="https://creativecommons.org/licenses/by-nc-sa/4.0/"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europa.eu/european-union/about-eu/eu-in-brief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image" Target="media/image11.jpeg"/><Relationship Id="rId32" Type="http://schemas.openxmlformats.org/officeDocument/2006/relationships/hyperlink" Target="https://europa.eu/european-union/about-eu/eu-in-brief_en" TargetMode="External"/><Relationship Id="rId37" Type="http://schemas.openxmlformats.org/officeDocument/2006/relationships/hyperlink" Target="https://ec.europa.eu/ploteus/en/content/descriptors-page" TargetMode="External"/><Relationship Id="rId40" Type="http://schemas.openxmlformats.org/officeDocument/2006/relationships/hyperlink" Target="https://publications.europa.eu/en/publication-detail/-/publication/0e54460d-d585-11e7-a5b9-01aa75ed71a1/language-en/format-PDF/source-53918966" TargetMode="External"/><Relationship Id="rId45" Type="http://schemas.openxmlformats.org/officeDocument/2006/relationships/hyperlink" Target="http://www.resettlement.eu/sites/icmc.tttp.eu/files/ICMC%20Europe-Welcome%20to%20Europe.pdf" TargetMode="External"/><Relationship Id="rId53" Type="http://schemas.openxmlformats.org/officeDocument/2006/relationships/hyperlink" Target="https://rm.coe.int/ref/CommDH(2015)4" TargetMode="External"/><Relationship Id="rId58" Type="http://schemas.openxmlformats.org/officeDocument/2006/relationships/hyperlink" Target="https://www.coe.int/en/web/conventions/full-list/-/conventions/treaty/005" TargetMode="External"/><Relationship Id="rId66" Type="http://schemas.openxmlformats.org/officeDocument/2006/relationships/hyperlink" Target="https://en.wikipedia.org/wiki/Europ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ec.europa.eu/justice/gender-equality/document/files/strategic_engagement_en.pdf" TargetMode="External"/><Relationship Id="rId28" Type="http://schemas.openxmlformats.org/officeDocument/2006/relationships/hyperlink" Target="https://europa.eu/european-union/about-eu/institutions-bodies/european-commission_en" TargetMode="External"/><Relationship Id="rId36" Type="http://schemas.openxmlformats.org/officeDocument/2006/relationships/image" Target="media/image12.tiff"/><Relationship Id="rId49" Type="http://schemas.openxmlformats.org/officeDocument/2006/relationships/hyperlink" Target="https://europa.eu/european-union/about-eu/eu-in-brief_en" TargetMode="External"/><Relationship Id="rId57" Type="http://schemas.openxmlformats.org/officeDocument/2006/relationships/hyperlink" Target="https://europa.eu/european-union/about-eu/eu-in-brief_en" TargetMode="External"/><Relationship Id="rId61" Type="http://schemas.openxmlformats.org/officeDocument/2006/relationships/hyperlink" Target="https://webgate.ec.europa.eu/fpfis/mwikis/eurydice/index.php/Countries" TargetMode="External"/><Relationship Id="rId10" Type="http://schemas.openxmlformats.org/officeDocument/2006/relationships/image" Target="media/image2.png"/><Relationship Id="rId19" Type="http://schemas.openxmlformats.org/officeDocument/2006/relationships/hyperlink" Target="https://europa.eu/european-union/topics/human-rights_en" TargetMode="External"/><Relationship Id="rId31" Type="http://schemas.openxmlformats.org/officeDocument/2006/relationships/hyperlink" Target="https://europa.eu/european-union/about-eu_en" TargetMode="External"/><Relationship Id="rId44" Type="http://schemas.openxmlformats.org/officeDocument/2006/relationships/hyperlink" Target="http://w2eu.info" TargetMode="External"/><Relationship Id="rId52" Type="http://schemas.openxmlformats.org/officeDocument/2006/relationships/hyperlink" Target="https://europa.eu/european-union/topics/human-rights_en" TargetMode="External"/><Relationship Id="rId60" Type="http://schemas.openxmlformats.org/officeDocument/2006/relationships/hyperlink" Target="http://www.enic-naric.net/educational-systems-country-profiles-and-other-tools.aspx" TargetMode="External"/><Relationship Id="rId65" Type="http://schemas.openxmlformats.org/officeDocument/2006/relationships/hyperlink" Target="http://europa.eu/youreurope/citizens/education/university/admission-entry-conditions/index_en.htm"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hyperlink" Target="https://ec.europa.eu/info/strategy/justice-and-fundamental-rights/discrimination/gender-equality_en" TargetMode="External"/><Relationship Id="rId27" Type="http://schemas.openxmlformats.org/officeDocument/2006/relationships/hyperlink" Target="https://europa.eu/european-union/about-eu/institutions-bodies/council-eu_en" TargetMode="External"/><Relationship Id="rId30" Type="http://schemas.openxmlformats.org/officeDocument/2006/relationships/hyperlink" Target="https://ec.europa.eu/neighbourhood-enlargement/countries/check-current-status_en" TargetMode="External"/><Relationship Id="rId35" Type="http://schemas.openxmlformats.org/officeDocument/2006/relationships/hyperlink" Target="https://www.coe.int/en/web/conventions/full-list/-/conventions/treaty/005" TargetMode="External"/><Relationship Id="rId43" Type="http://schemas.openxmlformats.org/officeDocument/2006/relationships/hyperlink" Target="https://twitter.com/w2eu?lang=ca" TargetMode="External"/><Relationship Id="rId48" Type="http://schemas.openxmlformats.org/officeDocument/2006/relationships/hyperlink" Target="https://europa.eu/european-union/about-eu_en" TargetMode="External"/><Relationship Id="rId56" Type="http://schemas.openxmlformats.org/officeDocument/2006/relationships/hyperlink" Target="http://ec.europa.eu/justice/gender-equality/document/files/strategic_engagement_en.pdf" TargetMode="External"/><Relationship Id="rId64" Type="http://schemas.openxmlformats.org/officeDocument/2006/relationships/hyperlink" Target="https://ec.europa.eu/home-affairs/sites/homeaffairs/files/e-library/docs/ceas-fact-sheets/ceas_factsheet_da.pdf" TargetMode="External"/><Relationship Id="rId69" Type="http://schemas.openxmlformats.org/officeDocument/2006/relationships/hyperlink" Target="https://creativecommons.org/licenses/by-nc-sa/4.0/" TargetMode="External"/><Relationship Id="rId8" Type="http://schemas.openxmlformats.org/officeDocument/2006/relationships/endnotes" Target="endnotes.xml"/><Relationship Id="rId51" Type="http://schemas.openxmlformats.org/officeDocument/2006/relationships/hyperlink" Target="http://eur-lex.europa.eu/legal-content/EN/ALL/?uri=celex%3A41997A0819%2801%29" TargetMode="Externa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footer" Target="footer3.xml"/><Relationship Id="rId25" Type="http://schemas.openxmlformats.org/officeDocument/2006/relationships/hyperlink" Target="https://europa.eu/european-union/about-eu/institutions-bodies/european-parliament_en" TargetMode="External"/><Relationship Id="rId33" Type="http://schemas.openxmlformats.org/officeDocument/2006/relationships/hyperlink" Target="http://www.lisbon-treaty.org/wcm/the-lisbon-treaty.html" TargetMode="External"/><Relationship Id="rId38" Type="http://schemas.openxmlformats.org/officeDocument/2006/relationships/hyperlink" Target="http://www.enic-naric.net/educational-systems-country-profiles-and-other-tools.aspx" TargetMode="External"/><Relationship Id="rId46" Type="http://schemas.openxmlformats.org/officeDocument/2006/relationships/hyperlink" Target="http://www.cedefop.europa.eu/da" TargetMode="External"/><Relationship Id="rId59" Type="http://schemas.openxmlformats.org/officeDocument/2006/relationships/hyperlink" Target="https://ec.europa.eu/ploteus/en/content/descriptors-page" TargetMode="External"/><Relationship Id="rId67" Type="http://schemas.openxmlformats.org/officeDocument/2006/relationships/hyperlink" Target="http://creativecommons.org/licenses/by-nc-sa/4.0/" TargetMode="External"/><Relationship Id="rId20" Type="http://schemas.openxmlformats.org/officeDocument/2006/relationships/hyperlink" Target="https://rm.coe.int/ref/CommDH(2015)4" TargetMode="External"/><Relationship Id="rId41" Type="http://schemas.openxmlformats.org/officeDocument/2006/relationships/hyperlink" Target="https://ec.europa.eu/eures/main.jsp?acro=lw&amp;lang=en&amp;catId=490&amp;parentId=0" TargetMode="External"/><Relationship Id="rId54" Type="http://schemas.openxmlformats.org/officeDocument/2006/relationships/hyperlink" Target="http://ec.europa.eu/justice/gender-equality/" TargetMode="External"/><Relationship Id="rId62" Type="http://schemas.openxmlformats.org/officeDocument/2006/relationships/hyperlink" Target="https://publications.europa.eu/en/publication-detail/-/publication/0e54460d-d585-11e7-a5b9-01aa75ed71a1/language-en/format-PDF/source-53918966"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EE46FB-07C4-4303-8D61-EE959E4D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4545</Words>
  <Characters>28640</Characters>
  <Application>Microsoft Office Word</Application>
  <DocSecurity>0</DocSecurity>
  <Lines>238</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2018-06-25T13:55:00Z</cp:lastPrinted>
  <dcterms:created xsi:type="dcterms:W3CDTF">2018-06-25T13:54:00Z</dcterms:created>
  <dcterms:modified xsi:type="dcterms:W3CDTF">2018-06-25T13:55:00Z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