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id w:val="732970873"/>
        <w:docPartObj>
          <w:docPartGallery w:val="Cover Pages"/>
          <w:docPartUnique/>
        </w:docPartObj>
      </w:sdtPr>
      <w:sdtEndPr>
        <w:rPr>
          <w:rFonts w:ascii="Helvetica Neue" w:hAnsi="Helvetica Neue"/>
        </w:rPr>
      </w:sdtEndPr>
      <w:sdtContent>
        <w:p w14:paraId="34328890" w14:textId="051AB382" w:rsidR="00A73482" w:rsidRPr="006D5928" w:rsidRDefault="00A73482" w:rsidP="008858D0">
          <w:pPr>
            <w:jc w:val="left"/>
            <w:rPr>
              <w:lang w:val="en-GB"/>
            </w:rPr>
          </w:pPr>
        </w:p>
        <w:p w14:paraId="0031A707" w14:textId="0C792B20" w:rsidR="009F017A" w:rsidRPr="006D5928" w:rsidRDefault="009F017A" w:rsidP="008858D0">
          <w:pPr>
            <w:spacing w:before="0" w:after="160" w:line="259" w:lineRule="auto"/>
            <w:jc w:val="left"/>
            <w:rPr>
              <w:rFonts w:ascii="Helvetica Neue" w:hAnsi="Helvetica Neue"/>
              <w:lang w:val="en-GB"/>
            </w:rPr>
          </w:pPr>
        </w:p>
        <w:p w14:paraId="63A23BAB" w14:textId="77777777" w:rsidR="009F017A" w:rsidRPr="006D5928" w:rsidRDefault="009F017A" w:rsidP="008858D0">
          <w:pPr>
            <w:spacing w:before="0" w:after="160" w:line="259" w:lineRule="auto"/>
            <w:jc w:val="left"/>
            <w:rPr>
              <w:rFonts w:ascii="Helvetica Neue" w:hAnsi="Helvetica Neue"/>
              <w:lang w:val="en-GB"/>
            </w:rPr>
          </w:pPr>
        </w:p>
        <w:p w14:paraId="61D7EB92" w14:textId="77777777" w:rsidR="009F017A" w:rsidRPr="006D5928" w:rsidRDefault="009F017A" w:rsidP="008858D0">
          <w:pPr>
            <w:spacing w:before="0" w:after="160" w:line="259" w:lineRule="auto"/>
            <w:jc w:val="left"/>
            <w:rPr>
              <w:rFonts w:ascii="Helvetica Neue" w:hAnsi="Helvetica Neue"/>
              <w:lang w:val="en-GB"/>
            </w:rPr>
          </w:pPr>
        </w:p>
        <w:p w14:paraId="33753680" w14:textId="77777777" w:rsidR="009F017A" w:rsidRPr="006D5928" w:rsidRDefault="009F017A" w:rsidP="008858D0">
          <w:pPr>
            <w:spacing w:before="0" w:after="160" w:line="259" w:lineRule="auto"/>
            <w:jc w:val="left"/>
            <w:rPr>
              <w:rFonts w:ascii="Helvetica Neue" w:hAnsi="Helvetica Neue"/>
              <w:lang w:val="en-GB"/>
            </w:rPr>
          </w:pPr>
        </w:p>
        <w:p w14:paraId="32B8AD02" w14:textId="77777777" w:rsidR="009F017A" w:rsidRPr="006D5928" w:rsidRDefault="009F017A" w:rsidP="008858D0">
          <w:pPr>
            <w:spacing w:before="0" w:after="160" w:line="259" w:lineRule="auto"/>
            <w:jc w:val="left"/>
            <w:rPr>
              <w:rFonts w:ascii="Helvetica Neue" w:hAnsi="Helvetica Neue"/>
              <w:lang w:val="en-GB"/>
            </w:rPr>
          </w:pPr>
        </w:p>
        <w:p w14:paraId="71D1FDC4" w14:textId="77777777" w:rsidR="009F017A" w:rsidRPr="006D5928" w:rsidRDefault="009F017A" w:rsidP="008858D0">
          <w:pPr>
            <w:spacing w:before="0" w:after="160" w:line="259" w:lineRule="auto"/>
            <w:jc w:val="left"/>
            <w:rPr>
              <w:rFonts w:ascii="Helvetica Neue" w:hAnsi="Helvetica Neue"/>
              <w:lang w:val="en-GB"/>
            </w:rPr>
          </w:pPr>
        </w:p>
        <w:p w14:paraId="3BB15568" w14:textId="77777777" w:rsidR="009F017A" w:rsidRPr="006D5928" w:rsidRDefault="009F017A" w:rsidP="008858D0">
          <w:pPr>
            <w:pStyle w:val="Title"/>
            <w:jc w:val="left"/>
            <w:rPr>
              <w:b/>
              <w:sz w:val="72"/>
              <w:szCs w:val="72"/>
              <w:lang w:val="en-GB"/>
            </w:rPr>
          </w:pPr>
        </w:p>
        <w:p w14:paraId="48F69EE9" w14:textId="77777777" w:rsidR="009F017A" w:rsidRPr="006D5928" w:rsidRDefault="009F017A" w:rsidP="008858D0">
          <w:pPr>
            <w:jc w:val="left"/>
            <w:rPr>
              <w:lang w:val="en-GB"/>
            </w:rPr>
          </w:pPr>
        </w:p>
        <w:p w14:paraId="383B2D68" w14:textId="77777777" w:rsidR="009F017A" w:rsidRPr="006D5928" w:rsidRDefault="009F017A" w:rsidP="008858D0">
          <w:pPr>
            <w:jc w:val="left"/>
            <w:rPr>
              <w:lang w:val="en-GB"/>
            </w:rPr>
          </w:pPr>
        </w:p>
        <w:p w14:paraId="1D2650C6" w14:textId="77777777" w:rsidR="009F017A" w:rsidRPr="006D5928" w:rsidRDefault="009F017A" w:rsidP="008858D0">
          <w:pPr>
            <w:pStyle w:val="Title"/>
            <w:jc w:val="left"/>
            <w:rPr>
              <w:b/>
              <w:sz w:val="72"/>
              <w:szCs w:val="72"/>
              <w:lang w:val="en-GB"/>
            </w:rPr>
          </w:pPr>
        </w:p>
        <w:p w14:paraId="20013274" w14:textId="4658FFB1" w:rsidR="009F017A" w:rsidRPr="006D5928" w:rsidRDefault="00DD0202" w:rsidP="008858D0">
          <w:pPr>
            <w:pStyle w:val="Title"/>
            <w:jc w:val="left"/>
            <w:rPr>
              <w:b/>
              <w:color w:val="5C1E3F"/>
              <w:sz w:val="72"/>
              <w:szCs w:val="72"/>
              <w:lang w:val="en-GB"/>
            </w:rPr>
          </w:pPr>
          <w:r>
            <w:rPr>
              <w:b/>
              <w:color w:val="5C1E3F"/>
              <w:sz w:val="72"/>
              <w:szCs w:val="72"/>
              <w:lang w:val="en-GB"/>
            </w:rPr>
            <w:t>LINEE GUIDA</w:t>
          </w:r>
        </w:p>
        <w:p w14:paraId="2743285B" w14:textId="271624B1" w:rsidR="009F017A" w:rsidRPr="006D5928" w:rsidRDefault="00DD0202" w:rsidP="00DD0202">
          <w:pPr>
            <w:spacing w:before="0" w:after="160" w:line="259" w:lineRule="auto"/>
            <w:jc w:val="left"/>
            <w:rPr>
              <w:rFonts w:ascii="Helvetica Neue" w:hAnsi="Helvetica Neue"/>
              <w:color w:val="972E52"/>
              <w:sz w:val="48"/>
              <w:szCs w:val="48"/>
              <w:lang w:val="en-GB"/>
            </w:rPr>
          </w:pPr>
          <w:r>
            <w:rPr>
              <w:rFonts w:ascii="Helvetica Neue" w:hAnsi="Helvetica Neue"/>
              <w:color w:val="972E52"/>
              <w:sz w:val="48"/>
              <w:szCs w:val="48"/>
              <w:lang w:val="en-GB"/>
            </w:rPr>
            <w:t>Benvenuti in Europa</w:t>
          </w:r>
        </w:p>
        <w:p w14:paraId="767615DF" w14:textId="0A8530C8" w:rsidR="009F017A" w:rsidRPr="006D5928" w:rsidRDefault="000346F6" w:rsidP="008858D0">
          <w:pPr>
            <w:spacing w:before="0" w:after="160" w:line="259" w:lineRule="auto"/>
            <w:jc w:val="left"/>
            <w:rPr>
              <w:rFonts w:ascii="Helvetica Neue" w:hAnsi="Helvetica Neue"/>
              <w:lang w:val="en-GB"/>
            </w:rPr>
          </w:pPr>
          <w:r>
            <w:rPr>
              <w:noProof/>
              <w:lang w:val="es-ES" w:eastAsia="es-ES"/>
            </w:rPr>
            <mc:AlternateContent>
              <mc:Choice Requires="wps">
                <w:drawing>
                  <wp:anchor distT="0" distB="0" distL="114300" distR="114300" simplePos="0" relativeHeight="251667456" behindDoc="0" locked="0" layoutInCell="1" allowOverlap="1" wp14:anchorId="32AD231A" wp14:editId="05DD164A">
                    <wp:simplePos x="0" y="0"/>
                    <wp:positionH relativeFrom="column">
                      <wp:posOffset>-118110</wp:posOffset>
                    </wp:positionH>
                    <wp:positionV relativeFrom="paragraph">
                      <wp:posOffset>19050</wp:posOffset>
                    </wp:positionV>
                    <wp:extent cx="2847975" cy="52387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23875"/>
                            </a:xfrm>
                            <a:prstGeom prst="rect">
                              <a:avLst/>
                            </a:prstGeom>
                            <a:solidFill>
                              <a:srgbClr val="FFFFFF"/>
                            </a:solidFill>
                            <a:ln w="9525">
                              <a:noFill/>
                              <a:miter lim="800000"/>
                              <a:headEnd/>
                              <a:tailEnd/>
                            </a:ln>
                          </wps:spPr>
                          <wps:txbx>
                            <w:txbxContent>
                              <w:p w14:paraId="5ABE4607" w14:textId="548AEDC1" w:rsidR="000346F6" w:rsidRPr="002E1E8A" w:rsidRDefault="000346F6" w:rsidP="000346F6">
                                <w:pPr>
                                  <w:spacing w:before="0"/>
                                  <w:rPr>
                                    <w:rFonts w:asciiTheme="minorHAnsi" w:hAnsiTheme="minorHAnsi"/>
                                    <w:sz w:val="8"/>
                                  </w:rPr>
                                </w:pPr>
                                <w:r>
                                  <w:rPr>
                                    <w:noProof/>
                                    <w:lang w:val="es-ES" w:eastAsia="es-ES"/>
                                  </w:rPr>
                                  <w:drawing>
                                    <wp:inline distT="0" distB="0" distL="0" distR="0" wp14:anchorId="725385CA" wp14:editId="09408043">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0346F6">
                                  <w:rPr>
                                    <w:rFonts w:asciiTheme="minorHAnsi" w:hAnsiTheme="minorHAnsi" w:cs="Arial"/>
                                    <w:color w:val="464646"/>
                                    <w:sz w:val="12"/>
                                    <w:szCs w:val="29"/>
                                    <w:shd w:val="clear" w:color="auto" w:fill="FFFFFF"/>
                                  </w:rPr>
                                  <w:t xml:space="preserve">Quest'opera è distribuita con </w:t>
                                </w:r>
                                <w:hyperlink r:id="rId9" w:history="1">
                                  <w:r w:rsidRPr="000346F6">
                                    <w:rPr>
                                      <w:rStyle w:val="Hyperlink"/>
                                      <w:rFonts w:asciiTheme="minorHAnsi" w:hAnsiTheme="minorHAnsi" w:cs="Arial"/>
                                      <w:sz w:val="12"/>
                                      <w:szCs w:val="29"/>
                                      <w:shd w:val="clear" w:color="auto" w:fill="FFFFFF"/>
                                    </w:rPr>
                                    <w:t>Licenza Creative Commons Attribuzione - Non commerciale - Condividi allo stesso modo 4.0 Internazionale.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D231A" id="_x0000_t202" coordsize="21600,21600" o:spt="202" path="m,l,21600r21600,l21600,xe">
                    <v:stroke joinstyle="miter"/>
                    <v:path gradientshapeok="t" o:connecttype="rect"/>
                  </v:shapetype>
                  <v:shape id="Textfeld 2" o:spid="_x0000_s1026" type="#_x0000_t202" style="position:absolute;margin-left:-9.3pt;margin-top:1.5pt;width:224.2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" stroked="f">
                    <v:textbox>
                      <w:txbxContent>
                        <w:p w14:paraId="5ABE4607" w14:textId="548AEDC1" w:rsidR="000346F6" w:rsidRPr="002E1E8A" w:rsidRDefault="000346F6" w:rsidP="000346F6">
                          <w:pPr>
                            <w:spacing w:before="0"/>
                            <w:rPr>
                              <w:rFonts w:asciiTheme="minorHAnsi" w:hAnsiTheme="minorHAnsi"/>
                              <w:sz w:val="8"/>
                            </w:rPr>
                          </w:pPr>
                          <w:r>
                            <w:rPr>
                              <w:noProof/>
                              <w:lang w:val="es-ES" w:eastAsia="es-ES"/>
                            </w:rPr>
                            <w:drawing>
                              <wp:inline distT="0" distB="0" distL="0" distR="0" wp14:anchorId="725385CA" wp14:editId="09408043">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0346F6">
                            <w:rPr>
                              <w:rFonts w:asciiTheme="minorHAnsi" w:hAnsiTheme="minorHAnsi" w:cs="Arial"/>
                              <w:color w:val="464646"/>
                              <w:sz w:val="12"/>
                              <w:szCs w:val="29"/>
                              <w:shd w:val="clear" w:color="auto" w:fill="FFFFFF"/>
                            </w:rPr>
                            <w:t xml:space="preserve">Quest'opera è distribuita con </w:t>
                          </w:r>
                          <w:hyperlink r:id="rId10" w:history="1">
                            <w:r w:rsidRPr="000346F6">
                              <w:rPr>
                                <w:rStyle w:val="Hyperlink"/>
                                <w:rFonts w:asciiTheme="minorHAnsi" w:hAnsiTheme="minorHAnsi" w:cs="Arial"/>
                                <w:sz w:val="12"/>
                                <w:szCs w:val="29"/>
                                <w:shd w:val="clear" w:color="auto" w:fill="FFFFFF"/>
                              </w:rPr>
                              <w:t>Licenza Creative Commons Attribuzione - Non commerciale - Condividi allo stesso modo 4.0 Internazionale.</w:t>
                            </w:r>
                          </w:hyperlink>
                        </w:p>
                      </w:txbxContent>
                    </v:textbox>
                  </v:shape>
                </w:pict>
              </mc:Fallback>
            </mc:AlternateContent>
          </w:r>
        </w:p>
        <w:p w14:paraId="2B31FC42" w14:textId="77777777" w:rsidR="009F017A" w:rsidRPr="006D5928" w:rsidRDefault="009F017A" w:rsidP="008858D0">
          <w:pPr>
            <w:spacing w:before="0" w:after="160" w:line="259" w:lineRule="auto"/>
            <w:jc w:val="left"/>
            <w:rPr>
              <w:rFonts w:ascii="Helvetica Neue" w:hAnsi="Helvetica Neue"/>
              <w:lang w:val="en-GB"/>
            </w:rPr>
          </w:pPr>
        </w:p>
        <w:p w14:paraId="11ADD2EF" w14:textId="1F781603" w:rsidR="00A73482" w:rsidRPr="006D5928" w:rsidRDefault="00D31271" w:rsidP="008858D0">
          <w:pPr>
            <w:spacing w:before="0" w:after="160" w:line="259" w:lineRule="auto"/>
            <w:jc w:val="left"/>
            <w:rPr>
              <w:rFonts w:ascii="Helvetica Neue" w:hAnsi="Helvetica Neue"/>
              <w:lang w:val="en-GB"/>
            </w:rPr>
          </w:pPr>
          <w:bookmarkStart w:id="0" w:name="_GoBack"/>
          <w:r w:rsidRPr="006D5928">
            <w:rPr>
              <w:rFonts w:ascii="Helvetica Neue" w:hAnsi="Helvetica Neue"/>
              <w:noProof/>
              <w:lang w:val="es-ES" w:eastAsia="es-ES"/>
            </w:rPr>
            <w:drawing>
              <wp:anchor distT="0" distB="0" distL="114300" distR="114300" simplePos="0" relativeHeight="251661312" behindDoc="0" locked="0" layoutInCell="1" allowOverlap="1" wp14:anchorId="3BF8C1F6" wp14:editId="7091C43C">
                <wp:simplePos x="0" y="0"/>
                <wp:positionH relativeFrom="column">
                  <wp:posOffset>3793490</wp:posOffset>
                </wp:positionH>
                <wp:positionV relativeFrom="paragraph">
                  <wp:posOffset>1560517</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14:sizeRelH relativeFrom="page">
                  <wp14:pctWidth>0</wp14:pctWidth>
                </wp14:sizeRelH>
                <wp14:sizeRelV relativeFrom="page">
                  <wp14:pctHeight>0</wp14:pctHeight>
                </wp14:sizeRelV>
              </wp:anchor>
            </w:drawing>
          </w:r>
          <w:bookmarkEnd w:id="0"/>
          <w:r w:rsidR="00A73482" w:rsidRPr="006D5928">
            <w:rPr>
              <w:rFonts w:ascii="Helvetica Neue" w:hAnsi="Helvetica Neue"/>
              <w:lang w:val="en-GB"/>
            </w:rPr>
            <w:br w:type="page"/>
          </w:r>
        </w:p>
      </w:sdtContent>
    </w:sdt>
    <w:p w14:paraId="0A5937ED" w14:textId="14467009" w:rsidR="009F017A" w:rsidRPr="00DD0202" w:rsidRDefault="00DD0202" w:rsidP="008858D0">
      <w:pPr>
        <w:spacing w:before="0" w:after="160" w:line="259" w:lineRule="auto"/>
        <w:jc w:val="left"/>
        <w:rPr>
          <w:rFonts w:ascii="Helvetica Neue" w:hAnsi="Helvetica Neue"/>
          <w:color w:val="972E52"/>
          <w:sz w:val="40"/>
          <w:szCs w:val="40"/>
          <w:lang w:val="it-IT"/>
        </w:rPr>
      </w:pPr>
      <w:r w:rsidRPr="00DD0202">
        <w:rPr>
          <w:rFonts w:ascii="Helvetica Neue" w:hAnsi="Helvetica Neue"/>
          <w:color w:val="972E52"/>
          <w:sz w:val="40"/>
          <w:szCs w:val="40"/>
          <w:lang w:val="it-IT"/>
        </w:rPr>
        <w:lastRenderedPageBreak/>
        <w:t>Introduzione</w:t>
      </w:r>
    </w:p>
    <w:p w14:paraId="4A63BC38" w14:textId="720B889F" w:rsidR="00DD0202" w:rsidRDefault="00DD0202" w:rsidP="00F54F6E">
      <w:pPr>
        <w:tabs>
          <w:tab w:val="left" w:pos="735"/>
        </w:tabs>
        <w:spacing w:line="264" w:lineRule="auto"/>
        <w:jc w:val="left"/>
        <w:rPr>
          <w:rFonts w:ascii="Arial" w:hAnsi="Arial" w:cs="Arial"/>
          <w:lang w:val="it-IT"/>
        </w:rPr>
      </w:pPr>
      <w:r w:rsidRPr="00DD0202">
        <w:rPr>
          <w:rFonts w:ascii="Arial" w:hAnsi="Arial" w:cs="Arial"/>
          <w:lang w:val="it-IT"/>
        </w:rPr>
        <w:t>Queste linee guida hanno lo scopo di supportare i professionisti dell’istruzione superior</w:t>
      </w:r>
      <w:r>
        <w:rPr>
          <w:rFonts w:ascii="Arial" w:hAnsi="Arial" w:cs="Arial"/>
          <w:lang w:val="it-IT"/>
        </w:rPr>
        <w:t>e</w:t>
      </w:r>
      <w:r w:rsidRPr="00DD0202">
        <w:rPr>
          <w:rFonts w:ascii="Arial" w:hAnsi="Arial" w:cs="Arial"/>
          <w:lang w:val="it-IT"/>
        </w:rPr>
        <w:t xml:space="preserve"> che si occupano delle candidature di rifugiati e</w:t>
      </w:r>
      <w:r w:rsidR="00F54F6E">
        <w:rPr>
          <w:rFonts w:ascii="Arial" w:hAnsi="Arial" w:cs="Arial"/>
          <w:lang w:val="it-IT"/>
        </w:rPr>
        <w:t>/</w:t>
      </w:r>
      <w:r w:rsidRPr="00DD0202">
        <w:rPr>
          <w:rFonts w:ascii="Arial" w:hAnsi="Arial" w:cs="Arial"/>
          <w:lang w:val="it-IT"/>
        </w:rPr>
        <w:t xml:space="preserve">o immigrati </w:t>
      </w:r>
      <w:r w:rsidR="00F54F6E">
        <w:rPr>
          <w:rFonts w:ascii="Arial" w:hAnsi="Arial" w:cs="Arial"/>
          <w:lang w:val="it-IT"/>
        </w:rPr>
        <w:t>che si trovano in una</w:t>
      </w:r>
      <w:r w:rsidRPr="00DD0202">
        <w:rPr>
          <w:rFonts w:ascii="Arial" w:hAnsi="Arial" w:cs="Arial"/>
          <w:lang w:val="it-IT"/>
        </w:rPr>
        <w:t xml:space="preserve"> situazione simile </w:t>
      </w:r>
      <w:r w:rsidR="00F54F6E">
        <w:rPr>
          <w:rFonts w:ascii="Arial" w:hAnsi="Arial" w:cs="Arial"/>
          <w:lang w:val="it-IT"/>
        </w:rPr>
        <w:t xml:space="preserve">a quella </w:t>
      </w:r>
      <w:r>
        <w:rPr>
          <w:rFonts w:ascii="Arial" w:hAnsi="Arial" w:cs="Arial"/>
          <w:lang w:val="it-IT"/>
        </w:rPr>
        <w:t xml:space="preserve">dei rifugiati </w:t>
      </w:r>
      <w:r w:rsidRPr="00DD0202">
        <w:rPr>
          <w:rFonts w:ascii="Arial" w:hAnsi="Arial" w:cs="Arial"/>
          <w:lang w:val="it-IT"/>
        </w:rPr>
        <w:t xml:space="preserve">che vorrebbero iniziare o continuare studi di istruzione superiore. </w:t>
      </w:r>
    </w:p>
    <w:p w14:paraId="3ACC368B" w14:textId="40009E3E" w:rsidR="001A0FA4" w:rsidRPr="00DD0202" w:rsidRDefault="00DD0202" w:rsidP="00082850">
      <w:pPr>
        <w:tabs>
          <w:tab w:val="left" w:pos="735"/>
        </w:tabs>
        <w:spacing w:line="264" w:lineRule="auto"/>
        <w:jc w:val="left"/>
        <w:rPr>
          <w:rFonts w:ascii="Arial" w:hAnsi="Arial" w:cs="Arial"/>
          <w:lang w:val="it-IT"/>
        </w:rPr>
      </w:pPr>
      <w:r>
        <w:rPr>
          <w:rFonts w:ascii="Arial" w:hAnsi="Arial" w:cs="Arial"/>
          <w:lang w:val="it-IT"/>
        </w:rPr>
        <w:t xml:space="preserve">In queste linee guida sono state </w:t>
      </w:r>
      <w:r w:rsidR="00F54F6E">
        <w:rPr>
          <w:rFonts w:ascii="Arial" w:hAnsi="Arial" w:cs="Arial"/>
          <w:lang w:val="it-IT"/>
        </w:rPr>
        <w:t>inserite</w:t>
      </w:r>
      <w:r>
        <w:rPr>
          <w:rFonts w:ascii="Arial" w:hAnsi="Arial" w:cs="Arial"/>
          <w:lang w:val="it-IT"/>
        </w:rPr>
        <w:t xml:space="preserve"> le</w:t>
      </w:r>
      <w:r w:rsidRPr="00DD0202">
        <w:rPr>
          <w:rFonts w:ascii="Arial" w:hAnsi="Arial" w:cs="Arial"/>
          <w:lang w:val="it-IT"/>
        </w:rPr>
        <w:t xml:space="preserve"> domande su</w:t>
      </w:r>
      <w:r>
        <w:rPr>
          <w:rFonts w:ascii="Arial" w:hAnsi="Arial" w:cs="Arial"/>
          <w:lang w:val="it-IT"/>
        </w:rPr>
        <w:t xml:space="preserve">lla vita e il lavoro in Europa </w:t>
      </w:r>
      <w:r w:rsidR="00082850">
        <w:rPr>
          <w:rFonts w:ascii="Arial" w:hAnsi="Arial" w:cs="Arial"/>
          <w:lang w:val="it-IT"/>
        </w:rPr>
        <w:t xml:space="preserve">che vengono </w:t>
      </w:r>
      <w:r>
        <w:rPr>
          <w:rFonts w:ascii="Arial" w:hAnsi="Arial" w:cs="Arial"/>
          <w:lang w:val="it-IT"/>
        </w:rPr>
        <w:t xml:space="preserve">poste </w:t>
      </w:r>
      <w:r w:rsidR="00082850">
        <w:rPr>
          <w:rFonts w:ascii="Arial" w:hAnsi="Arial" w:cs="Arial"/>
          <w:lang w:val="it-IT"/>
        </w:rPr>
        <w:t xml:space="preserve">più </w:t>
      </w:r>
      <w:r>
        <w:rPr>
          <w:rFonts w:ascii="Arial" w:hAnsi="Arial" w:cs="Arial"/>
          <w:lang w:val="it-IT"/>
        </w:rPr>
        <w:t>frequentemente dai</w:t>
      </w:r>
      <w:r w:rsidRPr="00DD0202">
        <w:rPr>
          <w:rFonts w:ascii="Arial" w:hAnsi="Arial" w:cs="Arial"/>
          <w:lang w:val="it-IT"/>
        </w:rPr>
        <w:t xml:space="preserve"> migranti. </w:t>
      </w:r>
      <w:r>
        <w:rPr>
          <w:rFonts w:ascii="Arial" w:hAnsi="Arial" w:cs="Arial"/>
          <w:lang w:val="it-IT"/>
        </w:rPr>
        <w:t xml:space="preserve">La guida si compone di </w:t>
      </w:r>
      <w:r w:rsidRPr="00DD0202">
        <w:rPr>
          <w:rFonts w:ascii="Arial" w:hAnsi="Arial" w:cs="Arial"/>
          <w:lang w:val="it-IT"/>
        </w:rPr>
        <w:t>una sezione iniziale con i</w:t>
      </w:r>
      <w:r>
        <w:rPr>
          <w:rFonts w:ascii="Arial" w:hAnsi="Arial" w:cs="Arial"/>
          <w:lang w:val="it-IT"/>
        </w:rPr>
        <w:t xml:space="preserve">nformazioni di base sull'Europa, </w:t>
      </w:r>
      <w:r w:rsidRPr="00DD0202">
        <w:rPr>
          <w:rFonts w:ascii="Arial" w:hAnsi="Arial" w:cs="Arial"/>
          <w:lang w:val="it-IT"/>
        </w:rPr>
        <w:t xml:space="preserve">seguita da due principali </w:t>
      </w:r>
      <w:r>
        <w:rPr>
          <w:rFonts w:ascii="Arial" w:hAnsi="Arial" w:cs="Arial"/>
          <w:lang w:val="it-IT"/>
        </w:rPr>
        <w:t>categorie di domande frequenti</w:t>
      </w:r>
      <w:r w:rsidR="001A0FA4" w:rsidRPr="0055653C">
        <w:rPr>
          <w:rFonts w:ascii="Arial" w:hAnsi="Arial" w:cs="Arial"/>
          <w:lang w:val="en-GB"/>
        </w:rPr>
        <w:t xml:space="preserve">: </w:t>
      </w:r>
      <w:r w:rsidR="00082850">
        <w:rPr>
          <w:rFonts w:ascii="Arial" w:hAnsi="Arial" w:cs="Arial"/>
          <w:lang w:val="en-GB"/>
        </w:rPr>
        <w:t xml:space="preserve"> </w:t>
      </w:r>
    </w:p>
    <w:p w14:paraId="21D5AED5" w14:textId="687C0B6E" w:rsidR="001A0FA4" w:rsidRPr="00DD0202" w:rsidRDefault="00DD0202" w:rsidP="00DD0202">
      <w:pPr>
        <w:spacing w:before="120" w:line="240" w:lineRule="auto"/>
        <w:ind w:left="567"/>
        <w:rPr>
          <w:rFonts w:ascii="Arial" w:hAnsi="Arial" w:cs="Arial"/>
          <w:lang w:val="it-IT"/>
        </w:rPr>
      </w:pPr>
      <w:r w:rsidRPr="00DD0202">
        <w:rPr>
          <w:rFonts w:ascii="Arial" w:hAnsi="Arial" w:cs="Arial"/>
          <w:b/>
          <w:lang w:val="it-IT"/>
        </w:rPr>
        <w:t>Informazioni di base</w:t>
      </w:r>
      <w:r w:rsidR="003C0469" w:rsidRPr="00DD0202">
        <w:rPr>
          <w:rFonts w:ascii="Arial" w:hAnsi="Arial" w:cs="Arial"/>
          <w:lang w:val="it-IT"/>
        </w:rPr>
        <w:t xml:space="preserve">: </w:t>
      </w:r>
      <w:r w:rsidRPr="00DD0202">
        <w:rPr>
          <w:rFonts w:ascii="Arial" w:hAnsi="Arial" w:cs="Arial"/>
          <w:lang w:val="it-IT"/>
        </w:rPr>
        <w:t>Cos’è l’Europa</w:t>
      </w:r>
      <w:r w:rsidR="00C342A6" w:rsidRPr="00DD0202">
        <w:rPr>
          <w:rFonts w:ascii="Arial" w:hAnsi="Arial" w:cs="Arial"/>
          <w:lang w:val="it-IT"/>
        </w:rPr>
        <w:t>?</w:t>
      </w:r>
      <w:r w:rsidR="002D4BAF" w:rsidRPr="00DD0202">
        <w:rPr>
          <w:rFonts w:ascii="Arial" w:hAnsi="Arial" w:cs="Arial"/>
          <w:lang w:val="it-IT"/>
        </w:rPr>
        <w:t xml:space="preserve"> </w:t>
      </w:r>
      <w:r w:rsidRPr="00DD0202">
        <w:rPr>
          <w:rFonts w:ascii="Arial" w:hAnsi="Arial" w:cs="Arial"/>
          <w:lang w:val="it-IT"/>
        </w:rPr>
        <w:t>Storia e contest</w:t>
      </w:r>
      <w:r>
        <w:rPr>
          <w:rFonts w:ascii="Arial" w:hAnsi="Arial" w:cs="Arial"/>
          <w:lang w:val="it-IT"/>
        </w:rPr>
        <w:t>o</w:t>
      </w:r>
      <w:r w:rsidRPr="00DD0202">
        <w:rPr>
          <w:rFonts w:ascii="Arial" w:hAnsi="Arial" w:cs="Arial"/>
          <w:lang w:val="it-IT"/>
        </w:rPr>
        <w:t xml:space="preserve"> attuale</w:t>
      </w:r>
    </w:p>
    <w:p w14:paraId="48374129" w14:textId="2B0FDA80" w:rsidR="000229D1" w:rsidRPr="00DD0202" w:rsidRDefault="00DD0202" w:rsidP="0055653C">
      <w:pPr>
        <w:pStyle w:val="ListParagraph"/>
        <w:numPr>
          <w:ilvl w:val="0"/>
          <w:numId w:val="15"/>
        </w:numPr>
        <w:tabs>
          <w:tab w:val="left" w:pos="735"/>
        </w:tabs>
        <w:spacing w:before="0"/>
        <w:jc w:val="left"/>
        <w:rPr>
          <w:rFonts w:ascii="Arial" w:hAnsi="Arial" w:cs="Arial"/>
          <w:lang w:val="it-IT"/>
        </w:rPr>
      </w:pPr>
      <w:r w:rsidRPr="00DD0202">
        <w:rPr>
          <w:rFonts w:ascii="Arial" w:hAnsi="Arial" w:cs="Arial"/>
          <w:lang w:val="it-IT"/>
        </w:rPr>
        <w:t>Clima</w:t>
      </w:r>
    </w:p>
    <w:p w14:paraId="0ACB8CE7" w14:textId="5FB0566F" w:rsidR="000229D1" w:rsidRPr="00DD0202" w:rsidRDefault="00DD0202" w:rsidP="0055653C">
      <w:pPr>
        <w:pStyle w:val="ListParagraph"/>
        <w:numPr>
          <w:ilvl w:val="0"/>
          <w:numId w:val="15"/>
        </w:numPr>
        <w:tabs>
          <w:tab w:val="left" w:pos="735"/>
        </w:tabs>
        <w:spacing w:before="0"/>
        <w:jc w:val="left"/>
        <w:rPr>
          <w:rFonts w:ascii="Arial" w:hAnsi="Arial" w:cs="Arial"/>
          <w:lang w:val="it-IT"/>
        </w:rPr>
      </w:pPr>
      <w:r w:rsidRPr="00DD0202">
        <w:rPr>
          <w:rFonts w:ascii="Arial" w:hAnsi="Arial" w:cs="Arial"/>
          <w:lang w:val="it-IT"/>
        </w:rPr>
        <w:t>Storia dell’Europa</w:t>
      </w:r>
    </w:p>
    <w:p w14:paraId="3DE92693" w14:textId="711F16EA" w:rsidR="000229D1" w:rsidRPr="00DD0202" w:rsidRDefault="00DD0202" w:rsidP="0055653C">
      <w:pPr>
        <w:pStyle w:val="ListParagraph"/>
        <w:numPr>
          <w:ilvl w:val="0"/>
          <w:numId w:val="15"/>
        </w:numPr>
        <w:tabs>
          <w:tab w:val="left" w:pos="735"/>
        </w:tabs>
        <w:spacing w:before="0"/>
        <w:jc w:val="left"/>
        <w:rPr>
          <w:rFonts w:ascii="Arial" w:hAnsi="Arial" w:cs="Arial"/>
          <w:lang w:val="it-IT"/>
        </w:rPr>
      </w:pPr>
      <w:r w:rsidRPr="00DD0202">
        <w:rPr>
          <w:rFonts w:ascii="Arial" w:hAnsi="Arial" w:cs="Arial"/>
          <w:lang w:val="it-IT"/>
        </w:rPr>
        <w:t>Politica</w:t>
      </w:r>
    </w:p>
    <w:p w14:paraId="3479B922" w14:textId="416D4888" w:rsidR="000229D1" w:rsidRPr="00DD0202" w:rsidRDefault="00DD0202" w:rsidP="0055653C">
      <w:pPr>
        <w:pStyle w:val="ListParagraph"/>
        <w:numPr>
          <w:ilvl w:val="0"/>
          <w:numId w:val="15"/>
        </w:numPr>
        <w:tabs>
          <w:tab w:val="left" w:pos="735"/>
        </w:tabs>
        <w:spacing w:before="0"/>
        <w:jc w:val="left"/>
        <w:rPr>
          <w:rFonts w:ascii="Arial" w:hAnsi="Arial" w:cs="Arial"/>
          <w:lang w:val="it-IT"/>
        </w:rPr>
      </w:pPr>
      <w:r w:rsidRPr="00DD0202">
        <w:rPr>
          <w:rFonts w:ascii="Arial" w:hAnsi="Arial" w:cs="Arial"/>
          <w:lang w:val="it-IT"/>
        </w:rPr>
        <w:t>Economia</w:t>
      </w:r>
    </w:p>
    <w:p w14:paraId="3CC01E20" w14:textId="08C4E1DF" w:rsidR="000229D1" w:rsidRPr="00DD0202" w:rsidRDefault="00DD0202" w:rsidP="0055653C">
      <w:pPr>
        <w:pStyle w:val="ListParagraph"/>
        <w:numPr>
          <w:ilvl w:val="0"/>
          <w:numId w:val="15"/>
        </w:numPr>
        <w:tabs>
          <w:tab w:val="left" w:pos="735"/>
        </w:tabs>
        <w:spacing w:before="0"/>
        <w:jc w:val="left"/>
        <w:rPr>
          <w:rFonts w:ascii="Arial" w:hAnsi="Arial" w:cs="Arial"/>
          <w:lang w:val="it-IT"/>
        </w:rPr>
      </w:pPr>
      <w:r w:rsidRPr="00DD0202">
        <w:rPr>
          <w:rFonts w:ascii="Arial" w:hAnsi="Arial" w:cs="Arial"/>
          <w:lang w:val="it-IT"/>
        </w:rPr>
        <w:t>Demografia</w:t>
      </w:r>
    </w:p>
    <w:p w14:paraId="3150841F" w14:textId="179BD619" w:rsidR="000229D1" w:rsidRPr="00DD0202" w:rsidRDefault="00DD0202" w:rsidP="0055653C">
      <w:pPr>
        <w:pStyle w:val="ListParagraph"/>
        <w:numPr>
          <w:ilvl w:val="0"/>
          <w:numId w:val="15"/>
        </w:numPr>
        <w:tabs>
          <w:tab w:val="left" w:pos="735"/>
        </w:tabs>
        <w:spacing w:before="0"/>
        <w:jc w:val="left"/>
        <w:rPr>
          <w:rFonts w:ascii="Arial" w:hAnsi="Arial" w:cs="Arial"/>
          <w:lang w:val="it-IT"/>
        </w:rPr>
      </w:pPr>
      <w:r w:rsidRPr="00DD0202">
        <w:rPr>
          <w:rFonts w:ascii="Arial" w:hAnsi="Arial" w:cs="Arial"/>
          <w:lang w:val="it-IT"/>
        </w:rPr>
        <w:t>Gruppi etnici</w:t>
      </w:r>
    </w:p>
    <w:p w14:paraId="78E97293" w14:textId="25775FC8" w:rsidR="000229D1" w:rsidRPr="00DD0202" w:rsidRDefault="00DD0202" w:rsidP="0055653C">
      <w:pPr>
        <w:pStyle w:val="ListParagraph"/>
        <w:numPr>
          <w:ilvl w:val="0"/>
          <w:numId w:val="15"/>
        </w:numPr>
        <w:tabs>
          <w:tab w:val="left" w:pos="735"/>
        </w:tabs>
        <w:spacing w:before="0"/>
        <w:jc w:val="left"/>
        <w:rPr>
          <w:rFonts w:ascii="Arial" w:hAnsi="Arial" w:cs="Arial"/>
          <w:lang w:val="it-IT"/>
        </w:rPr>
      </w:pPr>
      <w:r w:rsidRPr="00DD0202">
        <w:rPr>
          <w:rFonts w:ascii="Arial" w:hAnsi="Arial" w:cs="Arial"/>
          <w:lang w:val="it-IT"/>
        </w:rPr>
        <w:t>Migrazione</w:t>
      </w:r>
    </w:p>
    <w:p w14:paraId="2EDD5F06" w14:textId="24477685" w:rsidR="000229D1" w:rsidRPr="00DD0202" w:rsidRDefault="00DD0202" w:rsidP="0055653C">
      <w:pPr>
        <w:pStyle w:val="ListParagraph"/>
        <w:numPr>
          <w:ilvl w:val="0"/>
          <w:numId w:val="15"/>
        </w:numPr>
        <w:tabs>
          <w:tab w:val="left" w:pos="735"/>
        </w:tabs>
        <w:spacing w:before="0"/>
        <w:jc w:val="left"/>
        <w:rPr>
          <w:rFonts w:ascii="Arial" w:hAnsi="Arial" w:cs="Arial"/>
          <w:lang w:val="it-IT"/>
        </w:rPr>
      </w:pPr>
      <w:r w:rsidRPr="00DD0202">
        <w:rPr>
          <w:rFonts w:ascii="Arial" w:hAnsi="Arial" w:cs="Arial"/>
          <w:lang w:val="it-IT"/>
        </w:rPr>
        <w:t>Lingue</w:t>
      </w:r>
    </w:p>
    <w:p w14:paraId="7D933920" w14:textId="4A20CA59" w:rsidR="000229D1" w:rsidRPr="00DD0202" w:rsidRDefault="00DD0202" w:rsidP="0055653C">
      <w:pPr>
        <w:pStyle w:val="ListParagraph"/>
        <w:numPr>
          <w:ilvl w:val="0"/>
          <w:numId w:val="15"/>
        </w:numPr>
        <w:tabs>
          <w:tab w:val="left" w:pos="735"/>
        </w:tabs>
        <w:spacing w:before="0"/>
        <w:jc w:val="left"/>
        <w:rPr>
          <w:rFonts w:ascii="Arial" w:hAnsi="Arial" w:cs="Arial"/>
          <w:lang w:val="it-IT"/>
        </w:rPr>
      </w:pPr>
      <w:r w:rsidRPr="00DD0202">
        <w:rPr>
          <w:rFonts w:ascii="Arial" w:hAnsi="Arial" w:cs="Arial"/>
          <w:lang w:val="it-IT"/>
        </w:rPr>
        <w:t>Cultura</w:t>
      </w:r>
    </w:p>
    <w:p w14:paraId="14037990" w14:textId="66FF929E" w:rsidR="000229D1" w:rsidRPr="00DD0202" w:rsidRDefault="000229D1" w:rsidP="0055653C">
      <w:pPr>
        <w:pStyle w:val="ListParagraph"/>
        <w:numPr>
          <w:ilvl w:val="0"/>
          <w:numId w:val="15"/>
        </w:numPr>
        <w:tabs>
          <w:tab w:val="left" w:pos="735"/>
        </w:tabs>
        <w:spacing w:before="0"/>
        <w:jc w:val="left"/>
        <w:rPr>
          <w:rFonts w:ascii="Arial" w:hAnsi="Arial" w:cs="Arial"/>
          <w:lang w:val="it-IT"/>
        </w:rPr>
      </w:pPr>
      <w:r w:rsidRPr="00DD0202">
        <w:rPr>
          <w:rFonts w:ascii="Arial" w:hAnsi="Arial" w:cs="Arial"/>
          <w:lang w:val="it-IT"/>
        </w:rPr>
        <w:t>Religion</w:t>
      </w:r>
      <w:r w:rsidR="00DD0202" w:rsidRPr="00DD0202">
        <w:rPr>
          <w:rFonts w:ascii="Arial" w:hAnsi="Arial" w:cs="Arial"/>
          <w:lang w:val="it-IT"/>
        </w:rPr>
        <w:t>e</w:t>
      </w:r>
    </w:p>
    <w:p w14:paraId="645B4361" w14:textId="0DE29312" w:rsidR="000229D1" w:rsidRPr="00DD0202" w:rsidRDefault="00DD0202" w:rsidP="00DD0202">
      <w:pPr>
        <w:pStyle w:val="ListParagraph"/>
        <w:numPr>
          <w:ilvl w:val="0"/>
          <w:numId w:val="15"/>
        </w:numPr>
        <w:tabs>
          <w:tab w:val="left" w:pos="735"/>
        </w:tabs>
        <w:spacing w:before="0"/>
        <w:jc w:val="left"/>
        <w:rPr>
          <w:rFonts w:ascii="Arial" w:hAnsi="Arial" w:cs="Arial"/>
          <w:lang w:val="it-IT"/>
        </w:rPr>
      </w:pPr>
      <w:r w:rsidRPr="00DD0202">
        <w:rPr>
          <w:rFonts w:ascii="Arial" w:hAnsi="Arial" w:cs="Arial"/>
          <w:lang w:val="it-IT"/>
        </w:rPr>
        <w:t>Diritti umani</w:t>
      </w:r>
      <w:r w:rsidR="000229D1" w:rsidRPr="00DD0202">
        <w:rPr>
          <w:rFonts w:ascii="Arial" w:hAnsi="Arial" w:cs="Arial"/>
          <w:lang w:val="it-IT"/>
        </w:rPr>
        <w:t xml:space="preserve"> in Europ</w:t>
      </w:r>
      <w:r w:rsidRPr="00DD0202">
        <w:rPr>
          <w:rFonts w:ascii="Arial" w:hAnsi="Arial" w:cs="Arial"/>
          <w:lang w:val="it-IT"/>
        </w:rPr>
        <w:t>a</w:t>
      </w:r>
    </w:p>
    <w:p w14:paraId="68A09B3E" w14:textId="3EA2B202" w:rsidR="000229D1" w:rsidRPr="00DD0202" w:rsidRDefault="00DD0202" w:rsidP="00DD0202">
      <w:pPr>
        <w:pStyle w:val="ListParagraph"/>
        <w:numPr>
          <w:ilvl w:val="0"/>
          <w:numId w:val="15"/>
        </w:numPr>
        <w:spacing w:before="0" w:line="240" w:lineRule="auto"/>
        <w:rPr>
          <w:rFonts w:ascii="Arial" w:hAnsi="Arial" w:cs="Arial"/>
          <w:lang w:val="it-IT"/>
        </w:rPr>
      </w:pPr>
      <w:r w:rsidRPr="00DD0202">
        <w:rPr>
          <w:rFonts w:ascii="Arial" w:hAnsi="Arial" w:cs="Arial"/>
          <w:lang w:val="it-IT"/>
        </w:rPr>
        <w:t>Donne</w:t>
      </w:r>
      <w:r w:rsidR="000229D1" w:rsidRPr="00DD0202">
        <w:rPr>
          <w:rFonts w:ascii="Arial" w:hAnsi="Arial" w:cs="Arial"/>
          <w:lang w:val="it-IT"/>
        </w:rPr>
        <w:t xml:space="preserve"> in Europ</w:t>
      </w:r>
      <w:r w:rsidRPr="00DD0202">
        <w:rPr>
          <w:rFonts w:ascii="Arial" w:hAnsi="Arial" w:cs="Arial"/>
          <w:lang w:val="it-IT"/>
        </w:rPr>
        <w:t>a</w:t>
      </w:r>
    </w:p>
    <w:p w14:paraId="3C8498C7" w14:textId="77777777" w:rsidR="00DD0202" w:rsidRPr="00DD0202" w:rsidRDefault="00EF58A5" w:rsidP="00DD0202">
      <w:pPr>
        <w:spacing w:before="120" w:line="240" w:lineRule="auto"/>
        <w:ind w:left="567"/>
        <w:rPr>
          <w:rFonts w:ascii="Arial" w:hAnsi="Arial" w:cs="Arial"/>
        </w:rPr>
      </w:pPr>
      <w:r w:rsidRPr="00DD0202">
        <w:rPr>
          <w:rFonts w:ascii="Arial" w:hAnsi="Arial" w:cs="Arial"/>
          <w:b/>
          <w:bCs/>
          <w:lang w:val="it-IT"/>
        </w:rPr>
        <w:t>A</w:t>
      </w:r>
      <w:r w:rsidR="008D3156" w:rsidRPr="00DD0202">
        <w:rPr>
          <w:rFonts w:ascii="Arial" w:hAnsi="Arial" w:cs="Arial"/>
          <w:b/>
          <w:bCs/>
          <w:lang w:val="it-IT"/>
        </w:rPr>
        <w:t>.</w:t>
      </w:r>
      <w:r w:rsidR="008D3156" w:rsidRPr="00DD0202">
        <w:rPr>
          <w:rFonts w:ascii="Arial" w:hAnsi="Arial" w:cs="Arial"/>
          <w:lang w:val="it-IT"/>
        </w:rPr>
        <w:t xml:space="preserve"> </w:t>
      </w:r>
      <w:r w:rsidR="00DD0202" w:rsidRPr="00DD0202">
        <w:rPr>
          <w:rFonts w:ascii="Arial" w:hAnsi="Arial" w:cs="Arial"/>
        </w:rPr>
        <w:t>Organizzazione principale e standard europei</w:t>
      </w:r>
    </w:p>
    <w:p w14:paraId="5CEF1A4B" w14:textId="179A8EA6" w:rsidR="00C342A6" w:rsidRPr="00711134" w:rsidRDefault="00EF58A5" w:rsidP="00711134">
      <w:pPr>
        <w:spacing w:before="120" w:line="240" w:lineRule="auto"/>
        <w:ind w:left="567"/>
        <w:rPr>
          <w:rFonts w:ascii="Arial" w:hAnsi="Arial" w:cs="Arial"/>
          <w:lang w:val="it-IT"/>
        </w:rPr>
      </w:pPr>
      <w:r>
        <w:rPr>
          <w:rFonts w:ascii="Arial" w:hAnsi="Arial" w:cs="Arial"/>
          <w:b/>
          <w:lang w:val="en-GB"/>
        </w:rPr>
        <w:t>B</w:t>
      </w:r>
      <w:r w:rsidR="008D3156" w:rsidRPr="0055653C">
        <w:rPr>
          <w:rFonts w:ascii="Arial" w:hAnsi="Arial" w:cs="Arial"/>
          <w:b/>
          <w:lang w:val="en-GB"/>
        </w:rPr>
        <w:t>.</w:t>
      </w:r>
      <w:r w:rsidR="008D3156" w:rsidRPr="0055653C">
        <w:rPr>
          <w:rFonts w:ascii="Arial" w:hAnsi="Arial" w:cs="Arial"/>
          <w:lang w:val="en-GB"/>
        </w:rPr>
        <w:t xml:space="preserve"> </w:t>
      </w:r>
      <w:r w:rsidR="00711134" w:rsidRPr="00711134">
        <w:rPr>
          <w:rFonts w:ascii="Arial" w:hAnsi="Arial" w:cs="Arial"/>
          <w:lang w:val="it-IT"/>
        </w:rPr>
        <w:t>Stabilirsi</w:t>
      </w:r>
      <w:r w:rsidR="001A0FA4" w:rsidRPr="00711134">
        <w:rPr>
          <w:rFonts w:ascii="Arial" w:hAnsi="Arial" w:cs="Arial"/>
          <w:lang w:val="it-IT"/>
        </w:rPr>
        <w:t xml:space="preserve"> in Europ</w:t>
      </w:r>
      <w:r w:rsidR="00711134" w:rsidRPr="00711134">
        <w:rPr>
          <w:rFonts w:ascii="Arial" w:hAnsi="Arial" w:cs="Arial"/>
          <w:lang w:val="it-IT"/>
        </w:rPr>
        <w:t>a</w:t>
      </w:r>
    </w:p>
    <w:p w14:paraId="3242CFDB" w14:textId="6ABFF165" w:rsidR="000229D1" w:rsidRPr="00711134" w:rsidRDefault="00711134" w:rsidP="0055653C">
      <w:pPr>
        <w:pStyle w:val="ListParagraph"/>
        <w:numPr>
          <w:ilvl w:val="0"/>
          <w:numId w:val="16"/>
        </w:numPr>
        <w:spacing w:before="0" w:line="240" w:lineRule="auto"/>
        <w:rPr>
          <w:rFonts w:ascii="Arial" w:hAnsi="Arial" w:cs="Arial"/>
          <w:lang w:val="it-IT"/>
        </w:rPr>
      </w:pPr>
      <w:r w:rsidRPr="00711134">
        <w:rPr>
          <w:rFonts w:ascii="Arial" w:hAnsi="Arial" w:cs="Arial"/>
          <w:lang w:val="it-IT"/>
        </w:rPr>
        <w:t>Domande generali</w:t>
      </w:r>
    </w:p>
    <w:p w14:paraId="0D5C1347" w14:textId="46F6B40C" w:rsidR="000229D1" w:rsidRPr="00711134" w:rsidRDefault="00711134" w:rsidP="0055653C">
      <w:pPr>
        <w:pStyle w:val="ListParagraph"/>
        <w:numPr>
          <w:ilvl w:val="0"/>
          <w:numId w:val="16"/>
        </w:numPr>
        <w:spacing w:before="0" w:line="240" w:lineRule="auto"/>
        <w:rPr>
          <w:rFonts w:ascii="Arial" w:hAnsi="Arial" w:cs="Arial"/>
          <w:lang w:val="it-IT"/>
        </w:rPr>
      </w:pPr>
      <w:r w:rsidRPr="00711134">
        <w:rPr>
          <w:rFonts w:ascii="Arial" w:hAnsi="Arial" w:cs="Arial"/>
          <w:lang w:val="it-IT"/>
        </w:rPr>
        <w:t>Asilo</w:t>
      </w:r>
    </w:p>
    <w:p w14:paraId="0F549D27" w14:textId="16F833A2" w:rsidR="000229D1" w:rsidRPr="00711134" w:rsidRDefault="00711134" w:rsidP="0055653C">
      <w:pPr>
        <w:pStyle w:val="ListParagraph"/>
        <w:numPr>
          <w:ilvl w:val="0"/>
          <w:numId w:val="16"/>
        </w:numPr>
        <w:spacing w:before="0" w:line="240" w:lineRule="auto"/>
        <w:rPr>
          <w:rFonts w:ascii="Arial" w:hAnsi="Arial" w:cs="Arial"/>
          <w:lang w:val="it-IT"/>
        </w:rPr>
      </w:pPr>
      <w:r w:rsidRPr="00711134">
        <w:rPr>
          <w:rFonts w:ascii="Arial" w:hAnsi="Arial" w:cs="Arial"/>
          <w:lang w:val="it-IT"/>
        </w:rPr>
        <w:t>Assistenza sanitaria</w:t>
      </w:r>
    </w:p>
    <w:p w14:paraId="5809F686" w14:textId="2F2A0A81" w:rsidR="000229D1" w:rsidRPr="00711134" w:rsidRDefault="00711134" w:rsidP="0055653C">
      <w:pPr>
        <w:pStyle w:val="ListParagraph"/>
        <w:numPr>
          <w:ilvl w:val="0"/>
          <w:numId w:val="16"/>
        </w:numPr>
        <w:spacing w:before="0" w:line="240" w:lineRule="auto"/>
        <w:rPr>
          <w:rFonts w:ascii="Arial" w:hAnsi="Arial" w:cs="Arial"/>
          <w:lang w:val="it-IT"/>
        </w:rPr>
      </w:pPr>
      <w:r w:rsidRPr="00711134">
        <w:rPr>
          <w:rFonts w:ascii="Arial" w:hAnsi="Arial" w:cs="Arial"/>
          <w:lang w:val="it-IT"/>
        </w:rPr>
        <w:t xml:space="preserve">Istruzione </w:t>
      </w:r>
    </w:p>
    <w:p w14:paraId="004C41FF" w14:textId="5C53E911" w:rsidR="000229D1" w:rsidRPr="00711134" w:rsidRDefault="00711134" w:rsidP="0055653C">
      <w:pPr>
        <w:pStyle w:val="ListParagraph"/>
        <w:numPr>
          <w:ilvl w:val="0"/>
          <w:numId w:val="16"/>
        </w:numPr>
        <w:spacing w:before="0" w:line="240" w:lineRule="auto"/>
        <w:rPr>
          <w:rFonts w:ascii="Arial" w:hAnsi="Arial" w:cs="Arial"/>
          <w:lang w:val="it-IT"/>
        </w:rPr>
      </w:pPr>
      <w:r w:rsidRPr="00711134">
        <w:rPr>
          <w:rFonts w:ascii="Arial" w:hAnsi="Arial" w:cs="Arial"/>
          <w:lang w:val="it-IT"/>
        </w:rPr>
        <w:t>Mercato del lavoro</w:t>
      </w:r>
    </w:p>
    <w:p w14:paraId="539736FE" w14:textId="1D29D3A4" w:rsidR="0076618A" w:rsidRPr="00711134" w:rsidRDefault="00711134" w:rsidP="0055653C">
      <w:pPr>
        <w:pStyle w:val="ListParagraph"/>
        <w:numPr>
          <w:ilvl w:val="0"/>
          <w:numId w:val="16"/>
        </w:numPr>
        <w:spacing w:before="0" w:line="240" w:lineRule="auto"/>
        <w:rPr>
          <w:rFonts w:ascii="Arial" w:hAnsi="Arial" w:cs="Arial"/>
          <w:lang w:val="it-IT"/>
        </w:rPr>
      </w:pPr>
      <w:r w:rsidRPr="00711134">
        <w:rPr>
          <w:rFonts w:ascii="Arial" w:hAnsi="Arial" w:cs="Arial"/>
          <w:lang w:val="it-IT"/>
        </w:rPr>
        <w:t>Condivisione di esperienze con altri nuovi arrivati</w:t>
      </w:r>
    </w:p>
    <w:p w14:paraId="5BD0AA34" w14:textId="44C7B2F4" w:rsidR="00C342A6" w:rsidRDefault="00CA34A1" w:rsidP="007E2114">
      <w:pPr>
        <w:tabs>
          <w:tab w:val="left" w:pos="735"/>
        </w:tabs>
        <w:spacing w:line="264" w:lineRule="auto"/>
        <w:jc w:val="left"/>
        <w:rPr>
          <w:rFonts w:ascii="Arial" w:hAnsi="Arial" w:cs="Arial"/>
          <w:lang w:val="it-IT"/>
        </w:rPr>
      </w:pPr>
      <w:r w:rsidRPr="00CA34A1">
        <w:rPr>
          <w:rFonts w:ascii="Arial" w:hAnsi="Arial" w:cs="Arial"/>
          <w:lang w:val="it-IT"/>
        </w:rPr>
        <w:t xml:space="preserve">Questa guida intende fornire una risposta generale in forma breve alle domande maggiormente frequenti tra i nuovi arrivati e include collegamenti importanti a risorse che offrono </w:t>
      </w:r>
      <w:r w:rsidR="00573964">
        <w:rPr>
          <w:rFonts w:ascii="Arial" w:hAnsi="Arial" w:cs="Arial"/>
          <w:lang w:val="it-IT"/>
        </w:rPr>
        <w:t>ulteriori</w:t>
      </w:r>
      <w:r w:rsidRPr="00CA34A1">
        <w:rPr>
          <w:rFonts w:ascii="Arial" w:hAnsi="Arial" w:cs="Arial"/>
          <w:lang w:val="it-IT"/>
        </w:rPr>
        <w:t xml:space="preserve"> </w:t>
      </w:r>
      <w:r w:rsidR="00573964">
        <w:rPr>
          <w:rFonts w:ascii="Arial" w:hAnsi="Arial" w:cs="Arial"/>
          <w:lang w:val="it-IT"/>
        </w:rPr>
        <w:t>approfondimenti</w:t>
      </w:r>
      <w:r w:rsidRPr="00CA34A1">
        <w:rPr>
          <w:rFonts w:ascii="Arial" w:hAnsi="Arial" w:cs="Arial"/>
          <w:lang w:val="it-IT"/>
        </w:rPr>
        <w:t xml:space="preserve"> </w:t>
      </w:r>
      <w:r w:rsidR="00573964">
        <w:rPr>
          <w:rFonts w:ascii="Arial" w:hAnsi="Arial" w:cs="Arial"/>
          <w:lang w:val="it-IT"/>
        </w:rPr>
        <w:t xml:space="preserve">a coloro che sono interessati ad avere maggiori informazioni </w:t>
      </w:r>
      <w:r w:rsidRPr="00CA34A1">
        <w:rPr>
          <w:rFonts w:ascii="Arial" w:hAnsi="Arial" w:cs="Arial"/>
          <w:lang w:val="it-IT"/>
        </w:rPr>
        <w:t xml:space="preserve">su un </w:t>
      </w:r>
      <w:r w:rsidR="00573964">
        <w:rPr>
          <w:rFonts w:ascii="Arial" w:hAnsi="Arial" w:cs="Arial"/>
          <w:lang w:val="it-IT"/>
        </w:rPr>
        <w:t xml:space="preserve">dato </w:t>
      </w:r>
      <w:r w:rsidRPr="00CA34A1">
        <w:rPr>
          <w:rFonts w:ascii="Arial" w:hAnsi="Arial" w:cs="Arial"/>
          <w:lang w:val="it-IT"/>
        </w:rPr>
        <w:t xml:space="preserve">argomento. </w:t>
      </w:r>
      <w:r w:rsidR="00502341">
        <w:rPr>
          <w:rFonts w:ascii="Arial" w:hAnsi="Arial" w:cs="Arial"/>
          <w:lang w:val="it-IT"/>
        </w:rPr>
        <w:t>Per quanto in alcuni casi</w:t>
      </w:r>
      <w:r>
        <w:rPr>
          <w:rFonts w:ascii="Arial" w:hAnsi="Arial" w:cs="Arial"/>
          <w:lang w:val="it-IT"/>
        </w:rPr>
        <w:t xml:space="preserve"> sarebbero necessarie </w:t>
      </w:r>
      <w:r w:rsidR="00502341">
        <w:rPr>
          <w:rFonts w:ascii="Arial" w:hAnsi="Arial" w:cs="Arial"/>
          <w:lang w:val="it-IT"/>
        </w:rPr>
        <w:t xml:space="preserve">delle </w:t>
      </w:r>
      <w:r>
        <w:rPr>
          <w:rFonts w:ascii="Arial" w:hAnsi="Arial" w:cs="Arial"/>
          <w:lang w:val="it-IT"/>
        </w:rPr>
        <w:t>risposte specifiche per ciascuno dei paesi dell’Unione Europea, tali informazioni non vengono for</w:t>
      </w:r>
      <w:r w:rsidR="00502341">
        <w:rPr>
          <w:rFonts w:ascii="Arial" w:hAnsi="Arial" w:cs="Arial"/>
          <w:lang w:val="it-IT"/>
        </w:rPr>
        <w:t>nite in questo documento. A tut</w:t>
      </w:r>
      <w:r>
        <w:rPr>
          <w:rFonts w:ascii="Arial" w:hAnsi="Arial" w:cs="Arial"/>
          <w:lang w:val="it-IT"/>
        </w:rPr>
        <w:t xml:space="preserve">te le domande viene data una risposta generale, </w:t>
      </w:r>
      <w:r w:rsidR="00502341">
        <w:rPr>
          <w:rFonts w:ascii="Arial" w:hAnsi="Arial" w:cs="Arial"/>
          <w:lang w:val="it-IT"/>
        </w:rPr>
        <w:t>con il suggerimento di c</w:t>
      </w:r>
      <w:r>
        <w:rPr>
          <w:rFonts w:ascii="Arial" w:hAnsi="Arial" w:cs="Arial"/>
          <w:lang w:val="it-IT"/>
        </w:rPr>
        <w:t xml:space="preserve">ollegamenti ipertestuali per </w:t>
      </w:r>
      <w:r w:rsidR="00502341">
        <w:rPr>
          <w:rFonts w:ascii="Arial" w:hAnsi="Arial" w:cs="Arial"/>
          <w:lang w:val="it-IT"/>
        </w:rPr>
        <w:t xml:space="preserve">poter </w:t>
      </w:r>
      <w:r>
        <w:rPr>
          <w:rFonts w:ascii="Arial" w:hAnsi="Arial" w:cs="Arial"/>
          <w:lang w:val="it-IT"/>
        </w:rPr>
        <w:t xml:space="preserve">accedere a </w:t>
      </w:r>
      <w:r w:rsidR="00502341">
        <w:rPr>
          <w:rFonts w:ascii="Arial" w:hAnsi="Arial" w:cs="Arial"/>
          <w:lang w:val="it-IT"/>
        </w:rPr>
        <w:t xml:space="preserve">fonti e </w:t>
      </w:r>
      <w:r>
        <w:rPr>
          <w:rFonts w:ascii="Arial" w:hAnsi="Arial" w:cs="Arial"/>
          <w:lang w:val="it-IT"/>
        </w:rPr>
        <w:t xml:space="preserve">informazioni </w:t>
      </w:r>
      <w:r w:rsidR="007E2114">
        <w:rPr>
          <w:rFonts w:ascii="Arial" w:hAnsi="Arial" w:cs="Arial"/>
          <w:lang w:val="it-IT"/>
        </w:rPr>
        <w:t>più dettagliate. I professionisti dell’istruzione superiore possono</w:t>
      </w:r>
      <w:r>
        <w:rPr>
          <w:rFonts w:ascii="Arial" w:hAnsi="Arial" w:cs="Arial"/>
          <w:lang w:val="it-IT"/>
        </w:rPr>
        <w:t xml:space="preserve"> utilizzare le domande e le risposte </w:t>
      </w:r>
      <w:r w:rsidR="007E2114">
        <w:rPr>
          <w:rFonts w:ascii="Arial" w:hAnsi="Arial" w:cs="Arial"/>
          <w:lang w:val="it-IT"/>
        </w:rPr>
        <w:t xml:space="preserve">qua </w:t>
      </w:r>
      <w:r>
        <w:rPr>
          <w:rFonts w:ascii="Arial" w:hAnsi="Arial" w:cs="Arial"/>
          <w:lang w:val="it-IT"/>
        </w:rPr>
        <w:t>fornite</w:t>
      </w:r>
      <w:r w:rsidR="007E2114">
        <w:rPr>
          <w:rFonts w:ascii="Arial" w:hAnsi="Arial" w:cs="Arial"/>
          <w:lang w:val="it-IT"/>
        </w:rPr>
        <w:t xml:space="preserve"> ma, a seconda dei casi, </w:t>
      </w:r>
      <w:r>
        <w:rPr>
          <w:rFonts w:ascii="Arial" w:hAnsi="Arial" w:cs="Arial"/>
          <w:lang w:val="it-IT"/>
        </w:rPr>
        <w:t>potrebber</w:t>
      </w:r>
      <w:r w:rsidR="007E2114">
        <w:rPr>
          <w:rFonts w:ascii="Arial" w:hAnsi="Arial" w:cs="Arial"/>
          <w:lang w:val="it-IT"/>
        </w:rPr>
        <w:t>o</w:t>
      </w:r>
      <w:r>
        <w:rPr>
          <w:rFonts w:ascii="Arial" w:hAnsi="Arial" w:cs="Arial"/>
          <w:lang w:val="it-IT"/>
        </w:rPr>
        <w:t xml:space="preserve"> voler personalizzare la risposta </w:t>
      </w:r>
      <w:r w:rsidR="007E2114">
        <w:rPr>
          <w:rFonts w:ascii="Arial" w:hAnsi="Arial" w:cs="Arial"/>
          <w:lang w:val="it-IT"/>
        </w:rPr>
        <w:t xml:space="preserve">in relazioni al </w:t>
      </w:r>
      <w:r>
        <w:rPr>
          <w:rFonts w:ascii="Arial" w:hAnsi="Arial" w:cs="Arial"/>
          <w:lang w:val="it-IT"/>
        </w:rPr>
        <w:t xml:space="preserve">proprio </w:t>
      </w:r>
      <w:r w:rsidR="007E2114">
        <w:rPr>
          <w:rFonts w:ascii="Arial" w:hAnsi="Arial" w:cs="Arial"/>
          <w:lang w:val="it-IT"/>
        </w:rPr>
        <w:t xml:space="preserve">specifico </w:t>
      </w:r>
      <w:r>
        <w:rPr>
          <w:rFonts w:ascii="Arial" w:hAnsi="Arial" w:cs="Arial"/>
          <w:lang w:val="it-IT"/>
        </w:rPr>
        <w:t xml:space="preserve">paese/istituto.  </w:t>
      </w:r>
    </w:p>
    <w:p w14:paraId="770625DC" w14:textId="6D9B4376" w:rsidR="00CA34A1" w:rsidRDefault="00CA34A1" w:rsidP="005B6624">
      <w:pPr>
        <w:tabs>
          <w:tab w:val="left" w:pos="735"/>
        </w:tabs>
        <w:spacing w:line="264" w:lineRule="auto"/>
        <w:jc w:val="left"/>
        <w:rPr>
          <w:rFonts w:ascii="Arial" w:hAnsi="Arial" w:cs="Arial"/>
          <w:lang w:val="en-GB"/>
        </w:rPr>
      </w:pPr>
      <w:r>
        <w:rPr>
          <w:rFonts w:ascii="Arial" w:hAnsi="Arial" w:cs="Arial"/>
          <w:lang w:val="it-IT"/>
        </w:rPr>
        <w:lastRenderedPageBreak/>
        <w:t xml:space="preserve">Al termine del documento </w:t>
      </w:r>
      <w:r w:rsidR="005B6624">
        <w:rPr>
          <w:rFonts w:ascii="Arial" w:hAnsi="Arial" w:cs="Arial"/>
          <w:lang w:val="it-IT"/>
        </w:rPr>
        <w:t>è presente</w:t>
      </w:r>
      <w:r w:rsidR="0088675E">
        <w:rPr>
          <w:rFonts w:ascii="Arial" w:hAnsi="Arial" w:cs="Arial"/>
          <w:lang w:val="it-IT"/>
        </w:rPr>
        <w:t xml:space="preserve"> una lista d</w:t>
      </w:r>
      <w:r>
        <w:rPr>
          <w:rFonts w:ascii="Arial" w:hAnsi="Arial" w:cs="Arial"/>
          <w:lang w:val="it-IT"/>
        </w:rPr>
        <w:t>i collegamen</w:t>
      </w:r>
      <w:r w:rsidR="0088675E">
        <w:rPr>
          <w:rFonts w:ascii="Arial" w:hAnsi="Arial" w:cs="Arial"/>
          <w:lang w:val="it-IT"/>
        </w:rPr>
        <w:t>ti a pagine web e documenti utilizzati</w:t>
      </w:r>
      <w:r>
        <w:rPr>
          <w:rFonts w:ascii="Arial" w:hAnsi="Arial" w:cs="Arial"/>
          <w:lang w:val="it-IT"/>
        </w:rPr>
        <w:t xml:space="preserve"> nella </w:t>
      </w:r>
      <w:r w:rsidR="0088675E">
        <w:rPr>
          <w:rFonts w:ascii="Arial" w:hAnsi="Arial" w:cs="Arial"/>
          <w:lang w:val="it-IT"/>
        </w:rPr>
        <w:t>stesura</w:t>
      </w:r>
      <w:r>
        <w:rPr>
          <w:rFonts w:ascii="Arial" w:hAnsi="Arial" w:cs="Arial"/>
          <w:lang w:val="it-IT"/>
        </w:rPr>
        <w:t xml:space="preserve"> della</w:t>
      </w:r>
      <w:r w:rsidR="0088675E">
        <w:rPr>
          <w:rFonts w:ascii="Arial" w:hAnsi="Arial" w:cs="Arial"/>
          <w:lang w:val="it-IT"/>
        </w:rPr>
        <w:t xml:space="preserve"> presente</w:t>
      </w:r>
      <w:r>
        <w:rPr>
          <w:rFonts w:ascii="Arial" w:hAnsi="Arial" w:cs="Arial"/>
          <w:lang w:val="it-IT"/>
        </w:rPr>
        <w:t xml:space="preserve"> guida, che potrebbero essere utili come </w:t>
      </w:r>
      <w:r w:rsidR="0088675E">
        <w:rPr>
          <w:rFonts w:ascii="Arial" w:hAnsi="Arial" w:cs="Arial"/>
          <w:lang w:val="it-IT"/>
        </w:rPr>
        <w:t>riferimento</w:t>
      </w:r>
      <w:r>
        <w:rPr>
          <w:rFonts w:ascii="Arial" w:hAnsi="Arial" w:cs="Arial"/>
          <w:lang w:val="it-IT"/>
        </w:rPr>
        <w:t xml:space="preserve">. </w:t>
      </w:r>
    </w:p>
    <w:p w14:paraId="3ACB8AC0" w14:textId="7CC240D1" w:rsidR="001A0FA4" w:rsidRPr="006D5928" w:rsidRDefault="001A0FA4" w:rsidP="008858D0">
      <w:pPr>
        <w:tabs>
          <w:tab w:val="left" w:pos="735"/>
        </w:tabs>
        <w:jc w:val="left"/>
        <w:rPr>
          <w:rFonts w:asciiTheme="minorHAnsi" w:hAnsiTheme="minorHAnsi"/>
          <w:i/>
          <w:lang w:val="en-GB"/>
        </w:rPr>
      </w:pPr>
    </w:p>
    <w:p w14:paraId="63B504C4" w14:textId="47DF52A2" w:rsidR="00D81F5D" w:rsidRPr="001F6A0F" w:rsidRDefault="00C511BE" w:rsidP="00C511BE">
      <w:pPr>
        <w:pStyle w:val="Heading1"/>
        <w:jc w:val="left"/>
        <w:rPr>
          <w:rFonts w:ascii="Helvetica Neue" w:hAnsi="Helvetica Neue"/>
          <w:color w:val="972E52"/>
          <w:sz w:val="40"/>
          <w:szCs w:val="40"/>
          <w:lang w:val="it-IT"/>
        </w:rPr>
      </w:pPr>
      <w:r w:rsidRPr="001F6A0F">
        <w:rPr>
          <w:rFonts w:ascii="Helvetica Neue" w:hAnsi="Helvetica Neue"/>
          <w:color w:val="972E52"/>
          <w:sz w:val="40"/>
          <w:szCs w:val="40"/>
          <w:lang w:val="it-IT"/>
        </w:rPr>
        <w:t>Informazioni di base</w:t>
      </w:r>
      <w:r w:rsidR="00EF58A5" w:rsidRPr="001F6A0F">
        <w:rPr>
          <w:rFonts w:ascii="Helvetica Neue" w:hAnsi="Helvetica Neue"/>
          <w:color w:val="972E52"/>
          <w:sz w:val="40"/>
          <w:szCs w:val="40"/>
          <w:lang w:val="it-IT"/>
        </w:rPr>
        <w:t>:</w:t>
      </w:r>
      <w:r w:rsidR="008D3156" w:rsidRPr="001F6A0F">
        <w:rPr>
          <w:rFonts w:ascii="Helvetica Neue" w:hAnsi="Helvetica Neue"/>
          <w:color w:val="972E52"/>
          <w:sz w:val="40"/>
          <w:szCs w:val="40"/>
          <w:lang w:val="it-IT"/>
        </w:rPr>
        <w:t xml:space="preserve"> </w:t>
      </w:r>
      <w:r w:rsidR="003C0469" w:rsidRPr="001F6A0F">
        <w:rPr>
          <w:rFonts w:ascii="Helvetica Neue" w:hAnsi="Helvetica Neue"/>
          <w:color w:val="972E52"/>
          <w:sz w:val="40"/>
          <w:szCs w:val="40"/>
          <w:lang w:val="it-IT"/>
        </w:rPr>
        <w:br/>
      </w:r>
      <w:r w:rsidRPr="001F6A0F">
        <w:rPr>
          <w:rFonts w:ascii="Helvetica Neue" w:hAnsi="Helvetica Neue"/>
          <w:color w:val="972E52"/>
          <w:sz w:val="40"/>
          <w:szCs w:val="40"/>
          <w:lang w:val="it-IT"/>
        </w:rPr>
        <w:t>Cos’è l’</w:t>
      </w:r>
      <w:r w:rsidR="001A0FA4" w:rsidRPr="001F6A0F">
        <w:rPr>
          <w:rFonts w:ascii="Helvetica Neue" w:hAnsi="Helvetica Neue"/>
          <w:color w:val="972E52"/>
          <w:sz w:val="40"/>
          <w:szCs w:val="40"/>
          <w:lang w:val="it-IT"/>
        </w:rPr>
        <w:t>Europ</w:t>
      </w:r>
      <w:r w:rsidRPr="001F6A0F">
        <w:rPr>
          <w:rFonts w:ascii="Helvetica Neue" w:hAnsi="Helvetica Neue"/>
          <w:color w:val="972E52"/>
          <w:sz w:val="40"/>
          <w:szCs w:val="40"/>
          <w:lang w:val="it-IT"/>
        </w:rPr>
        <w:t>a</w:t>
      </w:r>
      <w:r w:rsidR="008858D0" w:rsidRPr="001F6A0F">
        <w:rPr>
          <w:rFonts w:ascii="Helvetica Neue" w:hAnsi="Helvetica Neue"/>
          <w:color w:val="972E52"/>
          <w:sz w:val="40"/>
          <w:szCs w:val="40"/>
          <w:lang w:val="it-IT"/>
        </w:rPr>
        <w:t>?</w:t>
      </w:r>
      <w:r w:rsidR="002D4BAF" w:rsidRPr="001F6A0F">
        <w:rPr>
          <w:rFonts w:ascii="Helvetica Neue" w:hAnsi="Helvetica Neue"/>
          <w:color w:val="972E52"/>
          <w:sz w:val="40"/>
          <w:szCs w:val="40"/>
          <w:lang w:val="it-IT"/>
        </w:rPr>
        <w:t xml:space="preserve"> </w:t>
      </w:r>
      <w:r w:rsidRPr="001F6A0F">
        <w:rPr>
          <w:rFonts w:ascii="Helvetica Neue" w:hAnsi="Helvetica Neue"/>
          <w:color w:val="972E52"/>
          <w:sz w:val="40"/>
          <w:szCs w:val="40"/>
          <w:lang w:val="it-IT"/>
        </w:rPr>
        <w:t>Storia e contesto attuale</w:t>
      </w:r>
    </w:p>
    <w:p w14:paraId="0FAE5717" w14:textId="67406384" w:rsidR="001A0FA4" w:rsidRPr="00D7251D" w:rsidRDefault="001F6A0F" w:rsidP="00D7251D">
      <w:pPr>
        <w:tabs>
          <w:tab w:val="left" w:pos="735"/>
        </w:tabs>
        <w:jc w:val="left"/>
        <w:rPr>
          <w:rFonts w:ascii="Arial" w:hAnsi="Arial" w:cs="Arial"/>
          <w:i/>
          <w:lang w:val="it-IT"/>
        </w:rPr>
      </w:pPr>
      <w:r>
        <w:rPr>
          <w:rFonts w:ascii="Arial" w:hAnsi="Arial" w:cs="Arial"/>
          <w:lang w:val="it-IT"/>
        </w:rPr>
        <w:t>L’Europa è un continente situato</w:t>
      </w:r>
      <w:r w:rsidR="00C511BE" w:rsidRPr="00C511BE">
        <w:rPr>
          <w:rFonts w:ascii="Arial" w:hAnsi="Arial" w:cs="Arial"/>
          <w:lang w:val="it-IT"/>
        </w:rPr>
        <w:t xml:space="preserve"> interamente nell’emisfero settentrionale e principalmente nell’emisfero orientale. Confina con l’Oceano Artico a nord, l’Oceano Atlantico a ovest, e il Mar Mediterraneo a sud. L’Europa è generalmente considerata separa</w:t>
      </w:r>
      <w:r>
        <w:rPr>
          <w:rFonts w:ascii="Arial" w:hAnsi="Arial" w:cs="Arial"/>
          <w:lang w:val="it-IT"/>
        </w:rPr>
        <w:t>ta</w:t>
      </w:r>
      <w:r w:rsidR="00C511BE" w:rsidRPr="00C511BE">
        <w:rPr>
          <w:rFonts w:ascii="Arial" w:hAnsi="Arial" w:cs="Arial"/>
          <w:lang w:val="it-IT"/>
        </w:rPr>
        <w:t xml:space="preserve"> dall’As</w:t>
      </w:r>
      <w:r>
        <w:rPr>
          <w:rFonts w:ascii="Arial" w:hAnsi="Arial" w:cs="Arial"/>
          <w:lang w:val="it-IT"/>
        </w:rPr>
        <w:t xml:space="preserve">ia dalle montagne degli Urali, </w:t>
      </w:r>
      <w:r w:rsidR="00C511BE" w:rsidRPr="00C511BE">
        <w:rPr>
          <w:rFonts w:ascii="Arial" w:hAnsi="Arial" w:cs="Arial"/>
          <w:lang w:val="it-IT"/>
        </w:rPr>
        <w:t xml:space="preserve">dal Caucaso, dal fiume Ural, dal Mar Caspio, dal Mar Nero e dai corsi d’acqua dello stretto turco. </w:t>
      </w:r>
      <w:r>
        <w:rPr>
          <w:rFonts w:ascii="Arial" w:hAnsi="Arial" w:cs="Arial"/>
          <w:lang w:val="it-IT"/>
        </w:rPr>
        <w:t>Il continente europeo</w:t>
      </w:r>
      <w:r w:rsidR="00C511BE" w:rsidRPr="00C511BE">
        <w:rPr>
          <w:rFonts w:ascii="Arial" w:hAnsi="Arial" w:cs="Arial"/>
          <w:lang w:val="it-IT"/>
        </w:rPr>
        <w:t xml:space="preserve"> si estende per circa 10.180.000 chilometri quadrati. </w:t>
      </w:r>
    </w:p>
    <w:p w14:paraId="1593C9F5" w14:textId="7A3BA479" w:rsidR="00DA5D12" w:rsidRPr="00951635" w:rsidRDefault="00951635" w:rsidP="00BF6EE8">
      <w:pPr>
        <w:tabs>
          <w:tab w:val="left" w:pos="735"/>
        </w:tabs>
        <w:jc w:val="left"/>
        <w:rPr>
          <w:rFonts w:ascii="Arial" w:hAnsi="Arial" w:cs="Arial"/>
          <w:lang w:val="it-IT"/>
        </w:rPr>
      </w:pPr>
      <w:r w:rsidRPr="00951635">
        <w:rPr>
          <w:rFonts w:ascii="Arial" w:hAnsi="Arial" w:cs="Arial"/>
          <w:lang w:val="it-IT"/>
        </w:rPr>
        <w:t>L’</w:t>
      </w:r>
      <w:r w:rsidR="00DA5D12" w:rsidRPr="00951635">
        <w:rPr>
          <w:rFonts w:ascii="Arial" w:hAnsi="Arial" w:cs="Arial"/>
          <w:lang w:val="it-IT"/>
        </w:rPr>
        <w:t>Europ</w:t>
      </w:r>
      <w:r w:rsidRPr="00951635">
        <w:rPr>
          <w:rFonts w:ascii="Arial" w:hAnsi="Arial" w:cs="Arial"/>
          <w:lang w:val="it-IT"/>
        </w:rPr>
        <w:t>a</w:t>
      </w:r>
      <w:r w:rsidR="00DA5D12" w:rsidRPr="00951635">
        <w:rPr>
          <w:rFonts w:ascii="Arial" w:hAnsi="Arial" w:cs="Arial"/>
          <w:lang w:val="it-IT"/>
        </w:rPr>
        <w:t xml:space="preserve"> </w:t>
      </w:r>
      <w:r w:rsidRPr="00951635">
        <w:rPr>
          <w:rFonts w:ascii="Arial" w:hAnsi="Arial" w:cs="Arial"/>
          <w:lang w:val="it-IT"/>
        </w:rPr>
        <w:t xml:space="preserve">è divisa in una cinquantina di stati sovrani </w:t>
      </w:r>
      <w:r w:rsidR="00BF6EE8">
        <w:rPr>
          <w:rFonts w:ascii="Arial" w:hAnsi="Arial" w:cs="Arial"/>
          <w:lang w:val="it-IT"/>
        </w:rPr>
        <w:t>dei quali</w:t>
      </w:r>
      <w:r w:rsidRPr="00951635">
        <w:rPr>
          <w:rFonts w:ascii="Arial" w:hAnsi="Arial" w:cs="Arial"/>
          <w:lang w:val="it-IT"/>
        </w:rPr>
        <w:t xml:space="preserve"> la Federazione Russa è il più grande per estensione territoriale (39% del territorio europeo) e per popolazione (15% della popolazione europea globale)</w:t>
      </w:r>
      <w:r w:rsidR="00DA5D12" w:rsidRPr="00951635">
        <w:rPr>
          <w:rFonts w:ascii="Arial" w:hAnsi="Arial" w:cs="Arial"/>
          <w:lang w:val="it-IT"/>
        </w:rPr>
        <w:t xml:space="preserve">. </w:t>
      </w:r>
      <w:r w:rsidR="00BF6EE8">
        <w:rPr>
          <w:rFonts w:ascii="Arial" w:hAnsi="Arial" w:cs="Arial"/>
          <w:lang w:val="it-IT"/>
        </w:rPr>
        <w:t xml:space="preserve">Nel 2016 </w:t>
      </w:r>
      <w:r w:rsidRPr="00951635">
        <w:rPr>
          <w:rFonts w:ascii="Arial" w:hAnsi="Arial" w:cs="Arial"/>
          <w:lang w:val="it-IT"/>
        </w:rPr>
        <w:t>l'Europa aveva una popolazione totale di circa 741 milioni (</w:t>
      </w:r>
      <w:r w:rsidR="00BF6EE8">
        <w:rPr>
          <w:rFonts w:ascii="Arial" w:hAnsi="Arial" w:cs="Arial"/>
          <w:lang w:val="it-IT"/>
        </w:rPr>
        <w:t>equivalente a</w:t>
      </w:r>
      <w:r w:rsidRPr="00951635">
        <w:rPr>
          <w:rFonts w:ascii="Arial" w:hAnsi="Arial" w:cs="Arial"/>
          <w:lang w:val="it-IT"/>
        </w:rPr>
        <w:t xml:space="preserve"> circa l'11% della popolazione mondiale).</w:t>
      </w:r>
      <w:r w:rsidR="00C511BE" w:rsidRPr="00951635">
        <w:rPr>
          <w:rFonts w:ascii="Arial" w:hAnsi="Arial" w:cs="Arial"/>
          <w:lang w:val="it-IT"/>
        </w:rPr>
        <w:t xml:space="preserve"> </w:t>
      </w:r>
    </w:p>
    <w:p w14:paraId="1C05ABA9" w14:textId="22D613B8" w:rsidR="008858D0" w:rsidRPr="00250E99" w:rsidRDefault="00A04370" w:rsidP="00250E99">
      <w:pPr>
        <w:tabs>
          <w:tab w:val="left" w:pos="735"/>
        </w:tabs>
        <w:jc w:val="left"/>
        <w:rPr>
          <w:rFonts w:ascii="Arial" w:hAnsi="Arial" w:cs="Arial"/>
          <w:lang w:val="it-IT"/>
        </w:rPr>
      </w:pPr>
      <w:r>
        <w:rPr>
          <w:rFonts w:ascii="Arial" w:hAnsi="Arial" w:cs="Arial"/>
          <w:lang w:val="it-IT"/>
        </w:rPr>
        <w:t>Scopri</w:t>
      </w:r>
      <w:r w:rsidR="00250E99" w:rsidRPr="00250E99">
        <w:rPr>
          <w:rFonts w:ascii="Arial" w:hAnsi="Arial" w:cs="Arial"/>
          <w:lang w:val="it-IT"/>
        </w:rPr>
        <w:t xml:space="preserve"> un po' di più sull'Europa e sui suoi abitanti seguendo i link qui sotto</w:t>
      </w:r>
      <w:r w:rsidR="00585408" w:rsidRPr="00250E99">
        <w:rPr>
          <w:rStyle w:val="FootnoteReference"/>
          <w:rFonts w:ascii="Arial" w:hAnsi="Arial" w:cs="Arial"/>
          <w:lang w:val="it-IT"/>
        </w:rPr>
        <w:footnoteReference w:id="1"/>
      </w:r>
      <w:r w:rsidR="008858D0" w:rsidRPr="00250E99">
        <w:rPr>
          <w:rFonts w:ascii="Arial" w:hAnsi="Arial" w:cs="Arial"/>
          <w:lang w:val="it-IT"/>
        </w:rPr>
        <w:t>:</w:t>
      </w:r>
    </w:p>
    <w:p w14:paraId="658DC335" w14:textId="2BF6D850" w:rsidR="008858D0" w:rsidRPr="00DA4E36" w:rsidRDefault="00DA4E36" w:rsidP="0060600A">
      <w:pPr>
        <w:pStyle w:val="ListParagraph"/>
        <w:numPr>
          <w:ilvl w:val="0"/>
          <w:numId w:val="6"/>
        </w:numPr>
        <w:tabs>
          <w:tab w:val="left" w:pos="735"/>
        </w:tabs>
        <w:jc w:val="left"/>
        <w:rPr>
          <w:rFonts w:ascii="Arial" w:hAnsi="Arial" w:cs="Arial"/>
          <w:lang w:val="it-IT"/>
        </w:rPr>
      </w:pPr>
      <w:r w:rsidRPr="00DA4E36">
        <w:rPr>
          <w:rFonts w:ascii="Arial" w:hAnsi="Arial" w:cs="Arial"/>
          <w:lang w:val="it-IT"/>
        </w:rPr>
        <w:t>Clima</w:t>
      </w:r>
    </w:p>
    <w:p w14:paraId="17D0A806" w14:textId="116E1147" w:rsidR="008858D0" w:rsidRPr="00DA4E36" w:rsidRDefault="00DA4E36" w:rsidP="00DA4E36">
      <w:pPr>
        <w:pStyle w:val="ListParagraph"/>
        <w:numPr>
          <w:ilvl w:val="0"/>
          <w:numId w:val="6"/>
        </w:numPr>
        <w:tabs>
          <w:tab w:val="left" w:pos="735"/>
        </w:tabs>
        <w:jc w:val="left"/>
        <w:rPr>
          <w:rFonts w:ascii="Arial" w:hAnsi="Arial" w:cs="Arial"/>
          <w:lang w:val="it-IT"/>
        </w:rPr>
      </w:pPr>
      <w:r w:rsidRPr="00DA4E36">
        <w:rPr>
          <w:rFonts w:ascii="Arial" w:hAnsi="Arial" w:cs="Arial"/>
          <w:lang w:val="it-IT"/>
        </w:rPr>
        <w:t>Storia dell’Europa</w:t>
      </w:r>
    </w:p>
    <w:p w14:paraId="746F923A" w14:textId="523CBF8B" w:rsidR="008858D0" w:rsidRPr="00DA4E36" w:rsidRDefault="00DA4E36" w:rsidP="0060600A">
      <w:pPr>
        <w:pStyle w:val="ListParagraph"/>
        <w:numPr>
          <w:ilvl w:val="0"/>
          <w:numId w:val="6"/>
        </w:numPr>
        <w:tabs>
          <w:tab w:val="left" w:pos="735"/>
        </w:tabs>
        <w:jc w:val="left"/>
        <w:rPr>
          <w:rFonts w:ascii="Arial" w:hAnsi="Arial" w:cs="Arial"/>
          <w:lang w:val="it-IT"/>
        </w:rPr>
      </w:pPr>
      <w:r w:rsidRPr="00DA4E36">
        <w:rPr>
          <w:rFonts w:ascii="Arial" w:hAnsi="Arial" w:cs="Arial"/>
          <w:lang w:val="it-IT"/>
        </w:rPr>
        <w:t>Politica</w:t>
      </w:r>
    </w:p>
    <w:p w14:paraId="021EBF7B" w14:textId="49F6FFEE" w:rsidR="008858D0" w:rsidRPr="00DA4E36" w:rsidRDefault="00DA4E36" w:rsidP="0060600A">
      <w:pPr>
        <w:pStyle w:val="ListParagraph"/>
        <w:numPr>
          <w:ilvl w:val="0"/>
          <w:numId w:val="6"/>
        </w:numPr>
        <w:tabs>
          <w:tab w:val="left" w:pos="735"/>
        </w:tabs>
        <w:jc w:val="left"/>
        <w:rPr>
          <w:rFonts w:ascii="Arial" w:hAnsi="Arial" w:cs="Arial"/>
          <w:lang w:val="it-IT"/>
        </w:rPr>
      </w:pPr>
      <w:r w:rsidRPr="00DA4E36">
        <w:rPr>
          <w:rFonts w:ascii="Arial" w:hAnsi="Arial" w:cs="Arial"/>
          <w:lang w:val="it-IT"/>
        </w:rPr>
        <w:t>Economia</w:t>
      </w:r>
    </w:p>
    <w:p w14:paraId="50C5D015" w14:textId="4E4029D8" w:rsidR="008858D0" w:rsidRPr="00DA4E36" w:rsidRDefault="00DA4E36" w:rsidP="0060600A">
      <w:pPr>
        <w:pStyle w:val="ListParagraph"/>
        <w:numPr>
          <w:ilvl w:val="0"/>
          <w:numId w:val="6"/>
        </w:numPr>
        <w:tabs>
          <w:tab w:val="left" w:pos="735"/>
        </w:tabs>
        <w:jc w:val="left"/>
        <w:rPr>
          <w:rFonts w:ascii="Arial" w:hAnsi="Arial" w:cs="Arial"/>
          <w:lang w:val="it-IT"/>
        </w:rPr>
      </w:pPr>
      <w:r w:rsidRPr="00DA4E36">
        <w:rPr>
          <w:rFonts w:ascii="Arial" w:hAnsi="Arial" w:cs="Arial"/>
          <w:lang w:val="it-IT"/>
        </w:rPr>
        <w:t>Demografia</w:t>
      </w:r>
    </w:p>
    <w:p w14:paraId="7688F62D" w14:textId="6DB4B7DA" w:rsidR="008858D0" w:rsidRPr="00DA4E36" w:rsidRDefault="00DA4E36" w:rsidP="0060600A">
      <w:pPr>
        <w:pStyle w:val="ListParagraph"/>
        <w:numPr>
          <w:ilvl w:val="0"/>
          <w:numId w:val="6"/>
        </w:numPr>
        <w:tabs>
          <w:tab w:val="left" w:pos="735"/>
        </w:tabs>
        <w:jc w:val="left"/>
        <w:rPr>
          <w:rFonts w:ascii="Arial" w:hAnsi="Arial" w:cs="Arial"/>
          <w:lang w:val="it-IT"/>
        </w:rPr>
      </w:pPr>
      <w:r w:rsidRPr="00DA4E36">
        <w:rPr>
          <w:rFonts w:ascii="Arial" w:hAnsi="Arial" w:cs="Arial"/>
          <w:lang w:val="it-IT"/>
        </w:rPr>
        <w:t>Gruppi etnici</w:t>
      </w:r>
    </w:p>
    <w:p w14:paraId="09B5EA0A" w14:textId="0A69FB70" w:rsidR="00817298" w:rsidRPr="00DA4E36" w:rsidRDefault="00DA4E36" w:rsidP="0060600A">
      <w:pPr>
        <w:pStyle w:val="ListParagraph"/>
        <w:numPr>
          <w:ilvl w:val="0"/>
          <w:numId w:val="6"/>
        </w:numPr>
        <w:tabs>
          <w:tab w:val="left" w:pos="735"/>
        </w:tabs>
        <w:jc w:val="left"/>
        <w:rPr>
          <w:rFonts w:ascii="Arial" w:hAnsi="Arial" w:cs="Arial"/>
          <w:lang w:val="it-IT"/>
        </w:rPr>
      </w:pPr>
      <w:r w:rsidRPr="00DA4E36">
        <w:rPr>
          <w:rFonts w:ascii="Arial" w:hAnsi="Arial" w:cs="Arial"/>
          <w:lang w:val="it-IT"/>
        </w:rPr>
        <w:t>Migrazione</w:t>
      </w:r>
    </w:p>
    <w:p w14:paraId="05BA9116" w14:textId="48B46983" w:rsidR="00817298" w:rsidRPr="00DA4E36" w:rsidRDefault="00817298" w:rsidP="00DA4E36">
      <w:pPr>
        <w:pStyle w:val="ListParagraph"/>
        <w:numPr>
          <w:ilvl w:val="0"/>
          <w:numId w:val="6"/>
        </w:numPr>
        <w:tabs>
          <w:tab w:val="left" w:pos="735"/>
        </w:tabs>
        <w:jc w:val="left"/>
        <w:rPr>
          <w:rFonts w:ascii="Arial" w:hAnsi="Arial" w:cs="Arial"/>
          <w:lang w:val="it-IT"/>
        </w:rPr>
      </w:pPr>
      <w:r w:rsidRPr="00DA4E36">
        <w:rPr>
          <w:rFonts w:ascii="Arial" w:hAnsi="Arial" w:cs="Arial"/>
          <w:lang w:val="it-IT"/>
        </w:rPr>
        <w:t>L</w:t>
      </w:r>
      <w:r w:rsidR="00DA4E36" w:rsidRPr="00DA4E36">
        <w:rPr>
          <w:rFonts w:ascii="Arial" w:hAnsi="Arial" w:cs="Arial"/>
          <w:lang w:val="it-IT"/>
        </w:rPr>
        <w:t>ingue</w:t>
      </w:r>
    </w:p>
    <w:p w14:paraId="3A17F75D" w14:textId="35682579" w:rsidR="00817298" w:rsidRPr="00DA4E36" w:rsidRDefault="00DA4E36" w:rsidP="0060600A">
      <w:pPr>
        <w:pStyle w:val="ListParagraph"/>
        <w:numPr>
          <w:ilvl w:val="0"/>
          <w:numId w:val="6"/>
        </w:numPr>
        <w:tabs>
          <w:tab w:val="left" w:pos="735"/>
        </w:tabs>
        <w:jc w:val="left"/>
        <w:rPr>
          <w:rFonts w:ascii="Arial" w:hAnsi="Arial" w:cs="Arial"/>
          <w:lang w:val="it-IT"/>
        </w:rPr>
      </w:pPr>
      <w:r w:rsidRPr="00DA4E36">
        <w:rPr>
          <w:rFonts w:ascii="Arial" w:hAnsi="Arial" w:cs="Arial"/>
          <w:lang w:val="it-IT"/>
        </w:rPr>
        <w:t>Cultura</w:t>
      </w:r>
    </w:p>
    <w:p w14:paraId="3ACAA5DA" w14:textId="77727230" w:rsidR="008858D0" w:rsidRPr="00DA4E36" w:rsidRDefault="00817298" w:rsidP="0060600A">
      <w:pPr>
        <w:pStyle w:val="ListParagraph"/>
        <w:numPr>
          <w:ilvl w:val="0"/>
          <w:numId w:val="6"/>
        </w:numPr>
        <w:tabs>
          <w:tab w:val="left" w:pos="735"/>
        </w:tabs>
        <w:jc w:val="left"/>
        <w:rPr>
          <w:rFonts w:ascii="Arial" w:hAnsi="Arial" w:cs="Arial"/>
          <w:lang w:val="it-IT"/>
        </w:rPr>
      </w:pPr>
      <w:r w:rsidRPr="00DA4E36">
        <w:rPr>
          <w:rFonts w:ascii="Arial" w:hAnsi="Arial" w:cs="Arial"/>
          <w:lang w:val="it-IT"/>
        </w:rPr>
        <w:t>Religion</w:t>
      </w:r>
      <w:r w:rsidR="00DA4E36" w:rsidRPr="00DA4E36">
        <w:rPr>
          <w:rFonts w:ascii="Arial" w:hAnsi="Arial" w:cs="Arial"/>
          <w:lang w:val="it-IT"/>
        </w:rPr>
        <w:t>e</w:t>
      </w:r>
    </w:p>
    <w:p w14:paraId="6C8733C5" w14:textId="4A603084" w:rsidR="00817298" w:rsidRPr="00DA4E36" w:rsidRDefault="00DA4E36" w:rsidP="00DA4E36">
      <w:pPr>
        <w:pStyle w:val="ListParagraph"/>
        <w:numPr>
          <w:ilvl w:val="0"/>
          <w:numId w:val="6"/>
        </w:numPr>
        <w:tabs>
          <w:tab w:val="left" w:pos="735"/>
        </w:tabs>
        <w:jc w:val="left"/>
        <w:rPr>
          <w:rFonts w:ascii="Arial" w:hAnsi="Arial" w:cs="Arial"/>
          <w:lang w:val="it-IT"/>
        </w:rPr>
      </w:pPr>
      <w:bookmarkStart w:id="1" w:name="_Ref505006588"/>
      <w:r w:rsidRPr="00DA4E36">
        <w:rPr>
          <w:rFonts w:ascii="Arial" w:hAnsi="Arial" w:cs="Arial"/>
          <w:lang w:val="it-IT"/>
        </w:rPr>
        <w:t>Diritti Umani</w:t>
      </w:r>
      <w:r w:rsidR="00817298" w:rsidRPr="00DA4E36">
        <w:rPr>
          <w:rFonts w:ascii="Arial" w:hAnsi="Arial" w:cs="Arial"/>
          <w:lang w:val="it-IT"/>
        </w:rPr>
        <w:t xml:space="preserve"> in Europ</w:t>
      </w:r>
      <w:bookmarkEnd w:id="1"/>
      <w:r w:rsidRPr="00DA4E36">
        <w:rPr>
          <w:rFonts w:ascii="Arial" w:hAnsi="Arial" w:cs="Arial"/>
          <w:lang w:val="it-IT"/>
        </w:rPr>
        <w:t>a</w:t>
      </w:r>
    </w:p>
    <w:p w14:paraId="1728FF3E" w14:textId="5EC36DFD" w:rsidR="00817298" w:rsidRPr="00DA4E36" w:rsidRDefault="00DA4E36" w:rsidP="00DA4E36">
      <w:pPr>
        <w:pStyle w:val="ListParagraph"/>
        <w:numPr>
          <w:ilvl w:val="0"/>
          <w:numId w:val="6"/>
        </w:numPr>
        <w:tabs>
          <w:tab w:val="left" w:pos="735"/>
        </w:tabs>
        <w:jc w:val="left"/>
        <w:rPr>
          <w:rFonts w:ascii="Arial" w:hAnsi="Arial" w:cs="Arial"/>
          <w:lang w:val="it-IT"/>
        </w:rPr>
      </w:pPr>
      <w:r w:rsidRPr="00DA4E36">
        <w:rPr>
          <w:rFonts w:ascii="Arial" w:hAnsi="Arial" w:cs="Arial"/>
          <w:lang w:val="it-IT"/>
        </w:rPr>
        <w:t>Donne</w:t>
      </w:r>
      <w:r w:rsidR="00817298" w:rsidRPr="00DA4E36">
        <w:rPr>
          <w:rFonts w:ascii="Arial" w:hAnsi="Arial" w:cs="Arial"/>
          <w:lang w:val="it-IT"/>
        </w:rPr>
        <w:t xml:space="preserve"> in Europ</w:t>
      </w:r>
      <w:r w:rsidRPr="00DA4E36">
        <w:rPr>
          <w:rFonts w:ascii="Arial" w:hAnsi="Arial" w:cs="Arial"/>
          <w:lang w:val="it-IT"/>
        </w:rPr>
        <w:t>a</w:t>
      </w:r>
    </w:p>
    <w:p w14:paraId="5D0DDF0A" w14:textId="64DE695C" w:rsidR="008858D0" w:rsidRPr="00997557" w:rsidRDefault="003D2C32" w:rsidP="008D3156">
      <w:pPr>
        <w:pStyle w:val="Heading1"/>
        <w:rPr>
          <w:lang w:val="it-IT"/>
        </w:rPr>
      </w:pPr>
      <w:r w:rsidRPr="00997557">
        <w:rPr>
          <w:lang w:val="it-IT"/>
        </w:rPr>
        <w:t xml:space="preserve">1. </w:t>
      </w:r>
      <w:r w:rsidR="00DA4E36" w:rsidRPr="00997557">
        <w:rPr>
          <w:lang w:val="it-IT"/>
        </w:rPr>
        <w:t>Clima</w:t>
      </w:r>
    </w:p>
    <w:p w14:paraId="78325BDF" w14:textId="3EF728D9" w:rsidR="008858D0" w:rsidRDefault="00997557" w:rsidP="009E3EA3">
      <w:pPr>
        <w:tabs>
          <w:tab w:val="left" w:pos="735"/>
        </w:tabs>
        <w:jc w:val="left"/>
        <w:rPr>
          <w:rFonts w:ascii="Arial" w:hAnsi="Arial" w:cs="Arial"/>
          <w:lang w:val="it-IT"/>
        </w:rPr>
      </w:pPr>
      <w:r w:rsidRPr="00997557">
        <w:rPr>
          <w:rFonts w:ascii="Arial" w:hAnsi="Arial" w:cs="Arial"/>
          <w:lang w:val="it-IT"/>
        </w:rPr>
        <w:t xml:space="preserve">Il clima europeo è in gran parte influenzato dalle correnti </w:t>
      </w:r>
      <w:r w:rsidR="00A04370" w:rsidRPr="00997557">
        <w:rPr>
          <w:rFonts w:ascii="Arial" w:hAnsi="Arial" w:cs="Arial"/>
          <w:lang w:val="it-IT"/>
        </w:rPr>
        <w:t xml:space="preserve">calde </w:t>
      </w:r>
      <w:r w:rsidRPr="00997557">
        <w:rPr>
          <w:rFonts w:ascii="Arial" w:hAnsi="Arial" w:cs="Arial"/>
          <w:lang w:val="it-IT"/>
        </w:rPr>
        <w:t xml:space="preserve">atlantiche (Corrente del Golfo) che </w:t>
      </w:r>
      <w:r w:rsidR="009E3EA3">
        <w:rPr>
          <w:rFonts w:ascii="Arial" w:hAnsi="Arial" w:cs="Arial"/>
          <w:lang w:val="it-IT"/>
        </w:rPr>
        <w:t>mitigano</w:t>
      </w:r>
      <w:r w:rsidRPr="00997557">
        <w:rPr>
          <w:rFonts w:ascii="Arial" w:hAnsi="Arial" w:cs="Arial"/>
          <w:lang w:val="it-IT"/>
        </w:rPr>
        <w:t xml:space="preserve"> gli inverni e le estati in gran parte del continente</w:t>
      </w:r>
      <w:r w:rsidR="008858D0" w:rsidRPr="00997557">
        <w:rPr>
          <w:rFonts w:ascii="Arial" w:hAnsi="Arial" w:cs="Arial"/>
          <w:lang w:val="it-IT"/>
        </w:rPr>
        <w:t xml:space="preserve">, </w:t>
      </w:r>
      <w:r w:rsidRPr="00997557">
        <w:rPr>
          <w:rFonts w:ascii="Arial" w:hAnsi="Arial" w:cs="Arial"/>
          <w:lang w:val="it-IT"/>
        </w:rPr>
        <w:t xml:space="preserve">anche a latitudini </w:t>
      </w:r>
      <w:r w:rsidRPr="00997557">
        <w:rPr>
          <w:rFonts w:ascii="Arial" w:hAnsi="Arial" w:cs="Arial"/>
          <w:lang w:val="it-IT"/>
        </w:rPr>
        <w:lastRenderedPageBreak/>
        <w:t xml:space="preserve">alle quali il clima in Asia e Nord America è rigido. Più lontano dal mare, le differenze stagionali </w:t>
      </w:r>
      <w:r w:rsidR="009E3EA3">
        <w:rPr>
          <w:rFonts w:ascii="Arial" w:hAnsi="Arial" w:cs="Arial"/>
          <w:lang w:val="it-IT"/>
        </w:rPr>
        <w:t>si fanno</w:t>
      </w:r>
      <w:r w:rsidRPr="00997557">
        <w:rPr>
          <w:rFonts w:ascii="Arial" w:hAnsi="Arial" w:cs="Arial"/>
          <w:lang w:val="it-IT"/>
        </w:rPr>
        <w:t xml:space="preserve"> più evidenti rispetto alla costa. </w:t>
      </w:r>
    </w:p>
    <w:p w14:paraId="732B282E" w14:textId="699E2BCF" w:rsidR="00997557" w:rsidRDefault="00997557" w:rsidP="00997557">
      <w:pPr>
        <w:tabs>
          <w:tab w:val="left" w:pos="735"/>
        </w:tabs>
        <w:jc w:val="left"/>
        <w:rPr>
          <w:rFonts w:ascii="Arial" w:hAnsi="Arial" w:cs="Arial"/>
          <w:lang w:val="it-IT"/>
        </w:rPr>
      </w:pPr>
      <w:r w:rsidRPr="00997557">
        <w:rPr>
          <w:rFonts w:ascii="Arial" w:hAnsi="Arial" w:cs="Arial"/>
          <w:lang w:val="it-IT"/>
        </w:rPr>
        <w:t>La Corrente del Golfo porta acqua calda verso la costa europea e riscalda i venti occidentali che soffiano attraverso il continente dall'Oceano Atlantico</w:t>
      </w:r>
      <w:r>
        <w:rPr>
          <w:rFonts w:ascii="Arial" w:hAnsi="Arial" w:cs="Arial"/>
          <w:lang w:val="it-IT"/>
        </w:rPr>
        <w:t>.</w:t>
      </w:r>
    </w:p>
    <w:p w14:paraId="1BCCA2C8" w14:textId="6540883A" w:rsidR="00D43972" w:rsidRPr="00422D09" w:rsidRDefault="003D2C32" w:rsidP="00422D09">
      <w:pPr>
        <w:pStyle w:val="Heading1"/>
        <w:rPr>
          <w:lang w:val="it-IT"/>
        </w:rPr>
      </w:pPr>
      <w:r w:rsidRPr="00422D09">
        <w:rPr>
          <w:lang w:val="it-IT"/>
        </w:rPr>
        <w:t xml:space="preserve">2. </w:t>
      </w:r>
      <w:r w:rsidR="00422D09" w:rsidRPr="00422D09">
        <w:rPr>
          <w:lang w:val="it-IT"/>
        </w:rPr>
        <w:t>Storia dell’Europa in breve</w:t>
      </w:r>
    </w:p>
    <w:p w14:paraId="38F0ED9D" w14:textId="60FE68A4" w:rsidR="004936B7" w:rsidRPr="0055653C" w:rsidRDefault="001A4E5E" w:rsidP="003A32B2">
      <w:pPr>
        <w:tabs>
          <w:tab w:val="left" w:pos="735"/>
        </w:tabs>
        <w:jc w:val="left"/>
        <w:rPr>
          <w:rFonts w:ascii="Arial" w:hAnsi="Arial" w:cs="Arial"/>
          <w:lang w:val="en-GB"/>
        </w:rPr>
      </w:pPr>
      <w:r w:rsidRPr="001A4E5E">
        <w:rPr>
          <w:rFonts w:ascii="Arial" w:hAnsi="Arial" w:cs="Arial"/>
          <w:lang w:val="it-IT"/>
        </w:rPr>
        <w:t xml:space="preserve">Il primo ominide scoperto in Europa risale a 1,8 milioni di anni fa. Il neolitico europeo </w:t>
      </w:r>
      <w:r>
        <w:rPr>
          <w:rFonts w:ascii="Arial" w:hAnsi="Arial" w:cs="Arial"/>
          <w:lang w:val="it-IT"/>
        </w:rPr>
        <w:t xml:space="preserve">fu </w:t>
      </w:r>
      <w:r w:rsidRPr="001A4E5E">
        <w:rPr>
          <w:rFonts w:ascii="Arial" w:hAnsi="Arial" w:cs="Arial"/>
          <w:lang w:val="it-IT"/>
        </w:rPr>
        <w:t xml:space="preserve">caratterizzato dalla coltivazione di raccolti e dall'allevamento di bestiame. L'età del bronzo europea iniziò </w:t>
      </w:r>
      <w:r w:rsidR="00F22D08">
        <w:rPr>
          <w:rFonts w:ascii="Arial" w:hAnsi="Arial" w:cs="Arial"/>
          <w:lang w:val="it-IT"/>
        </w:rPr>
        <w:t>intornog al</w:t>
      </w:r>
      <w:r w:rsidRPr="001A4E5E">
        <w:rPr>
          <w:rFonts w:ascii="Arial" w:hAnsi="Arial" w:cs="Arial"/>
          <w:lang w:val="it-IT"/>
        </w:rPr>
        <w:t>. 3.200 a</w:t>
      </w:r>
      <w:r>
        <w:rPr>
          <w:rFonts w:ascii="Arial" w:hAnsi="Arial" w:cs="Arial"/>
          <w:lang w:val="it-IT"/>
        </w:rPr>
        <w:t>.</w:t>
      </w:r>
      <w:r w:rsidRPr="001A4E5E">
        <w:rPr>
          <w:rFonts w:ascii="Arial" w:hAnsi="Arial" w:cs="Arial"/>
          <w:lang w:val="it-IT"/>
        </w:rPr>
        <w:t>C</w:t>
      </w:r>
      <w:r>
        <w:rPr>
          <w:rFonts w:ascii="Arial" w:hAnsi="Arial" w:cs="Arial"/>
          <w:lang w:val="it-IT"/>
        </w:rPr>
        <w:t>.</w:t>
      </w:r>
      <w:r w:rsidRPr="001A4E5E">
        <w:rPr>
          <w:rFonts w:ascii="Arial" w:hAnsi="Arial" w:cs="Arial"/>
          <w:lang w:val="it-IT"/>
        </w:rPr>
        <w:t xml:space="preserve"> in Grecia.</w:t>
      </w:r>
      <w:r>
        <w:rPr>
          <w:rFonts w:ascii="Arial" w:hAnsi="Arial" w:cs="Arial"/>
          <w:lang w:val="it-IT"/>
        </w:rPr>
        <w:t xml:space="preserve"> </w:t>
      </w:r>
      <w:r w:rsidR="00F22D08">
        <w:rPr>
          <w:rFonts w:ascii="Arial" w:hAnsi="Arial" w:cs="Arial"/>
          <w:lang w:val="it-IT"/>
        </w:rPr>
        <w:t>Con i micenei intorno al 1200 aC</w:t>
      </w:r>
      <w:r w:rsidR="00F22D08" w:rsidRPr="00F22D08">
        <w:rPr>
          <w:rFonts w:ascii="Arial" w:hAnsi="Arial" w:cs="Arial"/>
          <w:lang w:val="it-IT"/>
        </w:rPr>
        <w:t xml:space="preserve"> </w:t>
      </w:r>
      <w:r w:rsidR="00F22D08">
        <w:rPr>
          <w:rFonts w:ascii="Arial" w:hAnsi="Arial" w:cs="Arial"/>
          <w:lang w:val="it-IT"/>
        </w:rPr>
        <w:t>prese avvio</w:t>
      </w:r>
      <w:r w:rsidR="00F22D08" w:rsidRPr="00F22D08">
        <w:rPr>
          <w:rFonts w:ascii="Arial" w:hAnsi="Arial" w:cs="Arial"/>
          <w:lang w:val="it-IT"/>
        </w:rPr>
        <w:t xml:space="preserve"> l'età del ferro in Europa, </w:t>
      </w:r>
      <w:r w:rsidR="003A32B2">
        <w:rPr>
          <w:rFonts w:ascii="Arial" w:hAnsi="Arial" w:cs="Arial"/>
          <w:lang w:val="it-IT"/>
        </w:rPr>
        <w:t>favorita</w:t>
      </w:r>
      <w:r w:rsidR="00F22D08">
        <w:rPr>
          <w:rFonts w:ascii="Arial" w:hAnsi="Arial" w:cs="Arial"/>
          <w:lang w:val="it-IT"/>
        </w:rPr>
        <w:t xml:space="preserve"> </w:t>
      </w:r>
      <w:r w:rsidR="00F22D08" w:rsidRPr="00F22D08">
        <w:rPr>
          <w:rFonts w:ascii="Arial" w:hAnsi="Arial" w:cs="Arial"/>
          <w:lang w:val="it-IT"/>
        </w:rPr>
        <w:t>dalla colonizzazione greca e fenicia che diede origine alle prime città del Mediterraneo.</w:t>
      </w:r>
      <w:r w:rsidR="006D5928" w:rsidRPr="0055653C">
        <w:rPr>
          <w:rFonts w:ascii="Arial" w:hAnsi="Arial" w:cs="Arial"/>
          <w:lang w:val="en-GB"/>
        </w:rPr>
        <w:t xml:space="preserve"> </w:t>
      </w:r>
    </w:p>
    <w:p w14:paraId="148DA588" w14:textId="615184F2" w:rsidR="00D43972" w:rsidRPr="00C80B28" w:rsidRDefault="00C80B28" w:rsidP="00C80B28">
      <w:pPr>
        <w:tabs>
          <w:tab w:val="left" w:pos="735"/>
        </w:tabs>
        <w:jc w:val="left"/>
        <w:rPr>
          <w:rFonts w:ascii="Arial" w:hAnsi="Arial" w:cs="Arial"/>
          <w:lang w:val="it-IT"/>
        </w:rPr>
      </w:pPr>
      <w:r w:rsidRPr="00C80B28">
        <w:rPr>
          <w:rFonts w:ascii="Arial" w:hAnsi="Arial" w:cs="Arial"/>
          <w:lang w:val="it-IT"/>
        </w:rPr>
        <w:t>L’antica Grecia è considerate la culla della civiltà occidentale. La caduta dell'Impero Romano d'Occidente segnò la fine della storia antica e l'inizio di un'era conosciuta come il Medioevo. L'umanesimo, l'esplorazione, l'arte e la scienza del Rinascimento hanno condotto all'era moderna.</w:t>
      </w:r>
      <w:r w:rsidR="00D43972" w:rsidRPr="00C80B28">
        <w:rPr>
          <w:rFonts w:ascii="Arial" w:hAnsi="Arial" w:cs="Arial"/>
          <w:lang w:val="it-IT"/>
        </w:rPr>
        <w:t xml:space="preserve"> </w:t>
      </w:r>
    </w:p>
    <w:p w14:paraId="051E45C4" w14:textId="1B8803C6" w:rsidR="00FE4119" w:rsidRPr="00FE4119" w:rsidRDefault="00FE4119" w:rsidP="008858D0">
      <w:pPr>
        <w:tabs>
          <w:tab w:val="left" w:pos="735"/>
        </w:tabs>
        <w:jc w:val="left"/>
        <w:rPr>
          <w:rFonts w:ascii="Arial" w:hAnsi="Arial" w:cs="Arial"/>
          <w:lang w:val="it-IT"/>
        </w:rPr>
      </w:pPr>
      <w:r w:rsidRPr="00FE4119">
        <w:rPr>
          <w:rFonts w:ascii="Arial" w:hAnsi="Arial" w:cs="Arial"/>
          <w:lang w:val="it-IT"/>
        </w:rPr>
        <w:t xml:space="preserve">L'Età dell'Illuminismo, la successiva rivoluzione francese e la rivoluzione industriale modellarono e strutturarono il continente europeo, </w:t>
      </w:r>
      <w:r w:rsidR="00912C69">
        <w:rPr>
          <w:rFonts w:ascii="Arial" w:hAnsi="Arial" w:cs="Arial"/>
          <w:lang w:val="it-IT"/>
        </w:rPr>
        <w:t>dal punto di vista culturale, politico ed economico</w:t>
      </w:r>
      <w:r w:rsidRPr="00FE4119">
        <w:rPr>
          <w:rFonts w:ascii="Arial" w:hAnsi="Arial" w:cs="Arial"/>
          <w:lang w:val="it-IT"/>
        </w:rPr>
        <w:t xml:space="preserve">, dalla fine del XVII secolo fino alla prima metà del XIX secolo. </w:t>
      </w:r>
    </w:p>
    <w:p w14:paraId="4128A6D6" w14:textId="1FEB61E0" w:rsidR="00D43972" w:rsidRPr="0055653C" w:rsidRDefault="00FE4119" w:rsidP="00FE4119">
      <w:pPr>
        <w:tabs>
          <w:tab w:val="left" w:pos="735"/>
        </w:tabs>
        <w:jc w:val="left"/>
        <w:rPr>
          <w:rFonts w:ascii="Arial" w:hAnsi="Arial" w:cs="Arial"/>
          <w:lang w:val="en-GB"/>
        </w:rPr>
      </w:pPr>
      <w:r w:rsidRPr="00FE4119">
        <w:rPr>
          <w:rFonts w:ascii="Arial" w:hAnsi="Arial" w:cs="Arial"/>
          <w:lang w:val="it-IT"/>
        </w:rPr>
        <w:t>Le due guerre mondiali (1914-1918 e 1939-1945) hanno cambiato radicalmente l'Europa geografica, politica e culturale.</w:t>
      </w:r>
      <w:r>
        <w:rPr>
          <w:rFonts w:ascii="Arial" w:hAnsi="Arial" w:cs="Arial"/>
          <w:lang w:val="en-GB"/>
        </w:rPr>
        <w:t xml:space="preserve"> </w:t>
      </w:r>
    </w:p>
    <w:p w14:paraId="2AC40B71" w14:textId="07AD655E" w:rsidR="00102692" w:rsidRPr="000346F6" w:rsidRDefault="00FE4119" w:rsidP="00FE4119">
      <w:pPr>
        <w:tabs>
          <w:tab w:val="left" w:pos="735"/>
        </w:tabs>
        <w:jc w:val="left"/>
        <w:rPr>
          <w:rFonts w:ascii="Arial" w:hAnsi="Arial" w:cs="Arial"/>
          <w:lang w:val="it-IT"/>
        </w:rPr>
      </w:pPr>
      <w:r w:rsidRPr="00FE4119">
        <w:rPr>
          <w:rFonts w:ascii="Arial" w:hAnsi="Arial" w:cs="Arial"/>
          <w:lang w:val="it-IT"/>
        </w:rPr>
        <w:t xml:space="preserve">Nel 1955 venne costituito a Strasburgo il Consiglio d'Europa, con l'idea di unire l’Europa intorno a obiettivi comuni. </w:t>
      </w:r>
      <w:r>
        <w:rPr>
          <w:rFonts w:ascii="Arial" w:hAnsi="Arial" w:cs="Arial"/>
          <w:lang w:val="it-IT"/>
        </w:rPr>
        <w:t xml:space="preserve">Questo organisimo unisce oggi tutti gli stati europei a eccezione di </w:t>
      </w:r>
      <w:r w:rsidRPr="000346F6">
        <w:rPr>
          <w:rFonts w:ascii="Arial" w:hAnsi="Arial" w:cs="Arial"/>
          <w:lang w:val="it-IT"/>
        </w:rPr>
        <w:t>Bielorussia</w:t>
      </w:r>
      <w:r w:rsidR="00D43972" w:rsidRPr="000346F6">
        <w:rPr>
          <w:rFonts w:ascii="Arial" w:hAnsi="Arial" w:cs="Arial"/>
          <w:lang w:val="it-IT"/>
        </w:rPr>
        <w:t xml:space="preserve">, </w:t>
      </w:r>
      <w:r w:rsidR="009B2072" w:rsidRPr="000346F6">
        <w:rPr>
          <w:rFonts w:ascii="Arial" w:hAnsi="Arial" w:cs="Arial"/>
          <w:lang w:val="it-IT"/>
        </w:rPr>
        <w:t>Kazakhstan</w:t>
      </w:r>
      <w:r w:rsidR="00D43972" w:rsidRPr="000346F6">
        <w:rPr>
          <w:rFonts w:ascii="Arial" w:hAnsi="Arial" w:cs="Arial"/>
          <w:lang w:val="it-IT"/>
        </w:rPr>
        <w:t xml:space="preserve"> </w:t>
      </w:r>
      <w:r w:rsidRPr="000346F6">
        <w:rPr>
          <w:rFonts w:ascii="Arial" w:hAnsi="Arial" w:cs="Arial"/>
          <w:lang w:val="it-IT"/>
        </w:rPr>
        <w:t>e Stato Vaticano</w:t>
      </w:r>
      <w:r w:rsidR="00D43972" w:rsidRPr="000346F6">
        <w:rPr>
          <w:rFonts w:ascii="Arial" w:hAnsi="Arial" w:cs="Arial"/>
          <w:lang w:val="it-IT"/>
        </w:rPr>
        <w:t xml:space="preserve">. </w:t>
      </w:r>
    </w:p>
    <w:p w14:paraId="0D9784D3" w14:textId="05658350" w:rsidR="002301EA" w:rsidRDefault="00A82E41" w:rsidP="00C42A3C">
      <w:pPr>
        <w:tabs>
          <w:tab w:val="left" w:pos="735"/>
        </w:tabs>
        <w:jc w:val="left"/>
        <w:rPr>
          <w:rFonts w:ascii="Arial" w:hAnsi="Arial" w:cs="Arial"/>
          <w:lang w:val="it-IT"/>
        </w:rPr>
      </w:pPr>
      <w:r w:rsidRPr="00A82E41">
        <w:rPr>
          <w:rFonts w:ascii="Arial" w:hAnsi="Arial" w:cs="Arial"/>
          <w:lang w:val="it-IT"/>
        </w:rPr>
        <w:t xml:space="preserve">L'ulteriore integrazione europea portata avanti da alcuni stati ha portato alla formazione dell'Unione europea, un'entità politica separata che si colloca a metà strada tra una confederazione e una federazione. L'UE </w:t>
      </w:r>
      <w:r>
        <w:rPr>
          <w:rFonts w:ascii="Arial" w:hAnsi="Arial" w:cs="Arial"/>
          <w:lang w:val="it-IT"/>
        </w:rPr>
        <w:t>nasce</w:t>
      </w:r>
      <w:r w:rsidRPr="00A82E41">
        <w:rPr>
          <w:rFonts w:ascii="Arial" w:hAnsi="Arial" w:cs="Arial"/>
          <w:lang w:val="it-IT"/>
        </w:rPr>
        <w:t xml:space="preserve"> </w:t>
      </w:r>
      <w:r>
        <w:rPr>
          <w:rFonts w:ascii="Arial" w:hAnsi="Arial" w:cs="Arial"/>
          <w:lang w:val="it-IT"/>
        </w:rPr>
        <w:t xml:space="preserve">in </w:t>
      </w:r>
      <w:r w:rsidRPr="00A82E41">
        <w:rPr>
          <w:rFonts w:ascii="Arial" w:hAnsi="Arial" w:cs="Arial"/>
          <w:lang w:val="it-IT"/>
        </w:rPr>
        <w:t xml:space="preserve">Europa occidentale, ma </w:t>
      </w:r>
      <w:r>
        <w:rPr>
          <w:rFonts w:ascii="Arial" w:hAnsi="Arial" w:cs="Arial"/>
          <w:lang w:val="it-IT"/>
        </w:rPr>
        <w:t xml:space="preserve">dal 1991 </w:t>
      </w:r>
      <w:r w:rsidRPr="00A82E41">
        <w:rPr>
          <w:rFonts w:ascii="Arial" w:hAnsi="Arial" w:cs="Arial"/>
          <w:lang w:val="it-IT"/>
        </w:rPr>
        <w:t xml:space="preserve">si sta espandendo verso </w:t>
      </w:r>
      <w:r>
        <w:rPr>
          <w:rFonts w:ascii="Arial" w:hAnsi="Arial" w:cs="Arial"/>
          <w:lang w:val="it-IT"/>
        </w:rPr>
        <w:t>l’</w:t>
      </w:r>
      <w:r w:rsidRPr="00A82E41">
        <w:rPr>
          <w:rFonts w:ascii="Arial" w:hAnsi="Arial" w:cs="Arial"/>
          <w:lang w:val="it-IT"/>
        </w:rPr>
        <w:t>est</w:t>
      </w:r>
      <w:r>
        <w:rPr>
          <w:rFonts w:ascii="Arial" w:hAnsi="Arial" w:cs="Arial"/>
          <w:lang w:val="it-IT"/>
        </w:rPr>
        <w:t xml:space="preserve"> Europa</w:t>
      </w:r>
      <w:r w:rsidRPr="00A82E41">
        <w:rPr>
          <w:rFonts w:ascii="Arial" w:hAnsi="Arial" w:cs="Arial"/>
          <w:lang w:val="it-IT"/>
        </w:rPr>
        <w:t xml:space="preserve">. Attualmente (2018) </w:t>
      </w:r>
      <w:r w:rsidR="00C42A3C">
        <w:rPr>
          <w:rFonts w:ascii="Arial" w:hAnsi="Arial" w:cs="Arial"/>
          <w:lang w:val="it-IT"/>
        </w:rPr>
        <w:t>è composta da</w:t>
      </w:r>
      <w:r w:rsidRPr="00A82E41">
        <w:rPr>
          <w:rFonts w:ascii="Arial" w:hAnsi="Arial" w:cs="Arial"/>
          <w:lang w:val="it-IT"/>
        </w:rPr>
        <w:t xml:space="preserve"> 28 Stati membri.</w:t>
      </w:r>
    </w:p>
    <w:p w14:paraId="175CA160" w14:textId="39A233D9" w:rsidR="00CA0211" w:rsidRPr="00CA0211" w:rsidRDefault="00CA0211" w:rsidP="00CA0211">
      <w:pPr>
        <w:tabs>
          <w:tab w:val="left" w:pos="735"/>
        </w:tabs>
        <w:jc w:val="left"/>
        <w:rPr>
          <w:rFonts w:ascii="Arial" w:hAnsi="Arial" w:cs="Arial"/>
          <w:lang w:val="it-IT"/>
        </w:rPr>
      </w:pPr>
      <w:r w:rsidRPr="00CA0211">
        <w:rPr>
          <w:rFonts w:ascii="Arial" w:hAnsi="Arial" w:cs="Arial"/>
          <w:lang w:val="it-IT"/>
        </w:rPr>
        <w:t>La valuta della maggior parte dei paesi dell'Unione Europea, l'euro (€), è la</w:t>
      </w:r>
      <w:r w:rsidR="00C42A3C">
        <w:rPr>
          <w:rFonts w:ascii="Arial" w:hAnsi="Arial" w:cs="Arial"/>
          <w:lang w:val="it-IT"/>
        </w:rPr>
        <w:t xml:space="preserve"> più utilizzata tra gli europei,</w:t>
      </w:r>
      <w:r w:rsidRPr="00CA0211">
        <w:rPr>
          <w:rFonts w:ascii="Arial" w:hAnsi="Arial" w:cs="Arial"/>
          <w:lang w:val="it-IT"/>
        </w:rPr>
        <w:t xml:space="preserve"> e lo spazio Schengen dell'UE abolisce i controlli alle frontiere e all'immigrazione nella maggior parte dei suoi stati membri.</w:t>
      </w:r>
    </w:p>
    <w:p w14:paraId="657BF232" w14:textId="42A833E4" w:rsidR="00D43972" w:rsidRPr="00CA0211" w:rsidRDefault="00CA0211" w:rsidP="00CA0211">
      <w:pPr>
        <w:tabs>
          <w:tab w:val="left" w:pos="735"/>
        </w:tabs>
        <w:jc w:val="left"/>
        <w:rPr>
          <w:rFonts w:ascii="Arial" w:hAnsi="Arial" w:cs="Arial"/>
          <w:lang w:val="it-IT"/>
        </w:rPr>
      </w:pPr>
      <w:r w:rsidRPr="00CA0211">
        <w:rPr>
          <w:rFonts w:ascii="Arial" w:hAnsi="Arial" w:cs="Arial"/>
          <w:lang w:val="it-IT"/>
        </w:rPr>
        <w:t>L’Inno europeo è l’</w:t>
      </w:r>
      <w:r w:rsidRPr="00CA0211">
        <w:rPr>
          <w:lang w:val="it-IT"/>
        </w:rPr>
        <w:t xml:space="preserve"> </w:t>
      </w:r>
      <w:r w:rsidRPr="00CA0211">
        <w:rPr>
          <w:rFonts w:ascii="Arial" w:hAnsi="Arial" w:cs="Arial"/>
          <w:lang w:val="it-IT"/>
        </w:rPr>
        <w:t>"Inno alla gioia" (dal movimento finale della nona sinfonia di Beethoven composta n</w:t>
      </w:r>
      <w:r w:rsidR="00C42A3C">
        <w:rPr>
          <w:rFonts w:ascii="Arial" w:hAnsi="Arial" w:cs="Arial"/>
          <w:lang w:val="it-IT"/>
        </w:rPr>
        <w:t>el 1823). Nel Giorno dell’Europ</w:t>
      </w:r>
      <w:r w:rsidRPr="00CA0211">
        <w:rPr>
          <w:rFonts w:ascii="Arial" w:hAnsi="Arial" w:cs="Arial"/>
          <w:lang w:val="it-IT"/>
        </w:rPr>
        <w:t>a gli Stati europei celebrano I valori della pace e dell’unità</w:t>
      </w:r>
      <w:r w:rsidR="00D43972" w:rsidRPr="00CA0211">
        <w:rPr>
          <w:rFonts w:ascii="Arial" w:hAnsi="Arial" w:cs="Arial"/>
          <w:lang w:val="it-IT"/>
        </w:rPr>
        <w:t>.</w:t>
      </w:r>
    </w:p>
    <w:p w14:paraId="3880F5A6" w14:textId="4ED1A070" w:rsidR="00D43972" w:rsidRPr="00CA0211" w:rsidRDefault="003D2C32" w:rsidP="00CA0211">
      <w:pPr>
        <w:pStyle w:val="Heading1"/>
        <w:rPr>
          <w:lang w:val="it-IT"/>
        </w:rPr>
      </w:pPr>
      <w:r w:rsidRPr="00CA0211">
        <w:rPr>
          <w:lang w:val="it-IT"/>
        </w:rPr>
        <w:lastRenderedPageBreak/>
        <w:t xml:space="preserve">3. </w:t>
      </w:r>
      <w:r w:rsidR="00D43972" w:rsidRPr="00CA0211">
        <w:rPr>
          <w:lang w:val="it-IT"/>
        </w:rPr>
        <w:t>Politic</w:t>
      </w:r>
      <w:r w:rsidR="00CA0211" w:rsidRPr="00CA0211">
        <w:rPr>
          <w:lang w:val="it-IT"/>
        </w:rPr>
        <w:t>a</w:t>
      </w:r>
    </w:p>
    <w:p w14:paraId="279C3798" w14:textId="16B5D32A" w:rsidR="00D43972" w:rsidRPr="0055653C" w:rsidRDefault="00CA0211" w:rsidP="00CA0211">
      <w:pPr>
        <w:tabs>
          <w:tab w:val="left" w:pos="735"/>
        </w:tabs>
        <w:jc w:val="left"/>
        <w:rPr>
          <w:rFonts w:ascii="Arial" w:hAnsi="Arial" w:cs="Arial"/>
          <w:lang w:val="en-GB"/>
        </w:rPr>
      </w:pPr>
      <w:r w:rsidRPr="00CA0211">
        <w:rPr>
          <w:rFonts w:ascii="Arial" w:hAnsi="Arial" w:cs="Arial"/>
          <w:lang w:val="it-IT"/>
        </w:rPr>
        <w:t>La forma di governo prevalente in Europa è la democrazia parlamentare</w:t>
      </w:r>
      <w:r w:rsidRPr="00CA0211">
        <w:rPr>
          <w:rStyle w:val="FootnoteReference"/>
          <w:rFonts w:ascii="Arial" w:hAnsi="Arial" w:cs="Arial"/>
          <w:lang w:val="it-IT"/>
        </w:rPr>
        <w:footnoteReference w:id="2"/>
      </w:r>
      <w:r w:rsidRPr="00CA0211">
        <w:rPr>
          <w:rFonts w:ascii="Arial" w:hAnsi="Arial" w:cs="Arial"/>
          <w:lang w:val="it-IT"/>
        </w:rPr>
        <w:t>, nella maggior parte dei casi sotto forma di repubblica</w:t>
      </w:r>
      <w:r w:rsidRPr="00CA0211">
        <w:rPr>
          <w:rStyle w:val="FootnoteReference"/>
          <w:rFonts w:ascii="Arial" w:hAnsi="Arial" w:cs="Arial"/>
          <w:lang w:val="it-IT"/>
        </w:rPr>
        <w:footnoteReference w:id="3"/>
      </w:r>
      <w:r w:rsidRPr="00CA0211">
        <w:rPr>
          <w:rFonts w:ascii="Arial" w:hAnsi="Arial" w:cs="Arial"/>
          <w:lang w:val="it-IT"/>
        </w:rPr>
        <w:t xml:space="preserve">. Attualmente l’Europa comprende undici paesi aventi </w:t>
      </w:r>
      <w:r w:rsidR="00C97869">
        <w:rPr>
          <w:rFonts w:ascii="Arial" w:hAnsi="Arial" w:cs="Arial"/>
          <w:lang w:val="it-IT"/>
        </w:rPr>
        <w:t xml:space="preserve">uan </w:t>
      </w:r>
      <w:r w:rsidRPr="00CA0211">
        <w:rPr>
          <w:rFonts w:ascii="Arial" w:hAnsi="Arial" w:cs="Arial"/>
          <w:lang w:val="it-IT"/>
        </w:rPr>
        <w:t>forma di stato monarchica</w:t>
      </w:r>
      <w:r w:rsidRPr="00CA0211">
        <w:rPr>
          <w:rStyle w:val="FootnoteReference"/>
          <w:rFonts w:ascii="Arial" w:hAnsi="Arial" w:cs="Arial"/>
          <w:lang w:val="it-IT"/>
        </w:rPr>
        <w:footnoteReference w:id="4"/>
      </w:r>
      <w:r>
        <w:rPr>
          <w:rFonts w:ascii="Arial" w:hAnsi="Arial" w:cs="Arial"/>
          <w:lang w:val="en-GB"/>
        </w:rPr>
        <w:t xml:space="preserve">. </w:t>
      </w:r>
    </w:p>
    <w:p w14:paraId="334C151F" w14:textId="33F93844" w:rsidR="00D43972" w:rsidRPr="0055653C" w:rsidRDefault="00CA0211" w:rsidP="00C06742">
      <w:pPr>
        <w:tabs>
          <w:tab w:val="left" w:pos="735"/>
        </w:tabs>
        <w:jc w:val="left"/>
        <w:rPr>
          <w:rFonts w:ascii="Arial" w:hAnsi="Arial" w:cs="Arial"/>
          <w:lang w:val="en-GB"/>
        </w:rPr>
      </w:pPr>
      <w:r w:rsidRPr="00CA0211">
        <w:rPr>
          <w:rFonts w:ascii="Arial" w:hAnsi="Arial" w:cs="Arial"/>
          <w:lang w:val="it-IT"/>
        </w:rPr>
        <w:t xml:space="preserve">L'integrazione europea è il processo di integrazione politica, </w:t>
      </w:r>
      <w:r w:rsidR="00C06742">
        <w:rPr>
          <w:rFonts w:ascii="Arial" w:hAnsi="Arial" w:cs="Arial"/>
          <w:lang w:val="it-IT"/>
        </w:rPr>
        <w:t>giuridica</w:t>
      </w:r>
      <w:r w:rsidRPr="00CA0211">
        <w:rPr>
          <w:rFonts w:ascii="Arial" w:hAnsi="Arial" w:cs="Arial"/>
          <w:lang w:val="it-IT"/>
        </w:rPr>
        <w:t xml:space="preserve">, economica (e in alcuni casi sociale e culturale) degli Stati europei, </w:t>
      </w:r>
      <w:r w:rsidR="00C06742">
        <w:rPr>
          <w:rFonts w:ascii="Arial" w:hAnsi="Arial" w:cs="Arial"/>
          <w:lang w:val="it-IT"/>
        </w:rPr>
        <w:t xml:space="preserve">così come è stato perseguito </w:t>
      </w:r>
      <w:r w:rsidR="00C06742" w:rsidRPr="00CA0211">
        <w:rPr>
          <w:rFonts w:ascii="Arial" w:hAnsi="Arial" w:cs="Arial"/>
          <w:lang w:val="it-IT"/>
        </w:rPr>
        <w:t>dalla fine della seconda guerra mondiale</w:t>
      </w:r>
      <w:r w:rsidR="00C06742">
        <w:rPr>
          <w:rFonts w:ascii="Arial" w:hAnsi="Arial" w:cs="Arial"/>
          <w:lang w:val="it-IT"/>
        </w:rPr>
        <w:t xml:space="preserve"> dalle potenze facenti parte del </w:t>
      </w:r>
      <w:r w:rsidRPr="00CA0211">
        <w:rPr>
          <w:rFonts w:ascii="Arial" w:hAnsi="Arial" w:cs="Arial"/>
          <w:lang w:val="it-IT"/>
        </w:rPr>
        <w:t>Consiglio d'Europa.</w:t>
      </w:r>
      <w:r>
        <w:rPr>
          <w:rFonts w:ascii="Arial" w:hAnsi="Arial" w:cs="Arial"/>
          <w:lang w:val="en-GB"/>
        </w:rPr>
        <w:t xml:space="preserve"> </w:t>
      </w:r>
      <w:r w:rsidRPr="00CA0211">
        <w:rPr>
          <w:rFonts w:ascii="Arial" w:hAnsi="Arial" w:cs="Arial"/>
          <w:lang w:val="it-IT"/>
        </w:rPr>
        <w:t xml:space="preserve">L'Unione europea è stata al centro dell'integrazione economica </w:t>
      </w:r>
      <w:r w:rsidR="00C06742">
        <w:rPr>
          <w:rFonts w:ascii="Arial" w:hAnsi="Arial" w:cs="Arial"/>
          <w:lang w:val="it-IT"/>
        </w:rPr>
        <w:t>d</w:t>
      </w:r>
      <w:r w:rsidRPr="00CA0211">
        <w:rPr>
          <w:rFonts w:ascii="Arial" w:hAnsi="Arial" w:cs="Arial"/>
          <w:lang w:val="it-IT"/>
        </w:rPr>
        <w:t xml:space="preserve">el continente sin dalla sua fondazione nel 1993. </w:t>
      </w:r>
      <w:r w:rsidR="00C06742">
        <w:rPr>
          <w:rFonts w:ascii="Arial" w:hAnsi="Arial" w:cs="Arial"/>
          <w:lang w:val="it-IT"/>
        </w:rPr>
        <w:t xml:space="preserve"> </w:t>
      </w:r>
    </w:p>
    <w:p w14:paraId="6BEC1620" w14:textId="0A8613C1" w:rsidR="00D43972" w:rsidRPr="0055653C" w:rsidRDefault="00ED1E45" w:rsidP="00ED1E45">
      <w:pPr>
        <w:tabs>
          <w:tab w:val="left" w:pos="735"/>
        </w:tabs>
        <w:jc w:val="left"/>
        <w:rPr>
          <w:rFonts w:ascii="Arial" w:hAnsi="Arial" w:cs="Arial"/>
          <w:lang w:val="en-GB"/>
        </w:rPr>
      </w:pPr>
      <w:r w:rsidRPr="00ED1E45">
        <w:rPr>
          <w:rFonts w:ascii="Arial" w:hAnsi="Arial" w:cs="Arial"/>
          <w:lang w:val="it-IT"/>
        </w:rPr>
        <w:t xml:space="preserve">28 Stati europei sono membri dell'Unione economica e politica, 26 sono membri dello spazio Schengen senza frontiere e 19 sono parte dell'unione monetaria, la cosidetta  Eurozona. </w:t>
      </w:r>
    </w:p>
    <w:p w14:paraId="28DDB566" w14:textId="248A6BBC" w:rsidR="00D43972" w:rsidRPr="009D6BFD" w:rsidRDefault="003D2C32" w:rsidP="003C2AE5">
      <w:pPr>
        <w:pStyle w:val="Heading1"/>
        <w:rPr>
          <w:lang w:val="it-IT"/>
        </w:rPr>
      </w:pPr>
      <w:r w:rsidRPr="009D6BFD">
        <w:rPr>
          <w:lang w:val="it-IT"/>
        </w:rPr>
        <w:t xml:space="preserve">4. </w:t>
      </w:r>
      <w:r w:rsidR="00D43972" w:rsidRPr="009D6BFD">
        <w:rPr>
          <w:lang w:val="it-IT"/>
        </w:rPr>
        <w:t>Econom</w:t>
      </w:r>
      <w:r w:rsidR="003C2AE5" w:rsidRPr="009D6BFD">
        <w:rPr>
          <w:lang w:val="it-IT"/>
        </w:rPr>
        <w:t>ia</w:t>
      </w:r>
    </w:p>
    <w:p w14:paraId="4C1E554F" w14:textId="06C03385" w:rsidR="00810488" w:rsidRPr="0055653C" w:rsidRDefault="003C2AE5" w:rsidP="009D6BFD">
      <w:pPr>
        <w:tabs>
          <w:tab w:val="left" w:pos="735"/>
        </w:tabs>
        <w:jc w:val="left"/>
        <w:rPr>
          <w:rFonts w:ascii="Arial" w:hAnsi="Arial" w:cs="Arial"/>
          <w:lang w:val="en-GB"/>
        </w:rPr>
      </w:pPr>
      <w:r w:rsidRPr="003C2AE5">
        <w:rPr>
          <w:rFonts w:ascii="Arial" w:hAnsi="Arial" w:cs="Arial"/>
          <w:lang w:val="it-IT"/>
        </w:rPr>
        <w:t>La rivoluzione industrial</w:t>
      </w:r>
      <w:r>
        <w:rPr>
          <w:rFonts w:ascii="Arial" w:hAnsi="Arial" w:cs="Arial"/>
          <w:lang w:val="it-IT"/>
        </w:rPr>
        <w:t>e</w:t>
      </w:r>
      <w:r w:rsidRPr="003C2AE5">
        <w:rPr>
          <w:rFonts w:ascii="Arial" w:hAnsi="Arial" w:cs="Arial"/>
          <w:lang w:val="it-IT"/>
        </w:rPr>
        <w:t xml:space="preserve">, tra la fine del XVIII e il XIX secolo, cambiò l'economia dell'Europa occidentale. Le economie furono </w:t>
      </w:r>
      <w:r>
        <w:rPr>
          <w:rFonts w:ascii="Arial" w:hAnsi="Arial" w:cs="Arial"/>
          <w:lang w:val="it-IT"/>
        </w:rPr>
        <w:t xml:space="preserve">poi </w:t>
      </w:r>
      <w:r w:rsidRPr="003C2AE5">
        <w:rPr>
          <w:rFonts w:ascii="Arial" w:hAnsi="Arial" w:cs="Arial"/>
          <w:lang w:val="it-IT"/>
        </w:rPr>
        <w:t xml:space="preserve">sconvolte dalla prima e seconda guerra mondiale </w:t>
      </w:r>
      <w:r>
        <w:rPr>
          <w:rFonts w:ascii="Arial" w:hAnsi="Arial" w:cs="Arial"/>
          <w:lang w:val="it-IT"/>
        </w:rPr>
        <w:t xml:space="preserve">e si </w:t>
      </w:r>
      <w:r w:rsidRPr="003C2AE5">
        <w:rPr>
          <w:rFonts w:ascii="Arial" w:hAnsi="Arial" w:cs="Arial"/>
          <w:lang w:val="it-IT"/>
        </w:rPr>
        <w:t>riprese</w:t>
      </w:r>
      <w:r>
        <w:rPr>
          <w:rFonts w:ascii="Arial" w:hAnsi="Arial" w:cs="Arial"/>
          <w:lang w:val="it-IT"/>
        </w:rPr>
        <w:t>ro</w:t>
      </w:r>
      <w:r w:rsidRPr="003C2AE5">
        <w:rPr>
          <w:rFonts w:ascii="Arial" w:hAnsi="Arial" w:cs="Arial"/>
          <w:lang w:val="it-IT"/>
        </w:rPr>
        <w:t xml:space="preserve"> lentamente </w:t>
      </w:r>
      <w:r w:rsidR="009D6BFD">
        <w:rPr>
          <w:rFonts w:ascii="Arial" w:hAnsi="Arial" w:cs="Arial"/>
          <w:lang w:val="it-IT"/>
        </w:rPr>
        <w:t>in seguito</w:t>
      </w:r>
      <w:r w:rsidRPr="003C2AE5">
        <w:rPr>
          <w:rFonts w:ascii="Arial" w:hAnsi="Arial" w:cs="Arial"/>
          <w:lang w:val="it-IT"/>
        </w:rPr>
        <w:t>.</w:t>
      </w:r>
      <w:r>
        <w:rPr>
          <w:rFonts w:ascii="Arial" w:hAnsi="Arial" w:cs="Arial"/>
          <w:lang w:val="it-IT"/>
        </w:rPr>
        <w:t xml:space="preserve"> </w:t>
      </w:r>
    </w:p>
    <w:p w14:paraId="7D4EA9C6" w14:textId="340044CB" w:rsidR="001F4AA7" w:rsidRPr="0055653C" w:rsidRDefault="00201189" w:rsidP="009D6BFD">
      <w:pPr>
        <w:tabs>
          <w:tab w:val="left" w:pos="735"/>
        </w:tabs>
        <w:jc w:val="left"/>
        <w:rPr>
          <w:rFonts w:ascii="Arial" w:hAnsi="Arial" w:cs="Arial"/>
          <w:lang w:val="en-GB"/>
        </w:rPr>
      </w:pPr>
      <w:r w:rsidRPr="00201189">
        <w:rPr>
          <w:rFonts w:ascii="Arial" w:hAnsi="Arial" w:cs="Arial"/>
          <w:lang w:val="it-IT"/>
        </w:rPr>
        <w:t xml:space="preserve">La maggioranza degli stati dell'Europa centrale e orientale </w:t>
      </w:r>
      <w:r w:rsidR="009D6BFD" w:rsidRPr="00201189">
        <w:rPr>
          <w:rFonts w:ascii="Arial" w:hAnsi="Arial" w:cs="Arial"/>
          <w:lang w:val="it-IT"/>
        </w:rPr>
        <w:t xml:space="preserve">dopo la seconda guerra mondiale </w:t>
      </w:r>
      <w:r w:rsidRPr="00201189">
        <w:rPr>
          <w:rFonts w:ascii="Arial" w:hAnsi="Arial" w:cs="Arial"/>
          <w:lang w:val="it-IT"/>
        </w:rPr>
        <w:t>passò sotto il controllo dell'Unione Sovietica e divenne membro del Consiglio per l'assistenza economica reciproca (</w:t>
      </w:r>
      <w:r w:rsidRPr="00201189">
        <w:rPr>
          <w:rFonts w:ascii="Arial" w:hAnsi="Arial" w:cs="Arial"/>
          <w:lang w:val="en-GB"/>
        </w:rPr>
        <w:t>COMECON).</w:t>
      </w:r>
      <w:r w:rsidRPr="00201189">
        <w:rPr>
          <w:rFonts w:ascii="Arial" w:hAnsi="Arial" w:cs="Arial"/>
          <w:lang w:val="it-IT"/>
        </w:rPr>
        <w:t xml:space="preserve"> Gli stati occidentali pr</w:t>
      </w:r>
      <w:r w:rsidR="009D6BFD">
        <w:rPr>
          <w:rFonts w:ascii="Arial" w:hAnsi="Arial" w:cs="Arial"/>
          <w:lang w:val="it-IT"/>
        </w:rPr>
        <w:t>ocedettero</w:t>
      </w:r>
      <w:r w:rsidRPr="00201189">
        <w:rPr>
          <w:rFonts w:ascii="Arial" w:hAnsi="Arial" w:cs="Arial"/>
          <w:lang w:val="it-IT"/>
        </w:rPr>
        <w:t xml:space="preserve"> a unire le loro economie, ponendo le basi per la nascita dell'UE e </w:t>
      </w:r>
      <w:r w:rsidR="009D6BFD">
        <w:rPr>
          <w:rFonts w:ascii="Arial" w:hAnsi="Arial" w:cs="Arial"/>
          <w:lang w:val="it-IT"/>
        </w:rPr>
        <w:t xml:space="preserve">incrementando </w:t>
      </w:r>
      <w:r w:rsidRPr="00201189">
        <w:rPr>
          <w:rFonts w:ascii="Arial" w:hAnsi="Arial" w:cs="Arial"/>
          <w:lang w:val="it-IT"/>
        </w:rPr>
        <w:t xml:space="preserve">commercio transfrontaliero. </w:t>
      </w:r>
      <w:r w:rsidR="009D6BFD">
        <w:rPr>
          <w:rFonts w:ascii="Arial" w:hAnsi="Arial" w:cs="Arial"/>
          <w:lang w:val="it-IT"/>
        </w:rPr>
        <w:t>Questo</w:t>
      </w:r>
      <w:r w:rsidRPr="00201189">
        <w:rPr>
          <w:rFonts w:ascii="Arial" w:hAnsi="Arial" w:cs="Arial"/>
          <w:lang w:val="it-IT"/>
        </w:rPr>
        <w:t xml:space="preserve"> li ha aiutati a godere di economie in rapido miglioramento, mentre </w:t>
      </w:r>
      <w:r>
        <w:rPr>
          <w:rFonts w:ascii="Arial" w:hAnsi="Arial" w:cs="Arial"/>
          <w:lang w:val="it-IT"/>
        </w:rPr>
        <w:t>gli</w:t>
      </w:r>
      <w:r w:rsidRPr="00201189">
        <w:rPr>
          <w:rFonts w:ascii="Arial" w:hAnsi="Arial" w:cs="Arial"/>
          <w:lang w:val="it-IT"/>
        </w:rPr>
        <w:t xml:space="preserve"> stati d</w:t>
      </w:r>
      <w:r>
        <w:rPr>
          <w:rFonts w:ascii="Arial" w:hAnsi="Arial" w:cs="Arial"/>
          <w:lang w:val="it-IT"/>
        </w:rPr>
        <w:t>el</w:t>
      </w:r>
      <w:r w:rsidRPr="00201189">
        <w:rPr>
          <w:rFonts w:ascii="Arial" w:hAnsi="Arial" w:cs="Arial"/>
          <w:lang w:val="it-IT"/>
        </w:rPr>
        <w:t xml:space="preserve"> COMECON </w:t>
      </w:r>
      <w:r>
        <w:rPr>
          <w:rFonts w:ascii="Arial" w:hAnsi="Arial" w:cs="Arial"/>
          <w:lang w:val="it-IT"/>
        </w:rPr>
        <w:t>affrontavano</w:t>
      </w:r>
      <w:r w:rsidRPr="00201189">
        <w:rPr>
          <w:rFonts w:ascii="Arial" w:hAnsi="Arial" w:cs="Arial"/>
          <w:lang w:val="it-IT"/>
        </w:rPr>
        <w:t xml:space="preserve"> </w:t>
      </w:r>
      <w:r>
        <w:rPr>
          <w:rFonts w:ascii="Arial" w:hAnsi="Arial" w:cs="Arial"/>
          <w:lang w:val="it-IT"/>
        </w:rPr>
        <w:t>grosse difficoltà in gran parte dovute alle conseguenze della</w:t>
      </w:r>
      <w:r w:rsidRPr="00201189">
        <w:rPr>
          <w:rFonts w:ascii="Arial" w:hAnsi="Arial" w:cs="Arial"/>
          <w:lang w:val="it-IT"/>
        </w:rPr>
        <w:t xml:space="preserve"> Guerra Fredda</w:t>
      </w:r>
      <w:r w:rsidR="001F4AA7" w:rsidRPr="0055653C">
        <w:rPr>
          <w:rStyle w:val="FootnoteReference"/>
          <w:rFonts w:ascii="Arial" w:hAnsi="Arial" w:cs="Arial"/>
          <w:lang w:val="en-GB"/>
        </w:rPr>
        <w:footnoteReference w:id="5"/>
      </w:r>
      <w:r w:rsidR="000212AE" w:rsidRPr="0055653C">
        <w:rPr>
          <w:rFonts w:ascii="Arial" w:hAnsi="Arial" w:cs="Arial"/>
          <w:lang w:val="en-GB"/>
        </w:rPr>
        <w:t xml:space="preserve">. </w:t>
      </w:r>
    </w:p>
    <w:p w14:paraId="664DBEE7" w14:textId="62703923" w:rsidR="000212AE" w:rsidRPr="0055653C" w:rsidRDefault="00AF429A" w:rsidP="00AF429A">
      <w:pPr>
        <w:tabs>
          <w:tab w:val="left" w:pos="735"/>
        </w:tabs>
        <w:jc w:val="left"/>
        <w:rPr>
          <w:rFonts w:ascii="Arial" w:hAnsi="Arial" w:cs="Arial"/>
          <w:lang w:val="en-GB"/>
        </w:rPr>
      </w:pPr>
      <w:r w:rsidRPr="00AF429A">
        <w:rPr>
          <w:rFonts w:ascii="Arial" w:hAnsi="Arial" w:cs="Arial"/>
          <w:lang w:val="it-IT"/>
        </w:rPr>
        <w:t xml:space="preserve">Fino al 1990, la Comunità europea passò da 6 membri fondatori a 12. Con la caduta del comunismo in Europa centrale e orientale nel 1991, gli Stati post-socialisti hanno iniziato ad attuare le riforme del libero mercato. </w:t>
      </w:r>
      <w:r>
        <w:rPr>
          <w:rFonts w:ascii="Arial" w:hAnsi="Arial" w:cs="Arial"/>
          <w:lang w:val="it-IT"/>
        </w:rPr>
        <w:t>Con l’inizio del nuovo</w:t>
      </w:r>
      <w:r w:rsidRPr="00AF429A">
        <w:rPr>
          <w:rFonts w:ascii="Arial" w:hAnsi="Arial" w:cs="Arial"/>
          <w:lang w:val="it-IT"/>
        </w:rPr>
        <w:t xml:space="preserve"> millennio, l'UE ha </w:t>
      </w:r>
      <w:r w:rsidRPr="00AF429A">
        <w:rPr>
          <w:rFonts w:ascii="Arial" w:hAnsi="Arial" w:cs="Arial"/>
          <w:lang w:val="it-IT"/>
        </w:rPr>
        <w:lastRenderedPageBreak/>
        <w:t xml:space="preserve">dominato l'economia europea comprendente le cinque maggiori economie europee dell'epoca, </w:t>
      </w:r>
      <w:r w:rsidR="00BC68C0">
        <w:rPr>
          <w:rFonts w:ascii="Arial" w:hAnsi="Arial" w:cs="Arial"/>
          <w:lang w:val="it-IT"/>
        </w:rPr>
        <w:t xml:space="preserve">ovvero </w:t>
      </w:r>
      <w:r w:rsidRPr="00AF429A">
        <w:rPr>
          <w:rFonts w:ascii="Arial" w:hAnsi="Arial" w:cs="Arial"/>
          <w:lang w:val="it-IT"/>
        </w:rPr>
        <w:t>Germania, Regno Unito, Francia, Italia e Spagna.</w:t>
      </w:r>
      <w:r>
        <w:rPr>
          <w:rFonts w:ascii="Arial" w:hAnsi="Arial" w:cs="Arial"/>
          <w:lang w:val="it-IT"/>
        </w:rPr>
        <w:t xml:space="preserve"> </w:t>
      </w:r>
    </w:p>
    <w:p w14:paraId="1BA8306E" w14:textId="284E9AB3" w:rsidR="000212AE" w:rsidRPr="00AF429A" w:rsidRDefault="00AF429A" w:rsidP="00AF429A">
      <w:pPr>
        <w:tabs>
          <w:tab w:val="left" w:pos="735"/>
        </w:tabs>
        <w:jc w:val="left"/>
        <w:rPr>
          <w:rFonts w:ascii="Arial" w:hAnsi="Arial" w:cs="Arial"/>
          <w:lang w:val="it-IT"/>
        </w:rPr>
      </w:pPr>
      <w:r w:rsidRPr="00AF429A">
        <w:rPr>
          <w:rFonts w:ascii="Arial" w:hAnsi="Arial" w:cs="Arial"/>
          <w:lang w:val="it-IT"/>
        </w:rPr>
        <w:t>I dati pubblicati dall’Eurostat</w:t>
      </w:r>
      <w:r w:rsidRPr="00AF429A">
        <w:rPr>
          <w:rStyle w:val="FootnoteReference"/>
          <w:rFonts w:ascii="Arial" w:hAnsi="Arial" w:cs="Arial"/>
          <w:lang w:val="it-IT"/>
        </w:rPr>
        <w:footnoteReference w:id="6"/>
      </w:r>
      <w:r w:rsidRPr="00AF429A">
        <w:rPr>
          <w:rFonts w:ascii="Arial" w:hAnsi="Arial" w:cs="Arial"/>
          <w:lang w:val="it-IT"/>
        </w:rPr>
        <w:t xml:space="preserve"> nel 2009 hanno confermato che l'Eurozona è entrata in recessione nel 2008. Nel 2010 sono state confermate le crisi del debito in Grecia, Irlanda, Spagna e Portogallo. </w:t>
      </w:r>
    </w:p>
    <w:p w14:paraId="5C84C0FA" w14:textId="46FBDF97" w:rsidR="00D43972" w:rsidRPr="00304CF7" w:rsidRDefault="002A132D" w:rsidP="00BC68C0">
      <w:pPr>
        <w:tabs>
          <w:tab w:val="left" w:pos="735"/>
        </w:tabs>
        <w:jc w:val="left"/>
        <w:rPr>
          <w:rFonts w:ascii="Arial" w:hAnsi="Arial" w:cs="Arial"/>
          <w:lang w:val="it-IT"/>
        </w:rPr>
      </w:pPr>
      <w:r w:rsidRPr="00304CF7">
        <w:rPr>
          <w:rFonts w:ascii="Arial" w:hAnsi="Arial" w:cs="Arial"/>
          <w:lang w:val="it-IT"/>
        </w:rPr>
        <w:t xml:space="preserve">L’Europa si caratterizza per una grande varietà di ricchezza tra i vari paesi. </w:t>
      </w:r>
      <w:r w:rsidR="00304CF7" w:rsidRPr="00304CF7">
        <w:rPr>
          <w:rFonts w:ascii="Arial" w:hAnsi="Arial" w:cs="Arial"/>
          <w:lang w:val="it-IT"/>
        </w:rPr>
        <w:t xml:space="preserve">L'Unione europea comprende la più grande area economica unica al mondo. Esiste comunque un'enorme disparità tra </w:t>
      </w:r>
      <w:r w:rsidR="00BC68C0">
        <w:rPr>
          <w:rFonts w:ascii="Arial" w:hAnsi="Arial" w:cs="Arial"/>
          <w:lang w:val="it-IT"/>
        </w:rPr>
        <w:t>numerosi</w:t>
      </w:r>
      <w:r w:rsidR="00304CF7" w:rsidRPr="00304CF7">
        <w:rPr>
          <w:rFonts w:ascii="Arial" w:hAnsi="Arial" w:cs="Arial"/>
          <w:lang w:val="it-IT"/>
        </w:rPr>
        <w:t xml:space="preserve"> paesi europei in termini di reddito.</w:t>
      </w:r>
    </w:p>
    <w:p w14:paraId="5DB2F6E4" w14:textId="1862B675" w:rsidR="000212AE" w:rsidRPr="000346F6" w:rsidRDefault="003D2C32" w:rsidP="00961210">
      <w:pPr>
        <w:pStyle w:val="Heading1"/>
        <w:rPr>
          <w:lang w:val="it-IT"/>
        </w:rPr>
      </w:pPr>
      <w:r w:rsidRPr="000346F6">
        <w:rPr>
          <w:lang w:val="it-IT"/>
        </w:rPr>
        <w:t>5</w:t>
      </w:r>
      <w:r w:rsidRPr="00D21F96">
        <w:rPr>
          <w:lang w:val="it-IT"/>
        </w:rPr>
        <w:t xml:space="preserve">. </w:t>
      </w:r>
      <w:r w:rsidR="00961210" w:rsidRPr="00D21F96">
        <w:rPr>
          <w:lang w:val="it-IT"/>
        </w:rPr>
        <w:t>Demografia</w:t>
      </w:r>
    </w:p>
    <w:p w14:paraId="35B67DCB" w14:textId="2ECF4475" w:rsidR="000212AE" w:rsidRPr="000346F6" w:rsidRDefault="00961210" w:rsidP="00961210">
      <w:pPr>
        <w:tabs>
          <w:tab w:val="left" w:pos="735"/>
        </w:tabs>
        <w:jc w:val="left"/>
        <w:rPr>
          <w:rFonts w:ascii="Arial" w:hAnsi="Arial" w:cs="Arial"/>
          <w:lang w:val="it-IT"/>
        </w:rPr>
      </w:pPr>
      <w:r w:rsidRPr="00961210">
        <w:rPr>
          <w:rFonts w:ascii="Arial" w:hAnsi="Arial" w:cs="Arial"/>
          <w:lang w:val="it-IT"/>
        </w:rPr>
        <w:t xml:space="preserve">Nel 2016, la popolazione europea </w:t>
      </w:r>
      <w:r>
        <w:rPr>
          <w:rFonts w:ascii="Arial" w:hAnsi="Arial" w:cs="Arial"/>
          <w:lang w:val="it-IT"/>
        </w:rPr>
        <w:t>veniva</w:t>
      </w:r>
      <w:r w:rsidRPr="00961210">
        <w:rPr>
          <w:rFonts w:ascii="Arial" w:hAnsi="Arial" w:cs="Arial"/>
          <w:lang w:val="it-IT"/>
        </w:rPr>
        <w:t xml:space="preserve"> stimata in 741 milioni secondo la revisione del 2017 delle Pros</w:t>
      </w:r>
      <w:r>
        <w:rPr>
          <w:rFonts w:ascii="Arial" w:hAnsi="Arial" w:cs="Arial"/>
          <w:lang w:val="it-IT"/>
        </w:rPr>
        <w:t xml:space="preserve">pettive demografiche mondiali. Ciò equivale a </w:t>
      </w:r>
      <w:r w:rsidRPr="00961210">
        <w:rPr>
          <w:rFonts w:ascii="Arial" w:hAnsi="Arial" w:cs="Arial"/>
          <w:lang w:val="it-IT"/>
        </w:rPr>
        <w:t>poco più di un nono della popolazione mondiale.</w:t>
      </w:r>
      <w:r>
        <w:rPr>
          <w:rFonts w:ascii="Arial" w:hAnsi="Arial" w:cs="Arial"/>
          <w:lang w:val="it-IT"/>
        </w:rPr>
        <w:t xml:space="preserve"> Un secolo fa</w:t>
      </w:r>
      <w:r w:rsidRPr="00961210">
        <w:rPr>
          <w:rFonts w:ascii="Arial" w:hAnsi="Arial" w:cs="Arial"/>
          <w:lang w:val="it-IT"/>
        </w:rPr>
        <w:t xml:space="preserve">, l’Europa aveva circa un quarto della popolazione mondiale, il che denota un declino nella natalità in Europa e un aumento esponenziale della stessa nel resto del mondo, in particolare in alcuni paesi asiatici come </w:t>
      </w:r>
      <w:r>
        <w:rPr>
          <w:rFonts w:ascii="Arial" w:hAnsi="Arial" w:cs="Arial"/>
          <w:lang w:val="it-IT"/>
        </w:rPr>
        <w:t xml:space="preserve">la </w:t>
      </w:r>
      <w:r w:rsidRPr="00961210">
        <w:rPr>
          <w:rFonts w:ascii="Arial" w:hAnsi="Arial" w:cs="Arial"/>
          <w:lang w:val="it-IT"/>
        </w:rPr>
        <w:t xml:space="preserve">Cina e </w:t>
      </w:r>
      <w:r>
        <w:rPr>
          <w:rFonts w:ascii="Arial" w:hAnsi="Arial" w:cs="Arial"/>
          <w:lang w:val="it-IT"/>
        </w:rPr>
        <w:t>l’</w:t>
      </w:r>
      <w:r w:rsidRPr="00961210">
        <w:rPr>
          <w:rFonts w:ascii="Arial" w:hAnsi="Arial" w:cs="Arial"/>
          <w:lang w:val="it-IT"/>
        </w:rPr>
        <w:t xml:space="preserve">India. </w:t>
      </w:r>
      <w:r>
        <w:rPr>
          <w:rFonts w:ascii="Arial" w:hAnsi="Arial" w:cs="Arial"/>
          <w:lang w:val="it-IT"/>
        </w:rPr>
        <w:t>Gran</w:t>
      </w:r>
      <w:r w:rsidRPr="00961210">
        <w:rPr>
          <w:rFonts w:ascii="Arial" w:hAnsi="Arial" w:cs="Arial"/>
          <w:lang w:val="it-IT"/>
        </w:rPr>
        <w:t xml:space="preserve"> parte dell'Europa è</w:t>
      </w:r>
      <w:r>
        <w:rPr>
          <w:rFonts w:ascii="Arial" w:hAnsi="Arial" w:cs="Arial"/>
          <w:lang w:val="it-IT"/>
        </w:rPr>
        <w:t xml:space="preserve"> attualmente</w:t>
      </w:r>
      <w:r w:rsidRPr="00961210">
        <w:rPr>
          <w:rFonts w:ascii="Arial" w:hAnsi="Arial" w:cs="Arial"/>
          <w:lang w:val="it-IT"/>
        </w:rPr>
        <w:t xml:space="preserve"> in una </w:t>
      </w:r>
      <w:r>
        <w:rPr>
          <w:rFonts w:ascii="Arial" w:hAnsi="Arial" w:cs="Arial"/>
          <w:lang w:val="it-IT"/>
        </w:rPr>
        <w:t>fase</w:t>
      </w:r>
      <w:r w:rsidRPr="00961210">
        <w:rPr>
          <w:rFonts w:ascii="Arial" w:hAnsi="Arial" w:cs="Arial"/>
          <w:lang w:val="it-IT"/>
        </w:rPr>
        <w:t xml:space="preserve"> di fertilità sub-sostitutiva, il che significa che ogni nuova generazione è meno popo</w:t>
      </w:r>
      <w:r>
        <w:rPr>
          <w:rFonts w:ascii="Arial" w:hAnsi="Arial" w:cs="Arial"/>
          <w:lang w:val="it-IT"/>
        </w:rPr>
        <w:t>losa</w:t>
      </w:r>
      <w:r w:rsidRPr="00961210">
        <w:rPr>
          <w:rFonts w:ascii="Arial" w:hAnsi="Arial" w:cs="Arial"/>
          <w:lang w:val="it-IT"/>
        </w:rPr>
        <w:t xml:space="preserve"> della precedente.</w:t>
      </w:r>
      <w:r>
        <w:rPr>
          <w:rFonts w:ascii="Arial" w:hAnsi="Arial" w:cs="Arial"/>
          <w:lang w:val="it-IT"/>
        </w:rPr>
        <w:t xml:space="preserve"> </w:t>
      </w:r>
    </w:p>
    <w:p w14:paraId="7BFE7AEE" w14:textId="76FB0A38" w:rsidR="00D43972" w:rsidRPr="00961210" w:rsidRDefault="003D2C32" w:rsidP="00961210">
      <w:pPr>
        <w:pStyle w:val="Heading1"/>
        <w:rPr>
          <w:lang w:val="it-IT"/>
        </w:rPr>
      </w:pPr>
      <w:r w:rsidRPr="00961210">
        <w:rPr>
          <w:lang w:val="it-IT"/>
        </w:rPr>
        <w:t xml:space="preserve">6. </w:t>
      </w:r>
      <w:r w:rsidR="00961210" w:rsidRPr="00961210">
        <w:rPr>
          <w:lang w:val="it-IT"/>
        </w:rPr>
        <w:t>Gruppi etnici</w:t>
      </w:r>
    </w:p>
    <w:p w14:paraId="6CBF0534" w14:textId="319355EC" w:rsidR="00D43972" w:rsidRPr="000346F6" w:rsidRDefault="001A4850" w:rsidP="00CD189E">
      <w:pPr>
        <w:tabs>
          <w:tab w:val="left" w:pos="735"/>
        </w:tabs>
        <w:jc w:val="left"/>
        <w:rPr>
          <w:rFonts w:ascii="Arial" w:hAnsi="Arial" w:cs="Arial"/>
          <w:lang w:val="it-IT"/>
        </w:rPr>
      </w:pPr>
      <w:r w:rsidRPr="0043492C">
        <w:rPr>
          <w:rFonts w:ascii="Arial" w:hAnsi="Arial" w:cs="Arial"/>
          <w:lang w:val="it-IT"/>
        </w:rPr>
        <w:t>Pan e Pfeil</w:t>
      </w:r>
      <w:r w:rsidR="0043492C" w:rsidRPr="0043492C">
        <w:rPr>
          <w:rStyle w:val="FootnoteReference"/>
          <w:rFonts w:ascii="Arial" w:hAnsi="Arial" w:cs="Arial"/>
          <w:lang w:val="it-IT"/>
        </w:rPr>
        <w:footnoteReference w:id="7"/>
      </w:r>
      <w:r w:rsidR="0043492C" w:rsidRPr="0043492C">
        <w:rPr>
          <w:rFonts w:ascii="Arial" w:hAnsi="Arial" w:cs="Arial"/>
          <w:lang w:val="it-IT"/>
        </w:rPr>
        <w:t xml:space="preserve"> </w:t>
      </w:r>
      <w:r w:rsidRPr="0043492C">
        <w:rPr>
          <w:rFonts w:ascii="Arial" w:hAnsi="Arial" w:cs="Arial"/>
          <w:lang w:val="it-IT"/>
        </w:rPr>
        <w:t xml:space="preserve">(2003) </w:t>
      </w:r>
      <w:r w:rsidR="00CD189E">
        <w:rPr>
          <w:rFonts w:ascii="Arial" w:hAnsi="Arial" w:cs="Arial"/>
          <w:lang w:val="it-IT"/>
        </w:rPr>
        <w:t>considerano l’esistenza di</w:t>
      </w:r>
      <w:r w:rsidRPr="0043492C">
        <w:rPr>
          <w:rFonts w:ascii="Arial" w:hAnsi="Arial" w:cs="Arial"/>
          <w:lang w:val="it-IT"/>
        </w:rPr>
        <w:t xml:space="preserve"> 87 distinti "popoli d'Europa", </w:t>
      </w:r>
      <w:r w:rsidR="0043492C" w:rsidRPr="0043492C">
        <w:rPr>
          <w:rFonts w:ascii="Arial" w:hAnsi="Arial" w:cs="Arial"/>
          <w:lang w:val="it-IT"/>
        </w:rPr>
        <w:t>di cui 33 costituiscono la maggioranza della popolazione in almeno uno stato sovrano, mentre i rimanenti 54 costituiscono minoranze etniche.</w:t>
      </w:r>
      <w:r w:rsidR="0043492C" w:rsidRPr="000346F6">
        <w:rPr>
          <w:rFonts w:ascii="Arial" w:hAnsi="Arial" w:cs="Arial"/>
          <w:lang w:val="it-IT"/>
        </w:rPr>
        <w:t xml:space="preserve"> </w:t>
      </w:r>
      <w:r w:rsidR="0043492C" w:rsidRPr="0043492C">
        <w:rPr>
          <w:rFonts w:ascii="Arial" w:hAnsi="Arial" w:cs="Arial"/>
          <w:lang w:val="it-IT"/>
        </w:rPr>
        <w:t xml:space="preserve">Secondo </w:t>
      </w:r>
      <w:r w:rsidR="0043492C">
        <w:rPr>
          <w:rFonts w:ascii="Arial" w:hAnsi="Arial" w:cs="Arial"/>
          <w:lang w:val="it-IT"/>
        </w:rPr>
        <w:t xml:space="preserve">le stime </w:t>
      </w:r>
      <w:r w:rsidR="0043492C" w:rsidRPr="0043492C">
        <w:rPr>
          <w:rFonts w:ascii="Arial" w:hAnsi="Arial" w:cs="Arial"/>
          <w:lang w:val="it-IT"/>
        </w:rPr>
        <w:t xml:space="preserve">delle Nazioni Unite (ONU), la popolazione europea potrebbe ridursi al 7% circa della popolazione mondiale entro il 2050. </w:t>
      </w:r>
      <w:r w:rsidR="0043492C">
        <w:rPr>
          <w:rFonts w:ascii="Arial" w:hAnsi="Arial" w:cs="Arial"/>
          <w:lang w:val="it-IT"/>
        </w:rPr>
        <w:t>A questo riguardo</w:t>
      </w:r>
      <w:r w:rsidR="0043492C" w:rsidRPr="0043492C">
        <w:rPr>
          <w:rFonts w:ascii="Arial" w:hAnsi="Arial" w:cs="Arial"/>
          <w:lang w:val="it-IT"/>
        </w:rPr>
        <w:t xml:space="preserve">, esistono notevoli disparità tra le </w:t>
      </w:r>
      <w:r w:rsidR="0043492C">
        <w:rPr>
          <w:rFonts w:ascii="Arial" w:hAnsi="Arial" w:cs="Arial"/>
          <w:lang w:val="it-IT"/>
        </w:rPr>
        <w:t xml:space="preserve">varie </w:t>
      </w:r>
      <w:r w:rsidR="0043492C" w:rsidRPr="0043492C">
        <w:rPr>
          <w:rFonts w:ascii="Arial" w:hAnsi="Arial" w:cs="Arial"/>
          <w:lang w:val="it-IT"/>
        </w:rPr>
        <w:t>regioni in relazione ai tassi di fertilità.</w:t>
      </w:r>
      <w:r w:rsidR="0043492C">
        <w:rPr>
          <w:rFonts w:ascii="Arial" w:hAnsi="Arial" w:cs="Arial"/>
          <w:lang w:val="it-IT"/>
        </w:rPr>
        <w:t xml:space="preserve"> </w:t>
      </w:r>
      <w:r w:rsidR="0043492C" w:rsidRPr="0043492C">
        <w:rPr>
          <w:rFonts w:ascii="Arial" w:hAnsi="Arial" w:cs="Arial"/>
          <w:lang w:val="it-IT"/>
        </w:rPr>
        <w:t xml:space="preserve">Il numero medio di bambini per </w:t>
      </w:r>
      <w:r w:rsidR="0043492C">
        <w:rPr>
          <w:rFonts w:ascii="Arial" w:hAnsi="Arial" w:cs="Arial"/>
          <w:lang w:val="it-IT"/>
        </w:rPr>
        <w:t>donna</w:t>
      </w:r>
      <w:r w:rsidR="0043492C" w:rsidRPr="0043492C">
        <w:rPr>
          <w:rFonts w:ascii="Arial" w:hAnsi="Arial" w:cs="Arial"/>
          <w:lang w:val="it-IT"/>
        </w:rPr>
        <w:t xml:space="preserve"> in età fertile è 1,52.</w:t>
      </w:r>
      <w:r w:rsidR="0043492C">
        <w:rPr>
          <w:rFonts w:ascii="Arial" w:hAnsi="Arial" w:cs="Arial"/>
          <w:lang w:val="it-IT"/>
        </w:rPr>
        <w:t xml:space="preserve"> </w:t>
      </w:r>
      <w:r w:rsidR="0043492C" w:rsidRPr="0043492C">
        <w:rPr>
          <w:rFonts w:ascii="Arial" w:hAnsi="Arial" w:cs="Arial"/>
          <w:lang w:val="it-IT"/>
        </w:rPr>
        <w:t>Secondo alcune fonti, questo tasso in Europa è più alto tra i musulmani</w:t>
      </w:r>
      <w:r w:rsidR="0043492C">
        <w:rPr>
          <w:rFonts w:ascii="Arial" w:hAnsi="Arial" w:cs="Arial"/>
          <w:lang w:val="it-IT"/>
        </w:rPr>
        <w:t xml:space="preserve">. </w:t>
      </w:r>
      <w:r w:rsidR="0043492C" w:rsidRPr="0043492C">
        <w:rPr>
          <w:rFonts w:ascii="Arial" w:hAnsi="Arial" w:cs="Arial"/>
          <w:lang w:val="it-IT"/>
        </w:rPr>
        <w:t xml:space="preserve">L'ONU prevede un declino costante della popolazione </w:t>
      </w:r>
      <w:r w:rsidR="0043492C">
        <w:rPr>
          <w:rFonts w:ascii="Arial" w:hAnsi="Arial" w:cs="Arial"/>
          <w:lang w:val="it-IT"/>
        </w:rPr>
        <w:t xml:space="preserve">in </w:t>
      </w:r>
      <w:r w:rsidR="0043492C" w:rsidRPr="0043492C">
        <w:rPr>
          <w:rFonts w:ascii="Arial" w:hAnsi="Arial" w:cs="Arial"/>
          <w:lang w:val="it-IT"/>
        </w:rPr>
        <w:t>Europa centrale e orientale a causa dell'emigrazione e dei bassi tassi di natalità.</w:t>
      </w:r>
    </w:p>
    <w:p w14:paraId="2CDA7450" w14:textId="62BC1D1E" w:rsidR="00D43972" w:rsidRPr="00CD189E" w:rsidRDefault="003D2C32" w:rsidP="00CD189E">
      <w:pPr>
        <w:pStyle w:val="Heading1"/>
        <w:rPr>
          <w:lang w:val="it-IT"/>
        </w:rPr>
      </w:pPr>
      <w:r w:rsidRPr="000346F6">
        <w:rPr>
          <w:lang w:val="it-IT"/>
        </w:rPr>
        <w:t xml:space="preserve">7. </w:t>
      </w:r>
      <w:r w:rsidR="00CD189E" w:rsidRPr="00CD189E">
        <w:rPr>
          <w:lang w:val="it-IT"/>
        </w:rPr>
        <w:t>Imm</w:t>
      </w:r>
      <w:r w:rsidR="00832457" w:rsidRPr="00CD189E">
        <w:rPr>
          <w:lang w:val="it-IT"/>
        </w:rPr>
        <w:t>igrazione</w:t>
      </w:r>
    </w:p>
    <w:p w14:paraId="32DAABC0" w14:textId="6B9DE907" w:rsidR="007E28D9" w:rsidRPr="009B2F20" w:rsidRDefault="00CD189E" w:rsidP="00CD189E">
      <w:pPr>
        <w:tabs>
          <w:tab w:val="left" w:pos="735"/>
        </w:tabs>
        <w:jc w:val="left"/>
        <w:rPr>
          <w:rFonts w:ascii="Arial" w:hAnsi="Arial" w:cs="Arial"/>
          <w:lang w:val="it-IT"/>
        </w:rPr>
      </w:pPr>
      <w:r>
        <w:rPr>
          <w:rFonts w:ascii="Arial" w:hAnsi="Arial" w:cs="Arial"/>
          <w:lang w:val="it-IT"/>
        </w:rPr>
        <w:t>Secondo l</w:t>
      </w:r>
      <w:r w:rsidR="00832457" w:rsidRPr="009B2F20">
        <w:rPr>
          <w:rFonts w:ascii="Arial" w:hAnsi="Arial" w:cs="Arial"/>
          <w:lang w:val="it-IT"/>
        </w:rPr>
        <w:t>'Organizzazione internazionale per le migrazioni (IO</w:t>
      </w:r>
      <w:r>
        <w:rPr>
          <w:rFonts w:ascii="Arial" w:hAnsi="Arial" w:cs="Arial"/>
          <w:lang w:val="it-IT"/>
        </w:rPr>
        <w:t>M), l'Europa ospita</w:t>
      </w:r>
      <w:r w:rsidR="00832457" w:rsidRPr="009B2F20">
        <w:rPr>
          <w:rFonts w:ascii="Arial" w:hAnsi="Arial" w:cs="Arial"/>
          <w:lang w:val="it-IT"/>
        </w:rPr>
        <w:t xml:space="preserve"> il maggior numero di migranti </w:t>
      </w:r>
      <w:r w:rsidR="009B2F20" w:rsidRPr="009B2F20">
        <w:rPr>
          <w:rFonts w:ascii="Arial" w:hAnsi="Arial" w:cs="Arial"/>
          <w:lang w:val="it-IT"/>
        </w:rPr>
        <w:t xml:space="preserve">provenienti da tutto il mondo </w:t>
      </w:r>
      <w:r w:rsidR="00832457" w:rsidRPr="009B2F20">
        <w:rPr>
          <w:rFonts w:ascii="Arial" w:hAnsi="Arial" w:cs="Arial"/>
          <w:lang w:val="it-IT"/>
        </w:rPr>
        <w:t>- 70,6 milioni di persone</w:t>
      </w:r>
      <w:r w:rsidR="009B2F20" w:rsidRPr="009B2F20">
        <w:rPr>
          <w:rFonts w:ascii="Arial" w:hAnsi="Arial" w:cs="Arial"/>
          <w:lang w:val="it-IT"/>
        </w:rPr>
        <w:t>.</w:t>
      </w:r>
      <w:r w:rsidR="00832457" w:rsidRPr="009B2F20">
        <w:rPr>
          <w:rFonts w:ascii="Arial" w:hAnsi="Arial" w:cs="Arial"/>
          <w:lang w:val="it-IT"/>
        </w:rPr>
        <w:t xml:space="preserve"> Nel 2005, l'UE ha </w:t>
      </w:r>
      <w:r w:rsidR="009B2F20" w:rsidRPr="009B2F20">
        <w:rPr>
          <w:rFonts w:ascii="Arial" w:hAnsi="Arial" w:cs="Arial"/>
          <w:lang w:val="it-IT"/>
        </w:rPr>
        <w:t xml:space="preserve">registrato </w:t>
      </w:r>
      <w:r w:rsidR="00832457" w:rsidRPr="009B2F20">
        <w:rPr>
          <w:rFonts w:ascii="Arial" w:hAnsi="Arial" w:cs="Arial"/>
          <w:lang w:val="it-IT"/>
        </w:rPr>
        <w:t xml:space="preserve">un </w:t>
      </w:r>
      <w:r w:rsidR="009B2F20" w:rsidRPr="009B2F20">
        <w:rPr>
          <w:rFonts w:ascii="Arial" w:hAnsi="Arial" w:cs="Arial"/>
          <w:lang w:val="it-IT"/>
        </w:rPr>
        <w:t>bilancio</w:t>
      </w:r>
      <w:r w:rsidR="00832457" w:rsidRPr="009B2F20">
        <w:rPr>
          <w:rFonts w:ascii="Arial" w:hAnsi="Arial" w:cs="Arial"/>
          <w:lang w:val="it-IT"/>
        </w:rPr>
        <w:t xml:space="preserve"> netto complessivo </w:t>
      </w:r>
      <w:r w:rsidR="009B2F20" w:rsidRPr="009B2F20">
        <w:rPr>
          <w:rFonts w:ascii="Arial" w:hAnsi="Arial" w:cs="Arial"/>
          <w:lang w:val="it-IT"/>
        </w:rPr>
        <w:t>dell</w:t>
      </w:r>
      <w:r w:rsidR="00832457" w:rsidRPr="009B2F20">
        <w:rPr>
          <w:rFonts w:ascii="Arial" w:hAnsi="Arial" w:cs="Arial"/>
          <w:lang w:val="it-IT"/>
        </w:rPr>
        <w:t xml:space="preserve">'immigrazione di 1,8 milioni di </w:t>
      </w:r>
      <w:r w:rsidR="00832457" w:rsidRPr="009B2F20">
        <w:rPr>
          <w:rFonts w:ascii="Arial" w:hAnsi="Arial" w:cs="Arial"/>
          <w:lang w:val="it-IT"/>
        </w:rPr>
        <w:lastRenderedPageBreak/>
        <w:t xml:space="preserve">persone. Nel 2008, 696.000 persone hanno ricevuto la cittadinanza di uno stato membro dell'UE27, una diminuzione rispetto ai 707.000 dell'anno precedente. </w:t>
      </w:r>
    </w:p>
    <w:p w14:paraId="09FBA6FE" w14:textId="1311F425" w:rsidR="007E28D9" w:rsidRPr="00CD189E" w:rsidRDefault="003D2C32" w:rsidP="009B2F20">
      <w:pPr>
        <w:pStyle w:val="Heading1"/>
        <w:rPr>
          <w:lang w:val="it-IT"/>
        </w:rPr>
      </w:pPr>
      <w:r w:rsidRPr="008D3156">
        <w:rPr>
          <w:lang w:val="en-GB"/>
        </w:rPr>
        <w:t xml:space="preserve">8. </w:t>
      </w:r>
      <w:r w:rsidR="007E28D9" w:rsidRPr="00CD189E">
        <w:rPr>
          <w:lang w:val="it-IT"/>
        </w:rPr>
        <w:t>L</w:t>
      </w:r>
      <w:r w:rsidR="009B2F20" w:rsidRPr="00CD189E">
        <w:rPr>
          <w:lang w:val="it-IT"/>
        </w:rPr>
        <w:t>ingue</w:t>
      </w:r>
    </w:p>
    <w:p w14:paraId="16420145" w14:textId="6F79FCBE" w:rsidR="007E28D9" w:rsidRPr="0055653C" w:rsidRDefault="009B2F20" w:rsidP="009B2F20">
      <w:pPr>
        <w:tabs>
          <w:tab w:val="left" w:pos="735"/>
        </w:tabs>
        <w:jc w:val="left"/>
        <w:rPr>
          <w:rFonts w:ascii="Arial" w:hAnsi="Arial" w:cs="Arial"/>
          <w:lang w:val="en-GB"/>
        </w:rPr>
      </w:pPr>
      <w:r w:rsidRPr="009B2F20">
        <w:rPr>
          <w:rFonts w:ascii="Arial" w:hAnsi="Arial" w:cs="Arial"/>
          <w:lang w:val="it-IT"/>
        </w:rPr>
        <w:t>Le lingue europee appartengono per lo più a tre gruppi linguistici indoeuropei: le lingue romanze, derivate</w:t>
      </w:r>
      <w:r>
        <w:rPr>
          <w:rFonts w:ascii="Arial" w:hAnsi="Arial" w:cs="Arial"/>
          <w:lang w:val="it-IT"/>
        </w:rPr>
        <w:t xml:space="preserve"> dal latino dell'Impero romano, </w:t>
      </w:r>
      <w:r w:rsidRPr="009B2F20">
        <w:rPr>
          <w:rFonts w:ascii="Arial" w:hAnsi="Arial" w:cs="Arial"/>
          <w:lang w:val="it-IT"/>
        </w:rPr>
        <w:t>le lingue germaniche, la cui lingua antenata proveniva dalla Scandinavia meridionale</w:t>
      </w:r>
      <w:r>
        <w:rPr>
          <w:rFonts w:ascii="Arial" w:hAnsi="Arial" w:cs="Arial"/>
          <w:lang w:val="it-IT"/>
        </w:rPr>
        <w:t xml:space="preserve">, </w:t>
      </w:r>
      <w:r w:rsidRPr="009B2F20">
        <w:rPr>
          <w:rFonts w:ascii="Arial" w:hAnsi="Arial" w:cs="Arial"/>
          <w:lang w:val="it-IT"/>
        </w:rPr>
        <w:t>e le lingue slave.</w:t>
      </w:r>
      <w:r>
        <w:rPr>
          <w:rFonts w:ascii="Arial" w:hAnsi="Arial" w:cs="Arial"/>
          <w:lang w:val="it-IT"/>
        </w:rPr>
        <w:t xml:space="preserve"> </w:t>
      </w:r>
    </w:p>
    <w:p w14:paraId="2BD127C5" w14:textId="41897F0C" w:rsidR="007E28D9" w:rsidRPr="0055653C" w:rsidRDefault="0023418C" w:rsidP="003804F7">
      <w:pPr>
        <w:tabs>
          <w:tab w:val="left" w:pos="735"/>
        </w:tabs>
        <w:jc w:val="left"/>
        <w:rPr>
          <w:rFonts w:ascii="Arial" w:hAnsi="Arial" w:cs="Arial"/>
          <w:lang w:val="en-GB"/>
        </w:rPr>
      </w:pPr>
      <w:r w:rsidRPr="0023418C">
        <w:rPr>
          <w:rFonts w:ascii="Arial" w:hAnsi="Arial" w:cs="Arial"/>
          <w:lang w:val="it-IT"/>
        </w:rPr>
        <w:t xml:space="preserve">Il multilinguismo e la protezione delle lingue regionali e minoritarie sono oggi obiettivi politici riconosciuti in Europa. La Convenzione quadro del Consiglio d'Europa per la protezione delle minoranze nazionali e la Carta europea del Consiglio d'Europa per le lingue regionali o minoritarie </w:t>
      </w:r>
      <w:r>
        <w:rPr>
          <w:rFonts w:ascii="Arial" w:hAnsi="Arial" w:cs="Arial"/>
          <w:lang w:val="it-IT"/>
        </w:rPr>
        <w:t>cos</w:t>
      </w:r>
      <w:r w:rsidRPr="0023418C">
        <w:rPr>
          <w:rFonts w:ascii="Arial" w:hAnsi="Arial" w:cs="Arial"/>
          <w:lang w:val="it-IT"/>
        </w:rPr>
        <w:t xml:space="preserve">tituiscono </w:t>
      </w:r>
      <w:r w:rsidR="003804F7">
        <w:rPr>
          <w:rFonts w:ascii="Arial" w:hAnsi="Arial" w:cs="Arial"/>
          <w:lang w:val="it-IT"/>
        </w:rPr>
        <w:t>il</w:t>
      </w:r>
      <w:r>
        <w:rPr>
          <w:rFonts w:ascii="Arial" w:hAnsi="Arial" w:cs="Arial"/>
          <w:lang w:val="it-IT"/>
        </w:rPr>
        <w:t xml:space="preserve"> </w:t>
      </w:r>
      <w:r w:rsidRPr="0023418C">
        <w:rPr>
          <w:rFonts w:ascii="Arial" w:hAnsi="Arial" w:cs="Arial"/>
          <w:lang w:val="it-IT"/>
        </w:rPr>
        <w:t>quadro giuridico per i diritti linguistici in Europa. Sebbene ogni paese abbia una propria lingua(</w:t>
      </w:r>
      <w:r>
        <w:rPr>
          <w:rFonts w:ascii="Arial" w:hAnsi="Arial" w:cs="Arial"/>
          <w:lang w:val="it-IT"/>
        </w:rPr>
        <w:t>/e</w:t>
      </w:r>
      <w:r w:rsidRPr="0023418C">
        <w:rPr>
          <w:rFonts w:ascii="Arial" w:hAnsi="Arial" w:cs="Arial"/>
          <w:lang w:val="it-IT"/>
        </w:rPr>
        <w:t>) ufficiale(</w:t>
      </w:r>
      <w:r>
        <w:rPr>
          <w:rFonts w:ascii="Arial" w:hAnsi="Arial" w:cs="Arial"/>
          <w:lang w:val="it-IT"/>
        </w:rPr>
        <w:t>/i</w:t>
      </w:r>
      <w:r w:rsidRPr="0023418C">
        <w:rPr>
          <w:rFonts w:ascii="Arial" w:hAnsi="Arial" w:cs="Arial"/>
          <w:lang w:val="it-IT"/>
        </w:rPr>
        <w:t xml:space="preserve">), l'inglese è ampiamente parlato </w:t>
      </w:r>
      <w:r w:rsidR="003804F7" w:rsidRPr="0023418C">
        <w:rPr>
          <w:rFonts w:ascii="Arial" w:hAnsi="Arial" w:cs="Arial"/>
          <w:lang w:val="it-IT"/>
        </w:rPr>
        <w:t xml:space="preserve">in Europa </w:t>
      </w:r>
      <w:r w:rsidRPr="0023418C">
        <w:rPr>
          <w:rFonts w:ascii="Arial" w:hAnsi="Arial" w:cs="Arial"/>
          <w:lang w:val="it-IT"/>
        </w:rPr>
        <w:t>come seconda lingua.</w:t>
      </w:r>
      <w:r>
        <w:rPr>
          <w:rFonts w:ascii="Arial" w:hAnsi="Arial" w:cs="Arial"/>
          <w:lang w:val="it-IT"/>
        </w:rPr>
        <w:t xml:space="preserve"> </w:t>
      </w:r>
    </w:p>
    <w:p w14:paraId="688B095A" w14:textId="3EA7D2EC" w:rsidR="007E28D9" w:rsidRPr="008D3156" w:rsidRDefault="003D2C32" w:rsidP="008D3156">
      <w:pPr>
        <w:pStyle w:val="Heading1"/>
        <w:rPr>
          <w:lang w:val="en-GB"/>
        </w:rPr>
      </w:pPr>
      <w:r w:rsidRPr="008D3156">
        <w:rPr>
          <w:lang w:val="en-GB"/>
        </w:rPr>
        <w:t>9</w:t>
      </w:r>
      <w:r w:rsidRPr="003804F7">
        <w:rPr>
          <w:lang w:val="it-IT"/>
        </w:rPr>
        <w:t xml:space="preserve">. </w:t>
      </w:r>
      <w:r w:rsidR="0023418C" w:rsidRPr="003804F7">
        <w:rPr>
          <w:lang w:val="it-IT"/>
        </w:rPr>
        <w:t>Cultura</w:t>
      </w:r>
    </w:p>
    <w:p w14:paraId="66DE429C" w14:textId="21EC707A" w:rsidR="007E28D9" w:rsidRPr="0055653C" w:rsidRDefault="004B0CC3" w:rsidP="003804F7">
      <w:pPr>
        <w:tabs>
          <w:tab w:val="left" w:pos="735"/>
        </w:tabs>
        <w:jc w:val="left"/>
        <w:rPr>
          <w:rFonts w:ascii="Arial" w:hAnsi="Arial" w:cs="Arial"/>
          <w:lang w:val="en-GB"/>
        </w:rPr>
      </w:pPr>
      <w:r w:rsidRPr="004B0CC3">
        <w:rPr>
          <w:rFonts w:ascii="Arial" w:hAnsi="Arial" w:cs="Arial"/>
          <w:lang w:val="it-IT"/>
        </w:rPr>
        <w:t xml:space="preserve">L'Europa come concetto culturale deriva sostanzialmente dal patrimonio condiviso dell'Impero Romano e della sua cultura. I confini dell'Europa </w:t>
      </w:r>
      <w:r w:rsidR="003804F7">
        <w:rPr>
          <w:rFonts w:ascii="Arial" w:hAnsi="Arial" w:cs="Arial"/>
          <w:lang w:val="it-IT"/>
        </w:rPr>
        <w:t>venivano</w:t>
      </w:r>
      <w:r w:rsidRPr="004B0CC3">
        <w:rPr>
          <w:rFonts w:ascii="Arial" w:hAnsi="Arial" w:cs="Arial"/>
          <w:lang w:val="it-IT"/>
        </w:rPr>
        <w:t xml:space="preserve"> storicamente intesi come quelli della cristianità (o più specificamente della cristianità latina), </w:t>
      </w:r>
      <w:r>
        <w:rPr>
          <w:rFonts w:ascii="Arial" w:hAnsi="Arial" w:cs="Arial"/>
          <w:lang w:val="it-IT"/>
        </w:rPr>
        <w:t xml:space="preserve">così </w:t>
      </w:r>
      <w:r w:rsidRPr="004B0CC3">
        <w:rPr>
          <w:rFonts w:ascii="Arial" w:hAnsi="Arial" w:cs="Arial"/>
          <w:lang w:val="it-IT"/>
        </w:rPr>
        <w:t xml:space="preserve">come </w:t>
      </w:r>
      <w:r>
        <w:rPr>
          <w:rFonts w:ascii="Arial" w:hAnsi="Arial" w:cs="Arial"/>
          <w:lang w:val="it-IT"/>
        </w:rPr>
        <w:t xml:space="preserve">vennero </w:t>
      </w:r>
      <w:r w:rsidRPr="004B0CC3">
        <w:rPr>
          <w:rFonts w:ascii="Arial" w:hAnsi="Arial" w:cs="Arial"/>
          <w:lang w:val="it-IT"/>
        </w:rPr>
        <w:t>stabilit</w:t>
      </w:r>
      <w:r>
        <w:rPr>
          <w:rFonts w:ascii="Arial" w:hAnsi="Arial" w:cs="Arial"/>
          <w:lang w:val="it-IT"/>
        </w:rPr>
        <w:t>i</w:t>
      </w:r>
      <w:r w:rsidRPr="004B0CC3">
        <w:rPr>
          <w:rFonts w:ascii="Arial" w:hAnsi="Arial" w:cs="Arial"/>
          <w:lang w:val="it-IT"/>
        </w:rPr>
        <w:t xml:space="preserve"> o difes</w:t>
      </w:r>
      <w:r>
        <w:rPr>
          <w:rFonts w:ascii="Arial" w:hAnsi="Arial" w:cs="Arial"/>
          <w:lang w:val="it-IT"/>
        </w:rPr>
        <w:t>i</w:t>
      </w:r>
      <w:r w:rsidRPr="004B0CC3">
        <w:rPr>
          <w:rFonts w:ascii="Arial" w:hAnsi="Arial" w:cs="Arial"/>
          <w:lang w:val="it-IT"/>
        </w:rPr>
        <w:t xml:space="preserve"> in tutta la storia medievale e moderna dell'Europa, specialmente contro l'Islam, come </w:t>
      </w:r>
      <w:r>
        <w:rPr>
          <w:rFonts w:ascii="Arial" w:hAnsi="Arial" w:cs="Arial"/>
          <w:lang w:val="it-IT"/>
        </w:rPr>
        <w:t xml:space="preserve">accadde </w:t>
      </w:r>
      <w:r w:rsidRPr="004B0CC3">
        <w:rPr>
          <w:rFonts w:ascii="Arial" w:hAnsi="Arial" w:cs="Arial"/>
          <w:lang w:val="it-IT"/>
        </w:rPr>
        <w:t>nella "Reconquista" e nelle guerre ottomane in Europa.</w:t>
      </w:r>
    </w:p>
    <w:p w14:paraId="38F2AE91" w14:textId="54C5ADF3" w:rsidR="007E28D9" w:rsidRPr="000346F6" w:rsidRDefault="004B0CC3" w:rsidP="00A02F2E">
      <w:pPr>
        <w:tabs>
          <w:tab w:val="left" w:pos="735"/>
        </w:tabs>
        <w:jc w:val="left"/>
        <w:rPr>
          <w:rFonts w:ascii="Arial" w:hAnsi="Arial" w:cs="Arial"/>
          <w:lang w:val="it-IT"/>
        </w:rPr>
      </w:pPr>
      <w:r w:rsidRPr="004B0CC3">
        <w:rPr>
          <w:rFonts w:ascii="Arial" w:hAnsi="Arial" w:cs="Arial"/>
          <w:lang w:val="it-IT"/>
        </w:rPr>
        <w:t xml:space="preserve">Questo patrimonio culturale condiviso è </w:t>
      </w:r>
      <w:r>
        <w:rPr>
          <w:rFonts w:ascii="Arial" w:hAnsi="Arial" w:cs="Arial"/>
          <w:lang w:val="it-IT"/>
        </w:rPr>
        <w:t>rappresentato dalla</w:t>
      </w:r>
      <w:r w:rsidRPr="004B0CC3">
        <w:rPr>
          <w:rFonts w:ascii="Arial" w:hAnsi="Arial" w:cs="Arial"/>
          <w:lang w:val="it-IT"/>
        </w:rPr>
        <w:t xml:space="preserve"> sovrapposizione delle culture e </w:t>
      </w:r>
      <w:r>
        <w:rPr>
          <w:rFonts w:ascii="Arial" w:hAnsi="Arial" w:cs="Arial"/>
          <w:lang w:val="it-IT"/>
        </w:rPr>
        <w:t>delle tradizioni</w:t>
      </w:r>
      <w:r w:rsidRPr="004B0CC3">
        <w:rPr>
          <w:rFonts w:ascii="Arial" w:hAnsi="Arial" w:cs="Arial"/>
          <w:lang w:val="it-IT"/>
        </w:rPr>
        <w:t xml:space="preserve"> nazionali indigen</w:t>
      </w:r>
      <w:r>
        <w:rPr>
          <w:rFonts w:ascii="Arial" w:hAnsi="Arial" w:cs="Arial"/>
          <w:lang w:val="it-IT"/>
        </w:rPr>
        <w:t>e</w:t>
      </w:r>
      <w:r w:rsidRPr="004B0CC3">
        <w:rPr>
          <w:rFonts w:ascii="Arial" w:hAnsi="Arial" w:cs="Arial"/>
          <w:lang w:val="it-IT"/>
        </w:rPr>
        <w:t xml:space="preserve">, </w:t>
      </w:r>
      <w:r w:rsidR="003804F7">
        <w:rPr>
          <w:rFonts w:ascii="Arial" w:hAnsi="Arial" w:cs="Arial"/>
          <w:lang w:val="it-IT"/>
        </w:rPr>
        <w:t>separate</w:t>
      </w:r>
      <w:r>
        <w:rPr>
          <w:rFonts w:ascii="Arial" w:hAnsi="Arial" w:cs="Arial"/>
          <w:lang w:val="it-IT"/>
        </w:rPr>
        <w:t xml:space="preserve"> </w:t>
      </w:r>
      <w:r w:rsidRPr="004B0CC3">
        <w:rPr>
          <w:rFonts w:ascii="Arial" w:hAnsi="Arial" w:cs="Arial"/>
          <w:lang w:val="it-IT"/>
        </w:rPr>
        <w:t>approssimativamente in slavo, latino (romanesco) e germanico, con diverse componenti che non fanno parte di nessuno di questi gruppi (in particolare greco e celtico).</w:t>
      </w:r>
      <w:r>
        <w:rPr>
          <w:rFonts w:ascii="Arial" w:hAnsi="Arial" w:cs="Arial"/>
          <w:lang w:val="it-IT"/>
        </w:rPr>
        <w:t xml:space="preserve"> </w:t>
      </w:r>
      <w:r w:rsidR="00A02F2E" w:rsidRPr="00A02F2E">
        <w:rPr>
          <w:rFonts w:ascii="Arial" w:hAnsi="Arial" w:cs="Arial"/>
          <w:lang w:val="it-IT"/>
        </w:rPr>
        <w:t>I contatti e le mescolanze culturali caratterizzano gran parte delle culture regionali europee</w:t>
      </w:r>
      <w:r w:rsidR="00A02F2E">
        <w:rPr>
          <w:rFonts w:ascii="Arial" w:hAnsi="Arial" w:cs="Arial"/>
          <w:lang w:val="it-IT"/>
        </w:rPr>
        <w:t xml:space="preserve">; </w:t>
      </w:r>
      <w:r w:rsidR="00A02F2E" w:rsidRPr="00A02F2E">
        <w:rPr>
          <w:rFonts w:ascii="Arial" w:hAnsi="Arial" w:cs="Arial"/>
          <w:lang w:val="it-IT"/>
        </w:rPr>
        <w:t>Kaplan (2014) descrive l'Europa come</w:t>
      </w:r>
      <w:r w:rsidR="00A02F2E">
        <w:rPr>
          <w:rFonts w:ascii="Arial" w:hAnsi="Arial" w:cs="Arial"/>
          <w:lang w:val="it-IT"/>
        </w:rPr>
        <w:t xml:space="preserve"> un’entità</w:t>
      </w:r>
      <w:r w:rsidR="00A02F2E" w:rsidRPr="00A02F2E">
        <w:rPr>
          <w:rFonts w:ascii="Arial" w:hAnsi="Arial" w:cs="Arial"/>
          <w:lang w:val="it-IT"/>
        </w:rPr>
        <w:t xml:space="preserve"> "che abbraccia la massima diversità culturale a distanze geografiche minime".</w:t>
      </w:r>
      <w:r w:rsidR="00A02F2E">
        <w:rPr>
          <w:rFonts w:ascii="Arial" w:hAnsi="Arial" w:cs="Arial"/>
          <w:lang w:val="it-IT"/>
        </w:rPr>
        <w:t xml:space="preserve"> </w:t>
      </w:r>
    </w:p>
    <w:p w14:paraId="508C3CAD" w14:textId="4C7A9273" w:rsidR="007E28D9" w:rsidRPr="0079661F" w:rsidRDefault="003D2C32" w:rsidP="008D3156">
      <w:pPr>
        <w:pStyle w:val="Heading1"/>
        <w:rPr>
          <w:lang w:val="it-IT"/>
        </w:rPr>
      </w:pPr>
      <w:r w:rsidRPr="0079661F">
        <w:rPr>
          <w:lang w:val="it-IT"/>
        </w:rPr>
        <w:t xml:space="preserve">10. </w:t>
      </w:r>
      <w:r w:rsidR="007E28D9" w:rsidRPr="0079661F">
        <w:rPr>
          <w:lang w:val="it-IT"/>
        </w:rPr>
        <w:t>Religion</w:t>
      </w:r>
      <w:r w:rsidR="00A02F2E" w:rsidRPr="0079661F">
        <w:rPr>
          <w:lang w:val="it-IT"/>
        </w:rPr>
        <w:t>e</w:t>
      </w:r>
    </w:p>
    <w:p w14:paraId="609D53B7" w14:textId="0D595CFE" w:rsidR="007E28D9" w:rsidRPr="0079661F" w:rsidRDefault="0079661F" w:rsidP="0079661F">
      <w:pPr>
        <w:tabs>
          <w:tab w:val="left" w:pos="735"/>
        </w:tabs>
        <w:jc w:val="left"/>
        <w:rPr>
          <w:rFonts w:ascii="Arial" w:hAnsi="Arial" w:cs="Arial"/>
          <w:lang w:val="it-IT"/>
        </w:rPr>
      </w:pPr>
      <w:r w:rsidRPr="0079661F">
        <w:rPr>
          <w:rFonts w:ascii="Arial" w:hAnsi="Arial" w:cs="Arial"/>
          <w:lang w:val="it-IT"/>
        </w:rPr>
        <w:t xml:space="preserve">Storicamente, la religione in Europa ha avuto una grande influenza sull'arte, la cultura, la filosofia e il diritto. </w:t>
      </w:r>
    </w:p>
    <w:p w14:paraId="36E102A4" w14:textId="62D139BC" w:rsidR="007E28D9" w:rsidRPr="0055653C" w:rsidRDefault="0079661F" w:rsidP="00D46205">
      <w:pPr>
        <w:tabs>
          <w:tab w:val="left" w:pos="735"/>
        </w:tabs>
        <w:jc w:val="left"/>
        <w:rPr>
          <w:rFonts w:ascii="Arial" w:hAnsi="Arial" w:cs="Arial"/>
          <w:lang w:val="en-GB"/>
        </w:rPr>
      </w:pPr>
      <w:r w:rsidRPr="0079661F">
        <w:rPr>
          <w:rFonts w:ascii="Arial" w:hAnsi="Arial" w:cs="Arial"/>
          <w:lang w:val="it-IT"/>
        </w:rPr>
        <w:t xml:space="preserve">La religione più diffusa in Europa è il cristianesimo, con il 76,2% di europei che si considerano cristiani, </w:t>
      </w:r>
      <w:r w:rsidR="00D46205">
        <w:rPr>
          <w:rFonts w:ascii="Arial" w:hAnsi="Arial" w:cs="Arial"/>
          <w:lang w:val="it-IT"/>
        </w:rPr>
        <w:t>comprendendo</w:t>
      </w:r>
      <w:r w:rsidRPr="0079661F">
        <w:rPr>
          <w:rFonts w:ascii="Arial" w:hAnsi="Arial" w:cs="Arial"/>
          <w:lang w:val="it-IT"/>
        </w:rPr>
        <w:t xml:space="preserve"> cattolici, ortodossi orientali e varie </w:t>
      </w:r>
      <w:r>
        <w:rPr>
          <w:rFonts w:ascii="Arial" w:hAnsi="Arial" w:cs="Arial"/>
          <w:lang w:val="it-IT"/>
        </w:rPr>
        <w:t>professioni</w:t>
      </w:r>
      <w:r w:rsidRPr="0079661F">
        <w:rPr>
          <w:rFonts w:ascii="Arial" w:hAnsi="Arial" w:cs="Arial"/>
          <w:lang w:val="it-IT"/>
        </w:rPr>
        <w:t xml:space="preserve"> protestanti. </w:t>
      </w:r>
    </w:p>
    <w:p w14:paraId="6722B549" w14:textId="37B46E7C" w:rsidR="007E28D9" w:rsidRPr="0055653C" w:rsidRDefault="00AC53E9" w:rsidP="00CA580F">
      <w:pPr>
        <w:tabs>
          <w:tab w:val="left" w:pos="735"/>
        </w:tabs>
        <w:jc w:val="left"/>
        <w:rPr>
          <w:rFonts w:ascii="Arial" w:hAnsi="Arial" w:cs="Arial"/>
          <w:lang w:val="en-GB"/>
        </w:rPr>
      </w:pPr>
      <w:r w:rsidRPr="00AC53E9">
        <w:rPr>
          <w:rFonts w:ascii="Arial" w:hAnsi="Arial" w:cs="Arial"/>
          <w:lang w:val="it-IT"/>
        </w:rPr>
        <w:t>Il cristianesimo, inclu</w:t>
      </w:r>
      <w:r>
        <w:rPr>
          <w:rFonts w:ascii="Arial" w:hAnsi="Arial" w:cs="Arial"/>
          <w:lang w:val="it-IT"/>
        </w:rPr>
        <w:t>dendo</w:t>
      </w:r>
      <w:r w:rsidRPr="00AC53E9">
        <w:rPr>
          <w:rFonts w:ascii="Arial" w:hAnsi="Arial" w:cs="Arial"/>
          <w:lang w:val="it-IT"/>
        </w:rPr>
        <w:t xml:space="preserve"> la Chiesa cattolica romana, ha svolto un ruolo di primo piano nella formazione della civiltà occidentale almeno dal IV secolo, e per almeno un millennio e mezzo l'Europa è stata quasi </w:t>
      </w:r>
      <w:r>
        <w:rPr>
          <w:rFonts w:ascii="Arial" w:hAnsi="Arial" w:cs="Arial"/>
          <w:lang w:val="it-IT"/>
        </w:rPr>
        <w:t>l’</w:t>
      </w:r>
      <w:r w:rsidRPr="00AC53E9">
        <w:rPr>
          <w:rFonts w:ascii="Arial" w:hAnsi="Arial" w:cs="Arial"/>
          <w:lang w:val="it-IT"/>
        </w:rPr>
        <w:t xml:space="preserve">equivalente </w:t>
      </w:r>
      <w:r>
        <w:rPr>
          <w:rFonts w:ascii="Arial" w:hAnsi="Arial" w:cs="Arial"/>
          <w:lang w:val="it-IT"/>
        </w:rPr>
        <w:t>de</w:t>
      </w:r>
      <w:r w:rsidRPr="00AC53E9">
        <w:rPr>
          <w:rFonts w:ascii="Arial" w:hAnsi="Arial" w:cs="Arial"/>
          <w:lang w:val="it-IT"/>
        </w:rPr>
        <w:t xml:space="preserve">lla cultura </w:t>
      </w:r>
      <w:r>
        <w:rPr>
          <w:rFonts w:ascii="Arial" w:hAnsi="Arial" w:cs="Arial"/>
          <w:lang w:val="it-IT"/>
        </w:rPr>
        <w:t>cristian</w:t>
      </w:r>
      <w:r w:rsidRPr="00AC53E9">
        <w:rPr>
          <w:rFonts w:ascii="Arial" w:hAnsi="Arial" w:cs="Arial"/>
          <w:lang w:val="it-IT"/>
        </w:rPr>
        <w:t xml:space="preserve">a, anche se la religione era stata ereditata dal Medio Oriente. La cultura cristiana </w:t>
      </w:r>
      <w:r w:rsidR="00CA580F">
        <w:rPr>
          <w:rFonts w:ascii="Arial" w:hAnsi="Arial" w:cs="Arial"/>
          <w:lang w:val="it-IT"/>
        </w:rPr>
        <w:t xml:space="preserve">costituiva </w:t>
      </w:r>
      <w:r w:rsidRPr="00AC53E9">
        <w:rPr>
          <w:rFonts w:ascii="Arial" w:hAnsi="Arial" w:cs="Arial"/>
          <w:lang w:val="it-IT"/>
        </w:rPr>
        <w:t xml:space="preserve">la forza </w:t>
      </w:r>
      <w:r w:rsidRPr="00AC53E9">
        <w:rPr>
          <w:rFonts w:ascii="Arial" w:hAnsi="Arial" w:cs="Arial"/>
          <w:lang w:val="it-IT"/>
        </w:rPr>
        <w:lastRenderedPageBreak/>
        <w:t>predomin</w:t>
      </w:r>
      <w:r>
        <w:rPr>
          <w:rFonts w:ascii="Arial" w:hAnsi="Arial" w:cs="Arial"/>
          <w:lang w:val="it-IT"/>
        </w:rPr>
        <w:t xml:space="preserve">ante nella civiltà occidentale e </w:t>
      </w:r>
      <w:r w:rsidR="00CA580F">
        <w:rPr>
          <w:rFonts w:ascii="Arial" w:hAnsi="Arial" w:cs="Arial"/>
          <w:lang w:val="it-IT"/>
        </w:rPr>
        <w:t>influenzava</w:t>
      </w:r>
      <w:r w:rsidRPr="00AC53E9">
        <w:rPr>
          <w:rFonts w:ascii="Arial" w:hAnsi="Arial" w:cs="Arial"/>
          <w:lang w:val="it-IT"/>
        </w:rPr>
        <w:t xml:space="preserve"> </w:t>
      </w:r>
      <w:r w:rsidR="003942A2">
        <w:rPr>
          <w:rFonts w:ascii="Arial" w:hAnsi="Arial" w:cs="Arial"/>
          <w:lang w:val="it-IT"/>
        </w:rPr>
        <w:t xml:space="preserve">l’andamento della </w:t>
      </w:r>
      <w:r w:rsidRPr="00AC53E9">
        <w:rPr>
          <w:rFonts w:ascii="Arial" w:hAnsi="Arial" w:cs="Arial"/>
          <w:lang w:val="it-IT"/>
        </w:rPr>
        <w:t xml:space="preserve">filosofia, </w:t>
      </w:r>
      <w:r w:rsidR="003942A2">
        <w:rPr>
          <w:rFonts w:ascii="Arial" w:hAnsi="Arial" w:cs="Arial"/>
          <w:lang w:val="it-IT"/>
        </w:rPr>
        <w:t>dell’</w:t>
      </w:r>
      <w:r w:rsidRPr="00AC53E9">
        <w:rPr>
          <w:rFonts w:ascii="Arial" w:hAnsi="Arial" w:cs="Arial"/>
          <w:lang w:val="it-IT"/>
        </w:rPr>
        <w:t xml:space="preserve">arte e </w:t>
      </w:r>
      <w:r w:rsidR="003942A2">
        <w:rPr>
          <w:rFonts w:ascii="Arial" w:hAnsi="Arial" w:cs="Arial"/>
          <w:lang w:val="it-IT"/>
        </w:rPr>
        <w:t xml:space="preserve">della </w:t>
      </w:r>
      <w:r w:rsidRPr="00AC53E9">
        <w:rPr>
          <w:rFonts w:ascii="Arial" w:hAnsi="Arial" w:cs="Arial"/>
          <w:lang w:val="it-IT"/>
        </w:rPr>
        <w:t>scienza.</w:t>
      </w:r>
      <w:r>
        <w:rPr>
          <w:rFonts w:ascii="Arial" w:hAnsi="Arial" w:cs="Arial"/>
          <w:lang w:val="it-IT"/>
        </w:rPr>
        <w:t xml:space="preserve"> </w:t>
      </w:r>
    </w:p>
    <w:p w14:paraId="29A6D7EC" w14:textId="51241201" w:rsidR="007E28D9" w:rsidRPr="003942A2" w:rsidRDefault="003942A2" w:rsidP="00CA580F">
      <w:pPr>
        <w:tabs>
          <w:tab w:val="left" w:pos="735"/>
        </w:tabs>
        <w:jc w:val="left"/>
        <w:rPr>
          <w:rFonts w:ascii="Arial" w:hAnsi="Arial" w:cs="Arial"/>
          <w:lang w:val="it-IT"/>
        </w:rPr>
      </w:pPr>
      <w:r w:rsidRPr="003942A2">
        <w:rPr>
          <w:rFonts w:ascii="Arial" w:hAnsi="Arial" w:cs="Arial"/>
          <w:lang w:val="it-IT"/>
        </w:rPr>
        <w:t xml:space="preserve">La seconda religione più popolare è l'Islam (6%), diffusa principalmente nei Balcani e nell'Europa orientale. Altre religioni, </w:t>
      </w:r>
      <w:r w:rsidR="00CA580F">
        <w:rPr>
          <w:rFonts w:ascii="Arial" w:hAnsi="Arial" w:cs="Arial"/>
          <w:lang w:val="it-IT"/>
        </w:rPr>
        <w:t>come</w:t>
      </w:r>
      <w:r w:rsidRPr="003942A2">
        <w:rPr>
          <w:rFonts w:ascii="Arial" w:hAnsi="Arial" w:cs="Arial"/>
          <w:lang w:val="it-IT"/>
        </w:rPr>
        <w:t xml:space="preserve"> ebraismo, induismo e buddismo, sono minoritarie. </w:t>
      </w:r>
    </w:p>
    <w:p w14:paraId="3284BBA8" w14:textId="0770BFF8" w:rsidR="00D81F5D" w:rsidRPr="003942A2" w:rsidRDefault="003942A2" w:rsidP="003942A2">
      <w:pPr>
        <w:tabs>
          <w:tab w:val="left" w:pos="735"/>
        </w:tabs>
        <w:jc w:val="left"/>
        <w:rPr>
          <w:rFonts w:ascii="Arial" w:hAnsi="Arial" w:cs="Arial"/>
          <w:lang w:val="it-IT"/>
        </w:rPr>
      </w:pPr>
      <w:r w:rsidRPr="000346F6">
        <w:rPr>
          <w:rFonts w:ascii="Arial" w:hAnsi="Arial" w:cs="Arial"/>
          <w:lang w:val="it-IT"/>
        </w:rPr>
        <w:t>L'Europa è diventata un continente laico nel mondo occidentale.</w:t>
      </w:r>
      <w:r w:rsidRPr="003942A2">
        <w:rPr>
          <w:rFonts w:ascii="Arial" w:hAnsi="Arial" w:cs="Arial"/>
          <w:lang w:val="it-IT"/>
        </w:rPr>
        <w:t xml:space="preserve"> </w:t>
      </w:r>
    </w:p>
    <w:p w14:paraId="6F597B95" w14:textId="3BDF94A4" w:rsidR="001A2CF5" w:rsidRPr="003942A2" w:rsidRDefault="003942A2" w:rsidP="005B4BD6">
      <w:pPr>
        <w:tabs>
          <w:tab w:val="left" w:pos="735"/>
        </w:tabs>
        <w:jc w:val="left"/>
        <w:rPr>
          <w:rFonts w:ascii="Arial" w:hAnsi="Arial" w:cs="Arial"/>
          <w:lang w:val="it-IT"/>
        </w:rPr>
      </w:pPr>
      <w:r w:rsidRPr="003942A2">
        <w:rPr>
          <w:rFonts w:ascii="Arial" w:hAnsi="Arial" w:cs="Arial"/>
          <w:lang w:val="it-IT"/>
        </w:rPr>
        <w:t>La libertà di scegl</w:t>
      </w:r>
      <w:r w:rsidR="005B4BD6">
        <w:rPr>
          <w:rFonts w:ascii="Arial" w:hAnsi="Arial" w:cs="Arial"/>
          <w:lang w:val="it-IT"/>
        </w:rPr>
        <w:t>iere e praticare una data</w:t>
      </w:r>
      <w:r w:rsidRPr="003942A2">
        <w:rPr>
          <w:rFonts w:ascii="Arial" w:hAnsi="Arial" w:cs="Arial"/>
          <w:lang w:val="it-IT"/>
        </w:rPr>
        <w:t xml:space="preserve"> religione è un diritto di tutti i cittadini europei. La scelta della religione deve essere rispettata da tutti i cittadini europei. </w:t>
      </w:r>
    </w:p>
    <w:p w14:paraId="6B72AF96" w14:textId="7FCD351E" w:rsidR="00F419B8" w:rsidRPr="00503140" w:rsidRDefault="003D2C32" w:rsidP="00DF7BFB">
      <w:pPr>
        <w:pStyle w:val="Heading1"/>
        <w:rPr>
          <w:lang w:val="it-IT"/>
        </w:rPr>
      </w:pPr>
      <w:r w:rsidRPr="000346F6">
        <w:rPr>
          <w:lang w:val="it-IT"/>
        </w:rPr>
        <w:t xml:space="preserve">11. </w:t>
      </w:r>
      <w:r w:rsidR="00DF7BFB" w:rsidRPr="00503140">
        <w:rPr>
          <w:lang w:val="it-IT"/>
        </w:rPr>
        <w:t>Diritti umani</w:t>
      </w:r>
      <w:r w:rsidR="00F419B8" w:rsidRPr="00503140">
        <w:rPr>
          <w:lang w:val="it-IT"/>
        </w:rPr>
        <w:t xml:space="preserve"> in Europ</w:t>
      </w:r>
      <w:r w:rsidR="00DF7BFB" w:rsidRPr="00503140">
        <w:rPr>
          <w:lang w:val="it-IT"/>
        </w:rPr>
        <w:t>a</w:t>
      </w:r>
    </w:p>
    <w:p w14:paraId="260E6C7B" w14:textId="1F96F04A" w:rsidR="00A33692" w:rsidRPr="00503140" w:rsidRDefault="00A33692" w:rsidP="005B4BD6">
      <w:pPr>
        <w:spacing w:after="160" w:line="259" w:lineRule="auto"/>
        <w:jc w:val="left"/>
        <w:rPr>
          <w:rFonts w:ascii="Arial" w:hAnsi="Arial" w:cs="Arial"/>
          <w:lang w:val="it-IT"/>
        </w:rPr>
      </w:pPr>
      <w:r w:rsidRPr="00503140">
        <w:rPr>
          <w:rFonts w:ascii="Arial" w:hAnsi="Arial" w:cs="Arial"/>
          <w:lang w:val="it-IT"/>
        </w:rPr>
        <w:t xml:space="preserve">La dignità umana, la libertà, la democrazia, l'uguaglianza, lo stato di diritto e il rispetto dei diritti umani sono i valori fondamentali incorporati nei trattati dell'UE. La Carta dei diritti fondamentali dell'UE è una dichiarazione forte </w:t>
      </w:r>
      <w:r w:rsidR="005B4BD6">
        <w:rPr>
          <w:rFonts w:ascii="Arial" w:hAnsi="Arial" w:cs="Arial"/>
          <w:lang w:val="it-IT"/>
        </w:rPr>
        <w:t xml:space="preserve">e </w:t>
      </w:r>
      <w:r w:rsidR="005B4BD6" w:rsidRPr="00503140">
        <w:rPr>
          <w:rFonts w:ascii="Arial" w:hAnsi="Arial" w:cs="Arial"/>
          <w:lang w:val="it-IT"/>
        </w:rPr>
        <w:t xml:space="preserve">chiara </w:t>
      </w:r>
      <w:r w:rsidRPr="00503140">
        <w:rPr>
          <w:rFonts w:ascii="Arial" w:hAnsi="Arial" w:cs="Arial"/>
          <w:lang w:val="it-IT"/>
        </w:rPr>
        <w:t xml:space="preserve">dei diritti dei cittadini dell'UE. I cittadini dell'UE e dell'Europa sono legalmente protetti </w:t>
      </w:r>
      <w:r w:rsidR="00503140" w:rsidRPr="00503140">
        <w:rPr>
          <w:rFonts w:ascii="Arial" w:hAnsi="Arial" w:cs="Arial"/>
          <w:lang w:val="it-IT"/>
        </w:rPr>
        <w:t>contro la</w:t>
      </w:r>
      <w:r w:rsidRPr="00503140">
        <w:rPr>
          <w:rFonts w:ascii="Arial" w:hAnsi="Arial" w:cs="Arial"/>
          <w:lang w:val="it-IT"/>
        </w:rPr>
        <w:t xml:space="preserve"> violazione di questi diritti.</w:t>
      </w:r>
    </w:p>
    <w:p w14:paraId="758B50CB" w14:textId="7F3C6A78" w:rsidR="00F21365" w:rsidRPr="00503140" w:rsidRDefault="00503140" w:rsidP="00503140">
      <w:pPr>
        <w:tabs>
          <w:tab w:val="left" w:pos="735"/>
        </w:tabs>
        <w:jc w:val="left"/>
        <w:rPr>
          <w:rFonts w:ascii="Arial" w:hAnsi="Arial" w:cs="Arial"/>
          <w:lang w:val="it-IT"/>
        </w:rPr>
      </w:pPr>
      <w:r w:rsidRPr="00503140">
        <w:rPr>
          <w:rFonts w:ascii="Arial" w:hAnsi="Arial" w:cs="Arial"/>
          <w:lang w:val="it-IT"/>
        </w:rPr>
        <w:t xml:space="preserve">Le politiche dell’UE comportano: </w:t>
      </w:r>
    </w:p>
    <w:p w14:paraId="10D7073E" w14:textId="0C04C7A7" w:rsidR="00F21365" w:rsidRPr="00503140" w:rsidRDefault="00503140" w:rsidP="00503140">
      <w:pPr>
        <w:pStyle w:val="ListParagraph"/>
        <w:numPr>
          <w:ilvl w:val="0"/>
          <w:numId w:val="13"/>
        </w:numPr>
        <w:tabs>
          <w:tab w:val="left" w:pos="735"/>
        </w:tabs>
        <w:jc w:val="left"/>
        <w:rPr>
          <w:rFonts w:ascii="Arial" w:hAnsi="Arial" w:cs="Arial"/>
          <w:lang w:val="it-IT"/>
        </w:rPr>
      </w:pPr>
      <w:r w:rsidRPr="00503140">
        <w:rPr>
          <w:rFonts w:ascii="Arial" w:hAnsi="Arial" w:cs="Arial"/>
          <w:lang w:val="it-IT"/>
        </w:rPr>
        <w:t>la promozione dei diritti delle donne, dei bambini, delle minoranze e degli sfollati</w:t>
      </w:r>
    </w:p>
    <w:p w14:paraId="0A0D3B3B" w14:textId="208F1410" w:rsidR="00F21365" w:rsidRPr="00503140" w:rsidRDefault="00503140" w:rsidP="00503140">
      <w:pPr>
        <w:pStyle w:val="ListParagraph"/>
        <w:numPr>
          <w:ilvl w:val="0"/>
          <w:numId w:val="13"/>
        </w:numPr>
        <w:tabs>
          <w:tab w:val="left" w:pos="735"/>
        </w:tabs>
        <w:jc w:val="left"/>
        <w:rPr>
          <w:rFonts w:ascii="Arial" w:hAnsi="Arial" w:cs="Arial"/>
          <w:lang w:val="it-IT"/>
        </w:rPr>
      </w:pPr>
      <w:r w:rsidRPr="00503140">
        <w:rPr>
          <w:rFonts w:ascii="Arial" w:hAnsi="Arial" w:cs="Arial"/>
          <w:lang w:val="it-IT"/>
        </w:rPr>
        <w:t>l’opposizione alla pena di mor</w:t>
      </w:r>
      <w:r w:rsidR="00C07E9B">
        <w:rPr>
          <w:rFonts w:ascii="Arial" w:hAnsi="Arial" w:cs="Arial"/>
          <w:lang w:val="it-IT"/>
        </w:rPr>
        <w:t>te, alla tortura, alla tratta degli</w:t>
      </w:r>
      <w:r w:rsidRPr="00503140">
        <w:rPr>
          <w:rFonts w:ascii="Arial" w:hAnsi="Arial" w:cs="Arial"/>
          <w:lang w:val="it-IT"/>
        </w:rPr>
        <w:t xml:space="preserve"> esseri umani e alla discriminazione</w:t>
      </w:r>
    </w:p>
    <w:p w14:paraId="4CA52A0B" w14:textId="3FF05E38" w:rsidR="006832B2" w:rsidRPr="00503140" w:rsidRDefault="00503140" w:rsidP="00503140">
      <w:pPr>
        <w:pStyle w:val="ListParagraph"/>
        <w:numPr>
          <w:ilvl w:val="0"/>
          <w:numId w:val="13"/>
        </w:numPr>
        <w:tabs>
          <w:tab w:val="left" w:pos="735"/>
        </w:tabs>
        <w:jc w:val="left"/>
        <w:rPr>
          <w:rFonts w:ascii="Arial" w:hAnsi="Arial" w:cs="Arial"/>
          <w:lang w:val="it-IT"/>
        </w:rPr>
      </w:pPr>
      <w:r w:rsidRPr="00503140">
        <w:rPr>
          <w:rFonts w:ascii="Arial" w:hAnsi="Arial" w:cs="Arial"/>
          <w:lang w:val="it-IT"/>
        </w:rPr>
        <w:t>la difesa dei diritti civili, politici, economici, sociali e culturali</w:t>
      </w:r>
    </w:p>
    <w:p w14:paraId="3880442B" w14:textId="18DC7DAD" w:rsidR="00F21365" w:rsidRPr="0055653C" w:rsidRDefault="00503140" w:rsidP="00503140">
      <w:pPr>
        <w:pStyle w:val="ListParagraph"/>
        <w:numPr>
          <w:ilvl w:val="0"/>
          <w:numId w:val="13"/>
        </w:numPr>
        <w:tabs>
          <w:tab w:val="left" w:pos="735"/>
        </w:tabs>
        <w:jc w:val="left"/>
        <w:rPr>
          <w:rFonts w:ascii="Arial" w:hAnsi="Arial" w:cs="Arial"/>
          <w:lang w:val="en-GB"/>
        </w:rPr>
      </w:pPr>
      <w:r>
        <w:rPr>
          <w:rFonts w:ascii="Arial" w:hAnsi="Arial" w:cs="Arial"/>
          <w:lang w:val="en-GB"/>
        </w:rPr>
        <w:t>l</w:t>
      </w:r>
      <w:r w:rsidRPr="00503140">
        <w:rPr>
          <w:rFonts w:ascii="Arial" w:hAnsi="Arial" w:cs="Arial"/>
          <w:lang w:val="it-IT"/>
        </w:rPr>
        <w:t xml:space="preserve">a difesa della natura universale e indivisibile dei diritti umani attraverso una collaborazione attiva con i paesi partner, le organizzazioni internazionali e regionali, gruppi e associazioni a tutti i livelli della società. </w:t>
      </w:r>
    </w:p>
    <w:p w14:paraId="2BC3F5B9" w14:textId="64F6AA36" w:rsidR="00F21365" w:rsidRPr="0055653C" w:rsidRDefault="00942D8B" w:rsidP="00C07E9B">
      <w:pPr>
        <w:tabs>
          <w:tab w:val="left" w:pos="735"/>
        </w:tabs>
        <w:jc w:val="left"/>
        <w:rPr>
          <w:rFonts w:ascii="Arial" w:hAnsi="Arial" w:cs="Arial"/>
          <w:lang w:val="en-GB"/>
        </w:rPr>
      </w:pPr>
      <w:r w:rsidRPr="00942D8B">
        <w:rPr>
          <w:rFonts w:ascii="Arial" w:hAnsi="Arial" w:cs="Arial"/>
          <w:lang w:val="it-IT"/>
        </w:rPr>
        <w:t>Tutti gli accordi commerciali o di cooperazione con i paesi terzi (</w:t>
      </w:r>
      <w:r w:rsidR="00C07E9B">
        <w:rPr>
          <w:rFonts w:ascii="Arial" w:hAnsi="Arial" w:cs="Arial"/>
          <w:lang w:val="it-IT"/>
        </w:rPr>
        <w:t xml:space="preserve">al momento </w:t>
      </w:r>
      <w:r w:rsidRPr="00942D8B">
        <w:rPr>
          <w:rFonts w:ascii="Arial" w:hAnsi="Arial" w:cs="Arial"/>
          <w:lang w:val="it-IT"/>
        </w:rPr>
        <w:t>oltre 120 ) includono una clausola sui diritti umani che stabilisce che i diritti umani sono fondamentali per le relazioni con l'UE.</w:t>
      </w:r>
      <w:r>
        <w:rPr>
          <w:rFonts w:ascii="Arial" w:hAnsi="Arial" w:cs="Arial"/>
          <w:lang w:val="it-IT"/>
        </w:rPr>
        <w:t xml:space="preserve"> L’UE ha imposto sanzioni per violazioni dei diritti umani in numerosi casi. </w:t>
      </w:r>
    </w:p>
    <w:p w14:paraId="3AF1BF35" w14:textId="5E50169C" w:rsidR="002D4BAF" w:rsidRPr="00942D8B" w:rsidRDefault="00942D8B" w:rsidP="002D4BAF">
      <w:pPr>
        <w:spacing w:after="160" w:line="259" w:lineRule="auto"/>
        <w:jc w:val="left"/>
        <w:rPr>
          <w:rFonts w:ascii="Arial" w:hAnsi="Arial" w:cs="Arial"/>
          <w:lang w:val="it-IT"/>
        </w:rPr>
      </w:pPr>
      <w:r w:rsidRPr="00942D8B">
        <w:rPr>
          <w:rFonts w:ascii="Arial" w:hAnsi="Arial" w:cs="Arial"/>
          <w:lang w:val="it-IT"/>
        </w:rPr>
        <w:t>Leggi di più sui diritti umani seguendo questi link:</w:t>
      </w:r>
      <w:r w:rsidR="002D4BAF" w:rsidRPr="00942D8B">
        <w:rPr>
          <w:rFonts w:ascii="Arial" w:hAnsi="Arial" w:cs="Arial"/>
          <w:lang w:val="it-IT"/>
        </w:rPr>
        <w:t>:</w:t>
      </w:r>
    </w:p>
    <w:p w14:paraId="67411883" w14:textId="77777777" w:rsidR="002D4BAF" w:rsidRPr="000346F6" w:rsidRDefault="005C0E22" w:rsidP="0055653C">
      <w:pPr>
        <w:pStyle w:val="ListParagraph"/>
        <w:numPr>
          <w:ilvl w:val="0"/>
          <w:numId w:val="14"/>
        </w:numPr>
        <w:spacing w:after="160" w:line="259" w:lineRule="auto"/>
        <w:jc w:val="left"/>
        <w:rPr>
          <w:rStyle w:val="Hyperlink"/>
          <w:rFonts w:ascii="Helvetica Neue" w:hAnsi="Helvetica Neue"/>
          <w:color w:val="auto"/>
          <w:u w:val="none"/>
          <w:lang w:val="it-IT"/>
        </w:rPr>
      </w:pPr>
      <w:hyperlink r:id="rId12" w:history="1">
        <w:r w:rsidR="002D4BAF" w:rsidRPr="000346F6">
          <w:rPr>
            <w:rStyle w:val="Hyperlink"/>
            <w:rFonts w:ascii="Helvetica Neue" w:hAnsi="Helvetica Neue" w:cstheme="minorBidi"/>
            <w:lang w:val="it-IT"/>
          </w:rPr>
          <w:t>http://ec.europa.eu/justice/discrimination/rights/index_en.htm</w:t>
        </w:r>
      </w:hyperlink>
    </w:p>
    <w:p w14:paraId="1C291D74" w14:textId="0C979AF6" w:rsidR="00942D8B" w:rsidRPr="000346F6" w:rsidRDefault="005C0E22" w:rsidP="00942D8B">
      <w:pPr>
        <w:pStyle w:val="ListParagraph"/>
        <w:numPr>
          <w:ilvl w:val="0"/>
          <w:numId w:val="14"/>
        </w:numPr>
        <w:spacing w:after="160" w:line="259" w:lineRule="auto"/>
        <w:jc w:val="left"/>
        <w:rPr>
          <w:rFonts w:ascii="Helvetica Neue" w:hAnsi="Helvetica Neue"/>
          <w:lang w:val="it-IT"/>
        </w:rPr>
      </w:pPr>
      <w:hyperlink r:id="rId13" w:history="1">
        <w:r w:rsidR="00942D8B" w:rsidRPr="000346F6">
          <w:rPr>
            <w:rStyle w:val="Hyperlink"/>
            <w:rFonts w:ascii="Helvetica Neue" w:hAnsi="Helvetica Neue"/>
            <w:lang w:val="it-IT"/>
          </w:rPr>
          <w:t>https://europa.eu/european-union/topics/human-rights_it</w:t>
        </w:r>
      </w:hyperlink>
      <w:r w:rsidR="00942D8B" w:rsidRPr="000346F6">
        <w:rPr>
          <w:rFonts w:ascii="Helvetica Neue" w:hAnsi="Helvetica Neue"/>
          <w:lang w:val="it-IT"/>
        </w:rPr>
        <w:t xml:space="preserve"> </w:t>
      </w:r>
    </w:p>
    <w:p w14:paraId="29C6EF0D" w14:textId="250DF40E" w:rsidR="00F419B8" w:rsidRPr="000346F6" w:rsidRDefault="003D2C32" w:rsidP="00BA0306">
      <w:pPr>
        <w:pStyle w:val="Heading1"/>
        <w:rPr>
          <w:lang w:val="de-AT"/>
        </w:rPr>
      </w:pPr>
      <w:r w:rsidRPr="000346F6">
        <w:rPr>
          <w:lang w:val="de-AT"/>
        </w:rPr>
        <w:t xml:space="preserve">12. </w:t>
      </w:r>
      <w:r w:rsidR="00BA0306" w:rsidRPr="000346F6">
        <w:rPr>
          <w:lang w:val="de-AT"/>
        </w:rPr>
        <w:t>Le d</w:t>
      </w:r>
      <w:r w:rsidR="001E4151" w:rsidRPr="000346F6">
        <w:rPr>
          <w:lang w:val="de-AT"/>
        </w:rPr>
        <w:t>onne in Europa</w:t>
      </w:r>
    </w:p>
    <w:p w14:paraId="7EFEF334" w14:textId="73F2B755" w:rsidR="00F419B8" w:rsidRPr="001E4151" w:rsidRDefault="001E4151" w:rsidP="00026BD0">
      <w:pPr>
        <w:spacing w:after="160" w:line="259" w:lineRule="auto"/>
        <w:jc w:val="left"/>
        <w:rPr>
          <w:rFonts w:ascii="Arial" w:hAnsi="Arial" w:cs="Arial"/>
          <w:lang w:val="it-IT"/>
        </w:rPr>
      </w:pPr>
      <w:r w:rsidRPr="001E4151">
        <w:rPr>
          <w:rFonts w:ascii="Arial" w:hAnsi="Arial" w:cs="Arial"/>
          <w:lang w:val="it-IT"/>
        </w:rPr>
        <w:t xml:space="preserve">L'evoluzione e la storia </w:t>
      </w:r>
      <w:r w:rsidRPr="00BA0306">
        <w:rPr>
          <w:rFonts w:ascii="Arial" w:hAnsi="Arial" w:cs="Arial"/>
          <w:lang w:val="it-IT"/>
        </w:rPr>
        <w:t>dell</w:t>
      </w:r>
      <w:r w:rsidR="00026BD0">
        <w:rPr>
          <w:rFonts w:ascii="Arial" w:hAnsi="Arial" w:cs="Arial"/>
          <w:lang w:val="it-IT"/>
        </w:rPr>
        <w:t>e donne</w:t>
      </w:r>
      <w:r w:rsidRPr="00BA0306">
        <w:rPr>
          <w:rFonts w:ascii="Arial" w:hAnsi="Arial" w:cs="Arial"/>
          <w:lang w:val="it-IT"/>
        </w:rPr>
        <w:t xml:space="preserve"> in Eu</w:t>
      </w:r>
      <w:r w:rsidRPr="001E4151">
        <w:rPr>
          <w:rFonts w:ascii="Arial" w:hAnsi="Arial" w:cs="Arial"/>
          <w:lang w:val="it-IT"/>
        </w:rPr>
        <w:t xml:space="preserve">ropa coincidono con l'evoluzione e la storia dell'Europa stessa. </w:t>
      </w:r>
    </w:p>
    <w:p w14:paraId="3BFA9EF3" w14:textId="1556A35E" w:rsidR="001A2CF5" w:rsidRPr="001E4151" w:rsidRDefault="001E4151" w:rsidP="00F7717C">
      <w:pPr>
        <w:spacing w:after="160" w:line="259" w:lineRule="auto"/>
        <w:jc w:val="left"/>
        <w:rPr>
          <w:rFonts w:ascii="Arial" w:hAnsi="Arial" w:cs="Arial"/>
          <w:lang w:val="it-IT"/>
        </w:rPr>
      </w:pPr>
      <w:r w:rsidRPr="001E4151">
        <w:rPr>
          <w:rFonts w:ascii="Arial" w:hAnsi="Arial" w:cs="Arial"/>
          <w:lang w:val="it-IT"/>
        </w:rPr>
        <w:t xml:space="preserve">La parità tra donne e uomini è uno dei valori fondanti dell'Unione europea. Risale al 1957, quando il principio della parità di retribuzione per lo stesso lavoro </w:t>
      </w:r>
      <w:r w:rsidR="00F7717C">
        <w:rPr>
          <w:rFonts w:ascii="Arial" w:hAnsi="Arial" w:cs="Arial"/>
          <w:lang w:val="it-IT"/>
        </w:rPr>
        <w:t>venne incluso nel</w:t>
      </w:r>
      <w:r w:rsidRPr="001E4151">
        <w:rPr>
          <w:rFonts w:ascii="Arial" w:hAnsi="Arial" w:cs="Arial"/>
          <w:lang w:val="it-IT"/>
        </w:rPr>
        <w:t xml:space="preserve"> Trattato di Roma. </w:t>
      </w:r>
    </w:p>
    <w:p w14:paraId="1AF88246" w14:textId="0256194B" w:rsidR="001A2CF5" w:rsidRPr="0055653C" w:rsidRDefault="000761E2" w:rsidP="00F7717C">
      <w:pPr>
        <w:spacing w:after="160" w:line="259" w:lineRule="auto"/>
        <w:jc w:val="left"/>
        <w:rPr>
          <w:rFonts w:ascii="Arial" w:hAnsi="Arial" w:cs="Arial"/>
          <w:lang w:val="en-GB"/>
        </w:rPr>
      </w:pPr>
      <w:r>
        <w:rPr>
          <w:rFonts w:ascii="Arial" w:hAnsi="Arial" w:cs="Arial"/>
          <w:lang w:val="it-IT"/>
        </w:rPr>
        <w:lastRenderedPageBreak/>
        <w:t>Il 6 marzo 2014, il C</w:t>
      </w:r>
      <w:r w:rsidRPr="000761E2">
        <w:rPr>
          <w:rFonts w:ascii="Arial" w:hAnsi="Arial" w:cs="Arial"/>
          <w:lang w:val="it-IT"/>
        </w:rPr>
        <w:t xml:space="preserve">ommissario per i </w:t>
      </w:r>
      <w:r>
        <w:rPr>
          <w:rFonts w:ascii="Arial" w:hAnsi="Arial" w:cs="Arial"/>
          <w:lang w:val="it-IT"/>
        </w:rPr>
        <w:t>Diritti U</w:t>
      </w:r>
      <w:r w:rsidRPr="000761E2">
        <w:rPr>
          <w:rFonts w:ascii="Arial" w:hAnsi="Arial" w:cs="Arial"/>
          <w:lang w:val="it-IT"/>
        </w:rPr>
        <w:t xml:space="preserve">mani ha pubblicato un commento sui diritti umani chiedendo che l'incitamento all'odio contro le donne venga affrontato in modo specifico in tutti gli Stati membri. In un contesto </w:t>
      </w:r>
      <w:r>
        <w:rPr>
          <w:rFonts w:ascii="Arial" w:hAnsi="Arial" w:cs="Arial"/>
          <w:lang w:val="it-IT"/>
        </w:rPr>
        <w:t>in cui prolifera l’</w:t>
      </w:r>
      <w:r w:rsidRPr="000761E2">
        <w:rPr>
          <w:rFonts w:ascii="Arial" w:hAnsi="Arial" w:cs="Arial"/>
          <w:lang w:val="it-IT"/>
        </w:rPr>
        <w:t xml:space="preserve">incitamento all'odio, in particolare su Internet, con </w:t>
      </w:r>
      <w:r>
        <w:rPr>
          <w:rFonts w:ascii="Arial" w:hAnsi="Arial" w:cs="Arial"/>
          <w:lang w:val="it-IT"/>
        </w:rPr>
        <w:t>istigazioni</w:t>
      </w:r>
      <w:r w:rsidRPr="000761E2">
        <w:rPr>
          <w:rFonts w:ascii="Arial" w:hAnsi="Arial" w:cs="Arial"/>
          <w:lang w:val="it-IT"/>
        </w:rPr>
        <w:t xml:space="preserve"> quotidiane </w:t>
      </w:r>
      <w:r>
        <w:rPr>
          <w:rFonts w:ascii="Arial" w:hAnsi="Arial" w:cs="Arial"/>
          <w:lang w:val="it-IT"/>
        </w:rPr>
        <w:t xml:space="preserve">alla </w:t>
      </w:r>
      <w:r w:rsidRPr="000761E2">
        <w:rPr>
          <w:rFonts w:ascii="Arial" w:hAnsi="Arial" w:cs="Arial"/>
          <w:lang w:val="it-IT"/>
        </w:rPr>
        <w:t>violenza contro le donne e minacce di omicidio, violenza sessuale o stupro, il Commissario ha esortato gli stati membri a vietare per legge qualsiasi difesa del</w:t>
      </w:r>
      <w:r w:rsidR="00F7717C">
        <w:rPr>
          <w:rFonts w:ascii="Arial" w:hAnsi="Arial" w:cs="Arial"/>
          <w:lang w:val="it-IT"/>
        </w:rPr>
        <w:t>l'odio di genere che costituisca</w:t>
      </w:r>
      <w:r w:rsidRPr="000761E2">
        <w:rPr>
          <w:rFonts w:ascii="Arial" w:hAnsi="Arial" w:cs="Arial"/>
          <w:lang w:val="it-IT"/>
        </w:rPr>
        <w:t xml:space="preserve"> un incitamento alla discriminazione, ostilità o violenza.</w:t>
      </w:r>
      <w:r>
        <w:rPr>
          <w:rFonts w:ascii="Arial" w:hAnsi="Arial" w:cs="Arial"/>
          <w:lang w:val="it-IT"/>
        </w:rPr>
        <w:t xml:space="preserve"> Il C</w:t>
      </w:r>
      <w:r w:rsidRPr="000761E2">
        <w:rPr>
          <w:rFonts w:ascii="Arial" w:hAnsi="Arial" w:cs="Arial"/>
          <w:lang w:val="it-IT"/>
        </w:rPr>
        <w:t xml:space="preserve">ommissario ha sottolineato che i leader politici e di opinione in Europa dovrebbero inviare un segnale al pubblico </w:t>
      </w:r>
      <w:r w:rsidR="00F7717C">
        <w:rPr>
          <w:rFonts w:ascii="Arial" w:hAnsi="Arial" w:cs="Arial"/>
          <w:lang w:val="it-IT"/>
        </w:rPr>
        <w:t>per chiarire che i discorsi</w:t>
      </w:r>
      <w:r w:rsidRPr="000761E2">
        <w:rPr>
          <w:rFonts w:ascii="Arial" w:hAnsi="Arial" w:cs="Arial"/>
          <w:lang w:val="it-IT"/>
        </w:rPr>
        <w:t xml:space="preserve"> violent</w:t>
      </w:r>
      <w:r w:rsidR="00F7717C">
        <w:rPr>
          <w:rFonts w:ascii="Arial" w:hAnsi="Arial" w:cs="Arial"/>
          <w:lang w:val="it-IT"/>
        </w:rPr>
        <w:t>i</w:t>
      </w:r>
      <w:r w:rsidRPr="000761E2">
        <w:rPr>
          <w:rFonts w:ascii="Arial" w:hAnsi="Arial" w:cs="Arial"/>
          <w:lang w:val="it-IT"/>
        </w:rPr>
        <w:t xml:space="preserve"> contro le donne non ha</w:t>
      </w:r>
      <w:r w:rsidR="00F7717C">
        <w:rPr>
          <w:rFonts w:ascii="Arial" w:hAnsi="Arial" w:cs="Arial"/>
          <w:lang w:val="it-IT"/>
        </w:rPr>
        <w:t>nno</w:t>
      </w:r>
      <w:r w:rsidRPr="000761E2">
        <w:rPr>
          <w:rFonts w:ascii="Arial" w:hAnsi="Arial" w:cs="Arial"/>
          <w:lang w:val="it-IT"/>
        </w:rPr>
        <w:t xml:space="preserve"> spazio in un</w:t>
      </w:r>
      <w:r w:rsidR="00F7717C">
        <w:rPr>
          <w:rFonts w:ascii="Arial" w:hAnsi="Arial" w:cs="Arial"/>
          <w:lang w:val="it-IT"/>
        </w:rPr>
        <w:t>a società democratica e non sono pertanto</w:t>
      </w:r>
      <w:r w:rsidRPr="000761E2">
        <w:rPr>
          <w:rFonts w:ascii="Arial" w:hAnsi="Arial" w:cs="Arial"/>
          <w:lang w:val="it-IT"/>
        </w:rPr>
        <w:t xml:space="preserve"> tolle</w:t>
      </w:r>
      <w:r w:rsidR="00F7717C">
        <w:rPr>
          <w:rFonts w:ascii="Arial" w:hAnsi="Arial" w:cs="Arial"/>
          <w:lang w:val="it-IT"/>
        </w:rPr>
        <w:t>rati</w:t>
      </w:r>
      <w:r w:rsidRPr="000761E2">
        <w:rPr>
          <w:rFonts w:ascii="Arial" w:hAnsi="Arial" w:cs="Arial"/>
          <w:lang w:val="it-IT"/>
        </w:rPr>
        <w:t>.</w:t>
      </w:r>
      <w:r>
        <w:rPr>
          <w:rFonts w:ascii="Arial" w:hAnsi="Arial" w:cs="Arial"/>
          <w:lang w:val="it-IT"/>
        </w:rPr>
        <w:t xml:space="preserve"> </w:t>
      </w:r>
    </w:p>
    <w:p w14:paraId="3FB53F89" w14:textId="76C9E0F1" w:rsidR="009145FA" w:rsidRPr="0055653C" w:rsidRDefault="000761E2" w:rsidP="00D846C6">
      <w:pPr>
        <w:spacing w:after="160" w:line="259" w:lineRule="auto"/>
        <w:jc w:val="left"/>
        <w:rPr>
          <w:rFonts w:ascii="Arial" w:hAnsi="Arial" w:cs="Arial"/>
          <w:lang w:val="en-GB"/>
        </w:rPr>
      </w:pPr>
      <w:r w:rsidRPr="000761E2">
        <w:rPr>
          <w:rFonts w:ascii="Arial" w:hAnsi="Arial" w:cs="Arial"/>
          <w:lang w:val="it-IT"/>
        </w:rPr>
        <w:t xml:space="preserve">La Convenzione del Consiglio d'Europa </w:t>
      </w:r>
      <w:r w:rsidR="00D846C6">
        <w:rPr>
          <w:rFonts w:ascii="Arial" w:hAnsi="Arial" w:cs="Arial"/>
          <w:lang w:val="it-IT"/>
        </w:rPr>
        <w:t>per la</w:t>
      </w:r>
      <w:r w:rsidRPr="000761E2">
        <w:rPr>
          <w:rFonts w:ascii="Arial" w:hAnsi="Arial" w:cs="Arial"/>
          <w:lang w:val="it-IT"/>
        </w:rPr>
        <w:t xml:space="preserve"> prevenzione e la lotta alla violenza contro le donne e alla violenza domestica (Convenzione di Istanbul) è entrata in vigore il 1 ° agosto 2014.</w:t>
      </w:r>
      <w:r>
        <w:rPr>
          <w:rFonts w:ascii="Arial" w:hAnsi="Arial" w:cs="Arial"/>
          <w:lang w:val="en-GB"/>
        </w:rPr>
        <w:t xml:space="preserve"> </w:t>
      </w:r>
      <w:r w:rsidRPr="000761E2">
        <w:rPr>
          <w:rFonts w:ascii="Arial" w:hAnsi="Arial" w:cs="Arial"/>
          <w:lang w:val="it-IT"/>
        </w:rPr>
        <w:t xml:space="preserve">Il Commissario per i diritti umani ha invitato tutti gli Stati membri del Consiglio d'Europa a ratificare questo trattato fondamentale, in quanto </w:t>
      </w:r>
      <w:r w:rsidR="00D846C6">
        <w:rPr>
          <w:rFonts w:ascii="Arial" w:hAnsi="Arial" w:cs="Arial"/>
          <w:lang w:val="it-IT"/>
        </w:rPr>
        <w:t>condanna</w:t>
      </w:r>
      <w:r w:rsidRPr="000761E2">
        <w:rPr>
          <w:rFonts w:ascii="Arial" w:hAnsi="Arial" w:cs="Arial"/>
          <w:lang w:val="it-IT"/>
        </w:rPr>
        <w:t xml:space="preserve"> tutte le forme di violenza contro le donne (sia nel contesto della violenza domestica </w:t>
      </w:r>
      <w:r w:rsidR="00D846C6">
        <w:rPr>
          <w:rFonts w:ascii="Arial" w:hAnsi="Arial" w:cs="Arial"/>
          <w:lang w:val="it-IT"/>
        </w:rPr>
        <w:t xml:space="preserve">che attraverso </w:t>
      </w:r>
      <w:r w:rsidRPr="000761E2">
        <w:rPr>
          <w:rFonts w:ascii="Arial" w:hAnsi="Arial" w:cs="Arial"/>
          <w:lang w:val="it-IT"/>
        </w:rPr>
        <w:t>stalking, molestie sessuali, violenza sessuale e stupro, matrimonio forzato, mutilazione genitale femminile e aborto forzato e sterilizzazione).</w:t>
      </w:r>
      <w:r w:rsidR="00AE4D02" w:rsidRPr="000761E2">
        <w:rPr>
          <w:rFonts w:ascii="Arial" w:hAnsi="Arial" w:cs="Arial"/>
          <w:lang w:val="it-IT"/>
        </w:rPr>
        <w:t xml:space="preserve"> </w:t>
      </w:r>
      <w:r w:rsidRPr="000761E2">
        <w:rPr>
          <w:rFonts w:ascii="Arial" w:hAnsi="Arial" w:cs="Arial"/>
          <w:lang w:val="it-IT"/>
        </w:rPr>
        <w:t xml:space="preserve">La Convenzione enuncia chiaramente l'obbligo </w:t>
      </w:r>
      <w:r>
        <w:rPr>
          <w:rFonts w:ascii="Arial" w:hAnsi="Arial" w:cs="Arial"/>
          <w:lang w:val="it-IT"/>
        </w:rPr>
        <w:t>per gli Stati</w:t>
      </w:r>
      <w:r w:rsidRPr="000761E2">
        <w:rPr>
          <w:rFonts w:ascii="Arial" w:hAnsi="Arial" w:cs="Arial"/>
          <w:lang w:val="it-IT"/>
        </w:rPr>
        <w:t xml:space="preserve"> di prevenire la violenza, proteggere le vittime e punire i colpevoli, e offre un insieme olistico di misure per agire dove è necessario.</w:t>
      </w:r>
      <w:r w:rsidR="00AE4D02" w:rsidRPr="0055653C">
        <w:rPr>
          <w:rFonts w:ascii="Arial" w:hAnsi="Arial" w:cs="Arial"/>
          <w:lang w:val="en-GB"/>
        </w:rPr>
        <w:t xml:space="preserve"> </w:t>
      </w:r>
    </w:p>
    <w:p w14:paraId="05356B47" w14:textId="69C643E9" w:rsidR="001A2CF5" w:rsidRPr="000761E2" w:rsidRDefault="000761E2" w:rsidP="000761E2">
      <w:pPr>
        <w:spacing w:after="160" w:line="259" w:lineRule="auto"/>
        <w:jc w:val="left"/>
        <w:rPr>
          <w:rFonts w:ascii="Arial" w:hAnsi="Arial" w:cs="Arial"/>
          <w:lang w:val="it-IT"/>
        </w:rPr>
      </w:pPr>
      <w:r w:rsidRPr="000761E2">
        <w:rPr>
          <w:rFonts w:ascii="Arial" w:hAnsi="Arial" w:cs="Arial"/>
          <w:lang w:val="it-IT"/>
        </w:rPr>
        <w:t xml:space="preserve">Testo tratto da </w:t>
      </w:r>
      <w:hyperlink r:id="rId14" w:history="1">
        <w:r w:rsidR="001A2CF5" w:rsidRPr="000761E2">
          <w:rPr>
            <w:rStyle w:val="Hyperlink"/>
            <w:rFonts w:ascii="Arial" w:hAnsi="Arial" w:cs="Arial"/>
            <w:lang w:val="it-IT"/>
          </w:rPr>
          <w:t>https://rm.coe.int/ref/CommDH(2015)4</w:t>
        </w:r>
      </w:hyperlink>
      <w:r w:rsidR="001A2CF5" w:rsidRPr="000761E2">
        <w:rPr>
          <w:rFonts w:ascii="Arial" w:hAnsi="Arial" w:cs="Arial"/>
          <w:lang w:val="it-IT"/>
        </w:rPr>
        <w:t xml:space="preserve"> </w:t>
      </w:r>
    </w:p>
    <w:p w14:paraId="5BDD1DC8" w14:textId="088E62C8" w:rsidR="003E4E7D" w:rsidRPr="000761E2" w:rsidRDefault="000761E2" w:rsidP="008858D0">
      <w:pPr>
        <w:spacing w:after="160" w:line="259" w:lineRule="auto"/>
        <w:jc w:val="left"/>
        <w:rPr>
          <w:rFonts w:ascii="Arial" w:hAnsi="Arial" w:cs="Arial"/>
          <w:lang w:val="it-IT"/>
        </w:rPr>
      </w:pPr>
      <w:r w:rsidRPr="000761E2">
        <w:rPr>
          <w:rFonts w:ascii="Arial" w:hAnsi="Arial" w:cs="Arial"/>
          <w:lang w:val="it-IT"/>
        </w:rPr>
        <w:t>Altre risorse</w:t>
      </w:r>
      <w:r w:rsidR="003E4E7D" w:rsidRPr="000761E2">
        <w:rPr>
          <w:rFonts w:ascii="Arial" w:hAnsi="Arial" w:cs="Arial"/>
          <w:lang w:val="it-IT"/>
        </w:rPr>
        <w:t>:</w:t>
      </w:r>
    </w:p>
    <w:p w14:paraId="4CCC757F" w14:textId="2858839D" w:rsidR="003E4E7D" w:rsidRPr="000346F6" w:rsidRDefault="005C0E22" w:rsidP="0060600A">
      <w:pPr>
        <w:pStyle w:val="ListParagraph"/>
        <w:numPr>
          <w:ilvl w:val="0"/>
          <w:numId w:val="3"/>
        </w:numPr>
        <w:spacing w:after="160" w:line="259" w:lineRule="auto"/>
        <w:jc w:val="left"/>
        <w:rPr>
          <w:rFonts w:ascii="Helvetica Neue" w:hAnsi="Helvetica Neue"/>
          <w:lang w:val="it-IT"/>
        </w:rPr>
      </w:pPr>
      <w:hyperlink r:id="rId15" w:history="1">
        <w:r w:rsidR="003E4E7D" w:rsidRPr="000346F6">
          <w:rPr>
            <w:rStyle w:val="Hyperlink"/>
            <w:rFonts w:ascii="Helvetica Neue" w:hAnsi="Helvetica Neue"/>
            <w:lang w:val="it-IT"/>
          </w:rPr>
          <w:t>http://ec.europa.eu/justice/gender-equality/</w:t>
        </w:r>
      </w:hyperlink>
      <w:r w:rsidR="003E4E7D" w:rsidRPr="000346F6">
        <w:rPr>
          <w:rFonts w:ascii="Helvetica Neue" w:hAnsi="Helvetica Neue"/>
          <w:lang w:val="it-IT"/>
        </w:rPr>
        <w:t xml:space="preserve"> </w:t>
      </w:r>
    </w:p>
    <w:p w14:paraId="66BDDED9" w14:textId="36AA85C3" w:rsidR="003E4E7D" w:rsidRPr="000346F6" w:rsidRDefault="005C0E22" w:rsidP="0060600A">
      <w:pPr>
        <w:pStyle w:val="ListParagraph"/>
        <w:numPr>
          <w:ilvl w:val="0"/>
          <w:numId w:val="3"/>
        </w:numPr>
        <w:spacing w:after="160" w:line="259" w:lineRule="auto"/>
        <w:jc w:val="left"/>
        <w:rPr>
          <w:rFonts w:ascii="Helvetica Neue" w:hAnsi="Helvetica Neue"/>
          <w:lang w:val="it-IT"/>
        </w:rPr>
      </w:pPr>
      <w:hyperlink r:id="rId16" w:history="1">
        <w:r w:rsidR="003E4E7D" w:rsidRPr="000346F6">
          <w:rPr>
            <w:rStyle w:val="Hyperlink"/>
            <w:rFonts w:ascii="Helvetica Neue" w:hAnsi="Helvetica Neue"/>
            <w:lang w:val="it-IT"/>
          </w:rPr>
          <w:t>https://ec.europa.eu/info/strategy/justice-and-fundamental-rights/discrimination/gender-equality_en</w:t>
        </w:r>
      </w:hyperlink>
      <w:r w:rsidR="003E4E7D" w:rsidRPr="000346F6">
        <w:rPr>
          <w:rFonts w:ascii="Helvetica Neue" w:hAnsi="Helvetica Neue"/>
          <w:lang w:val="it-IT"/>
        </w:rPr>
        <w:t xml:space="preserve"> </w:t>
      </w:r>
    </w:p>
    <w:p w14:paraId="46DA47F5" w14:textId="6B977E5A" w:rsidR="003E4E7D" w:rsidRPr="000346F6" w:rsidRDefault="005C0E22" w:rsidP="0060600A">
      <w:pPr>
        <w:pStyle w:val="ListParagraph"/>
        <w:numPr>
          <w:ilvl w:val="0"/>
          <w:numId w:val="3"/>
        </w:numPr>
        <w:spacing w:after="160" w:line="259" w:lineRule="auto"/>
        <w:jc w:val="left"/>
        <w:rPr>
          <w:rFonts w:ascii="Helvetica Neue" w:hAnsi="Helvetica Neue"/>
          <w:lang w:val="it-IT"/>
        </w:rPr>
      </w:pPr>
      <w:hyperlink r:id="rId17" w:history="1">
        <w:r w:rsidR="003E4E7D" w:rsidRPr="000346F6">
          <w:rPr>
            <w:rStyle w:val="Hyperlink"/>
            <w:rFonts w:ascii="Helvetica Neue" w:hAnsi="Helvetica Neue"/>
            <w:lang w:val="it-IT"/>
          </w:rPr>
          <w:t>http://ec.europa.eu/justice/gender-equality/document/files/strategic_engagement_en.pdf</w:t>
        </w:r>
      </w:hyperlink>
      <w:r w:rsidR="003E4E7D" w:rsidRPr="000346F6">
        <w:rPr>
          <w:rFonts w:ascii="Helvetica Neue" w:hAnsi="Helvetica Neue"/>
          <w:lang w:val="it-IT"/>
        </w:rPr>
        <w:t xml:space="preserve"> </w:t>
      </w:r>
    </w:p>
    <w:p w14:paraId="68C18401" w14:textId="77777777" w:rsidR="00B92FD0" w:rsidRPr="000346F6" w:rsidRDefault="00B92FD0">
      <w:pPr>
        <w:spacing w:before="0" w:after="160" w:line="259" w:lineRule="auto"/>
        <w:jc w:val="left"/>
        <w:rPr>
          <w:rFonts w:asciiTheme="minorHAnsi" w:hAnsiTheme="minorHAnsi"/>
          <w:lang w:val="it-IT"/>
        </w:rPr>
      </w:pPr>
    </w:p>
    <w:p w14:paraId="656020D9" w14:textId="77777777" w:rsidR="00B92FD0" w:rsidRPr="000346F6" w:rsidRDefault="00B92FD0">
      <w:pPr>
        <w:spacing w:before="0" w:after="160" w:line="259" w:lineRule="auto"/>
        <w:jc w:val="left"/>
        <w:rPr>
          <w:rFonts w:ascii="Helvetica Neue" w:eastAsiaTheme="majorEastAsia" w:hAnsi="Helvetica Neue" w:cstheme="majorBidi"/>
          <w:color w:val="972E52"/>
          <w:sz w:val="40"/>
          <w:szCs w:val="40"/>
          <w:lang w:val="it-IT"/>
        </w:rPr>
      </w:pPr>
      <w:r w:rsidRPr="000346F6">
        <w:rPr>
          <w:rFonts w:ascii="Helvetica Neue" w:hAnsi="Helvetica Neue"/>
          <w:color w:val="972E52"/>
          <w:sz w:val="40"/>
          <w:szCs w:val="40"/>
          <w:lang w:val="it-IT"/>
        </w:rPr>
        <w:br w:type="page"/>
      </w:r>
    </w:p>
    <w:p w14:paraId="5A6CCB2C" w14:textId="1C090E74" w:rsidR="003D2C32" w:rsidRPr="000346F6" w:rsidRDefault="000346F6" w:rsidP="00337104">
      <w:pPr>
        <w:pStyle w:val="Heading1"/>
        <w:rPr>
          <w:rFonts w:ascii="Helvetica Neue" w:hAnsi="Helvetica Neue"/>
          <w:color w:val="972E52"/>
          <w:sz w:val="40"/>
          <w:szCs w:val="40"/>
          <w:lang w:val="de-AT"/>
        </w:rPr>
      </w:pPr>
      <w:r>
        <w:rPr>
          <w:rFonts w:ascii="Helvetica" w:eastAsiaTheme="minorHAnsi" w:hAnsi="Helvetica" w:cs="Helvetica"/>
          <w:noProof/>
          <w:sz w:val="24"/>
          <w:szCs w:val="24"/>
          <w:lang w:val="es-ES" w:eastAsia="es-ES"/>
        </w:rPr>
        <w:lastRenderedPageBreak/>
        <w:drawing>
          <wp:anchor distT="0" distB="0" distL="114300" distR="114300" simplePos="0" relativeHeight="251665408" behindDoc="1" locked="0" layoutInCell="1" allowOverlap="1" wp14:anchorId="226FB7FB" wp14:editId="227C488A">
            <wp:simplePos x="0" y="0"/>
            <wp:positionH relativeFrom="column">
              <wp:posOffset>3658235</wp:posOffset>
            </wp:positionH>
            <wp:positionV relativeFrom="paragraph">
              <wp:posOffset>510540</wp:posOffset>
            </wp:positionV>
            <wp:extent cx="1598295" cy="1066800"/>
            <wp:effectExtent l="0" t="0" r="1905" b="0"/>
            <wp:wrapTight wrapText="bothSides">
              <wp:wrapPolygon edited="0">
                <wp:start x="0" y="0"/>
                <wp:lineTo x="0" y="21214"/>
                <wp:lineTo x="21368" y="21214"/>
                <wp:lineTo x="21368" y="0"/>
                <wp:lineTo x="0" y="0"/>
              </wp:wrapPolygon>
            </wp:wrapTight>
            <wp:docPr id="298" name="Grafik 298" descr="C:\Users\IGrundschober\Desktop\Guidelines\Welcome to Europe\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rundschober\Desktop\Guidelines\Welcome to Europe\flag_yellow_high.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829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8A5" w:rsidRPr="000346F6">
        <w:rPr>
          <w:rFonts w:ascii="Helvetica Neue" w:hAnsi="Helvetica Neue"/>
          <w:color w:val="972E52"/>
          <w:sz w:val="40"/>
          <w:szCs w:val="40"/>
          <w:lang w:val="de-AT"/>
        </w:rPr>
        <w:t>A</w:t>
      </w:r>
      <w:r w:rsidR="0076618A" w:rsidRPr="000346F6">
        <w:rPr>
          <w:rFonts w:ascii="Helvetica Neue" w:hAnsi="Helvetica Neue"/>
          <w:color w:val="972E52"/>
          <w:sz w:val="40"/>
          <w:szCs w:val="40"/>
          <w:lang w:val="de-AT"/>
        </w:rPr>
        <w:t>.</w:t>
      </w:r>
      <w:r w:rsidR="008D3156" w:rsidRPr="000346F6">
        <w:rPr>
          <w:rFonts w:ascii="Helvetica Neue" w:hAnsi="Helvetica Neue"/>
          <w:color w:val="972E52"/>
          <w:sz w:val="40"/>
          <w:szCs w:val="40"/>
          <w:lang w:val="de-AT"/>
        </w:rPr>
        <w:t xml:space="preserve"> </w:t>
      </w:r>
      <w:r w:rsidR="00337104" w:rsidRPr="00B92FD0">
        <w:rPr>
          <w:rFonts w:ascii="Helvetica Neue" w:hAnsi="Helvetica Neue"/>
          <w:color w:val="972E52"/>
          <w:sz w:val="40"/>
          <w:szCs w:val="40"/>
          <w:lang w:val="it-IT"/>
        </w:rPr>
        <w:t>Organizzazione e standard europei</w:t>
      </w:r>
      <w:r w:rsidR="003D2C32" w:rsidRPr="00B92FD0">
        <w:rPr>
          <w:rFonts w:ascii="Helvetica Neue" w:hAnsi="Helvetica Neue"/>
          <w:color w:val="972E52"/>
          <w:sz w:val="40"/>
          <w:szCs w:val="40"/>
          <w:lang w:val="it-IT"/>
        </w:rPr>
        <w:t xml:space="preserve"> </w:t>
      </w:r>
    </w:p>
    <w:p w14:paraId="33540AC6" w14:textId="79FDE362" w:rsidR="00EF75E0" w:rsidRPr="00694724" w:rsidRDefault="00694724" w:rsidP="00694724">
      <w:pPr>
        <w:spacing w:after="160" w:line="259" w:lineRule="auto"/>
        <w:jc w:val="left"/>
        <w:rPr>
          <w:b/>
          <w:i/>
          <w:color w:val="5C1E3F"/>
          <w:sz w:val="28"/>
          <w:szCs w:val="28"/>
          <w:lang w:val="it-IT"/>
        </w:rPr>
      </w:pPr>
      <w:r w:rsidRPr="00694724">
        <w:rPr>
          <w:b/>
          <w:i/>
          <w:color w:val="5C1E3F"/>
          <w:sz w:val="28"/>
          <w:szCs w:val="28"/>
          <w:lang w:val="it-IT"/>
        </w:rPr>
        <w:t>D</w:t>
      </w:r>
      <w:r w:rsidR="00EF75E0" w:rsidRPr="00694724">
        <w:rPr>
          <w:b/>
          <w:i/>
          <w:color w:val="5C1E3F"/>
          <w:sz w:val="28"/>
          <w:szCs w:val="28"/>
          <w:lang w:val="it-IT"/>
        </w:rPr>
        <w:t xml:space="preserve">: </w:t>
      </w:r>
      <w:r w:rsidRPr="00694724">
        <w:rPr>
          <w:b/>
          <w:i/>
          <w:color w:val="5C1E3F"/>
          <w:sz w:val="28"/>
          <w:szCs w:val="28"/>
          <w:lang w:val="it-IT"/>
        </w:rPr>
        <w:t>Cos’è l’Unione Europea</w:t>
      </w:r>
      <w:r w:rsidR="00EF75E0" w:rsidRPr="00694724">
        <w:rPr>
          <w:b/>
          <w:i/>
          <w:color w:val="5C1E3F"/>
          <w:sz w:val="28"/>
          <w:szCs w:val="28"/>
          <w:lang w:val="it-IT"/>
        </w:rPr>
        <w:t xml:space="preserve"> (</w:t>
      </w:r>
      <w:r w:rsidRPr="00694724">
        <w:rPr>
          <w:b/>
          <w:i/>
          <w:color w:val="5C1E3F"/>
          <w:sz w:val="28"/>
          <w:szCs w:val="28"/>
          <w:lang w:val="it-IT"/>
        </w:rPr>
        <w:t>UE</w:t>
      </w:r>
      <w:r w:rsidR="00EF75E0" w:rsidRPr="00694724">
        <w:rPr>
          <w:b/>
          <w:i/>
          <w:color w:val="5C1E3F"/>
          <w:sz w:val="28"/>
          <w:szCs w:val="28"/>
          <w:lang w:val="it-IT"/>
        </w:rPr>
        <w:t xml:space="preserve">)? </w:t>
      </w:r>
    </w:p>
    <w:p w14:paraId="2AF32D04" w14:textId="01306510" w:rsidR="00B92FD0" w:rsidRDefault="00694724" w:rsidP="0082739F">
      <w:pPr>
        <w:spacing w:after="160" w:line="259" w:lineRule="auto"/>
        <w:jc w:val="left"/>
        <w:rPr>
          <w:rFonts w:ascii="Arial" w:eastAsiaTheme="minorHAnsi" w:hAnsi="Arial" w:cs="Arial"/>
          <w:sz w:val="24"/>
          <w:szCs w:val="24"/>
          <w:lang w:val="it-IT"/>
        </w:rPr>
      </w:pPr>
      <w:r>
        <w:rPr>
          <w:b/>
          <w:sz w:val="28"/>
          <w:szCs w:val="28"/>
          <w:lang w:val="en-GB"/>
        </w:rPr>
        <w:t>R</w:t>
      </w:r>
      <w:r w:rsidR="00EF75E0" w:rsidRPr="007851D5">
        <w:rPr>
          <w:b/>
          <w:sz w:val="28"/>
          <w:szCs w:val="28"/>
          <w:lang w:val="en-GB"/>
        </w:rPr>
        <w:t>:</w:t>
      </w:r>
      <w:r w:rsidR="00EF75E0" w:rsidRPr="007851D5">
        <w:rPr>
          <w:lang w:val="en-GB"/>
        </w:rPr>
        <w:t xml:space="preserve"> </w:t>
      </w:r>
      <w:r w:rsidRPr="00694724">
        <w:rPr>
          <w:rFonts w:ascii="Arial" w:hAnsi="Arial" w:cs="Arial"/>
          <w:lang w:val="it-IT"/>
        </w:rPr>
        <w:t>L’UE è un’unione politica ed economica di 28 Stati membri che si trovano in Europa.</w:t>
      </w:r>
      <w:r w:rsidR="000346F6" w:rsidRPr="000346F6">
        <w:rPr>
          <w:rFonts w:ascii="Helvetica" w:eastAsiaTheme="minorHAnsi" w:hAnsi="Helvetica" w:cs="Helvetica"/>
          <w:noProof/>
          <w:sz w:val="24"/>
          <w:szCs w:val="24"/>
          <w:lang w:val="en-GB" w:eastAsia="de-AT"/>
        </w:rPr>
        <w:t xml:space="preserve"> </w:t>
      </w:r>
      <w:r w:rsidRPr="00694724">
        <w:rPr>
          <w:rFonts w:ascii="Arial" w:hAnsi="Arial" w:cs="Arial"/>
          <w:lang w:val="it-IT"/>
        </w:rPr>
        <w:t xml:space="preserve"> </w:t>
      </w:r>
    </w:p>
    <w:p w14:paraId="2FA714E1" w14:textId="733F7715" w:rsidR="00190014" w:rsidRPr="0055653C" w:rsidRDefault="00B92FD0" w:rsidP="00B92FD0">
      <w:pPr>
        <w:spacing w:after="160" w:line="259" w:lineRule="auto"/>
        <w:jc w:val="left"/>
        <w:rPr>
          <w:rFonts w:ascii="Arial" w:hAnsi="Arial" w:cs="Arial"/>
          <w:lang w:val="en-GB"/>
        </w:rPr>
      </w:pPr>
      <w:r w:rsidRPr="00B92FD0">
        <w:rPr>
          <w:rFonts w:ascii="Arial" w:hAnsi="Arial" w:cs="Arial"/>
        </w:rPr>
        <w:t xml:space="preserve">L'UE è governata dal principio della democrazia rappresentativa, </w:t>
      </w:r>
      <w:r>
        <w:rPr>
          <w:rFonts w:ascii="Arial" w:hAnsi="Arial" w:cs="Arial"/>
        </w:rPr>
        <w:t>che vede</w:t>
      </w:r>
      <w:r w:rsidRPr="00B92FD0">
        <w:rPr>
          <w:rFonts w:ascii="Arial" w:hAnsi="Arial" w:cs="Arial"/>
        </w:rPr>
        <w:t xml:space="preserve"> i cittadini direttamente rappresentati a livello dell'Unione nel </w:t>
      </w:r>
      <w:hyperlink r:id="rId19" w:history="1">
        <w:r w:rsidRPr="00B92FD0">
          <w:rPr>
            <w:rStyle w:val="Hyperlink"/>
            <w:rFonts w:ascii="Arial" w:hAnsi="Arial" w:cs="Arial"/>
          </w:rPr>
          <w:t>Parlamento europeo</w:t>
        </w:r>
      </w:hyperlink>
      <w:r w:rsidRPr="00B92FD0">
        <w:rPr>
          <w:rFonts w:ascii="Arial" w:hAnsi="Arial" w:cs="Arial"/>
        </w:rPr>
        <w:t xml:space="preserve"> e negli Stati membri rappresentati nel </w:t>
      </w:r>
      <w:hyperlink r:id="rId20" w:history="1">
        <w:r w:rsidRPr="00B92FD0">
          <w:rPr>
            <w:rStyle w:val="Hyperlink"/>
            <w:rFonts w:ascii="Arial" w:hAnsi="Arial" w:cs="Arial"/>
          </w:rPr>
          <w:t>Consiglio europeo</w:t>
        </w:r>
      </w:hyperlink>
      <w:r w:rsidRPr="00B92FD0">
        <w:rPr>
          <w:rFonts w:ascii="Arial" w:hAnsi="Arial" w:cs="Arial"/>
        </w:rPr>
        <w:t xml:space="preserve"> e nel </w:t>
      </w:r>
      <w:hyperlink r:id="rId21" w:history="1">
        <w:r w:rsidRPr="00B92FD0">
          <w:rPr>
            <w:rStyle w:val="Hyperlink"/>
            <w:rFonts w:ascii="Arial" w:hAnsi="Arial" w:cs="Arial"/>
          </w:rPr>
          <w:t>Consiglio dell'UE</w:t>
        </w:r>
      </w:hyperlink>
      <w:r w:rsidRPr="00B92FD0">
        <w:rPr>
          <w:rFonts w:ascii="Arial" w:hAnsi="Arial" w:cs="Arial"/>
        </w:rPr>
        <w:t>.</w:t>
      </w:r>
      <w:r>
        <w:rPr>
          <w:rFonts w:ascii="Arial" w:hAnsi="Arial" w:cs="Arial"/>
        </w:rPr>
        <w:t xml:space="preserve"> </w:t>
      </w:r>
    </w:p>
    <w:p w14:paraId="4DB7CEB3" w14:textId="567B7B72" w:rsidR="00694724" w:rsidRDefault="00B92FD0" w:rsidP="00B92FD0">
      <w:pPr>
        <w:spacing w:after="160" w:line="259" w:lineRule="auto"/>
        <w:ind w:right="-143"/>
        <w:jc w:val="left"/>
        <w:rPr>
          <w:rFonts w:ascii="Arial" w:hAnsi="Arial" w:cs="Arial"/>
          <w:lang w:val="en-GB"/>
        </w:rPr>
      </w:pPr>
      <w:r w:rsidRPr="00B92FD0">
        <w:rPr>
          <w:rFonts w:ascii="Arial" w:hAnsi="Arial" w:cs="Arial"/>
        </w:rPr>
        <w:t xml:space="preserve">La </w:t>
      </w:r>
      <w:hyperlink r:id="rId22" w:history="1">
        <w:r w:rsidRPr="00B92FD0">
          <w:rPr>
            <w:rStyle w:val="Hyperlink"/>
            <w:rFonts w:ascii="Arial" w:hAnsi="Arial" w:cs="Arial"/>
          </w:rPr>
          <w:t>Commissione europea</w:t>
        </w:r>
      </w:hyperlink>
      <w:r w:rsidRPr="00B92FD0">
        <w:rPr>
          <w:rFonts w:ascii="Arial" w:hAnsi="Arial" w:cs="Arial"/>
        </w:rPr>
        <w:t xml:space="preserve"> (CE) è il braccio esecutivo politicamente indipendente dell'UE, responsabile della stesura delle proposte di nuova legislazione europea, dell'attuazione delle decisioni del Parlamento europeo e del Consiglio dell'UE e della gestione degli affari correnti dell'UE.</w:t>
      </w:r>
      <w:r>
        <w:rPr>
          <w:rFonts w:ascii="Arial" w:hAnsi="Arial" w:cs="Arial"/>
        </w:rPr>
        <w:t xml:space="preserve"> </w:t>
      </w:r>
    </w:p>
    <w:p w14:paraId="5BF812BC" w14:textId="77777777" w:rsidR="00190014" w:rsidRPr="007851D5" w:rsidRDefault="00190014" w:rsidP="00EF75E0">
      <w:pPr>
        <w:spacing w:after="160" w:line="259" w:lineRule="auto"/>
        <w:jc w:val="left"/>
        <w:rPr>
          <w:lang w:val="en-GB"/>
        </w:rPr>
      </w:pPr>
    </w:p>
    <w:p w14:paraId="2450E7AB" w14:textId="75DAC597" w:rsidR="001E77FF" w:rsidRPr="001410A5" w:rsidRDefault="001410A5" w:rsidP="001410A5">
      <w:pPr>
        <w:spacing w:after="160" w:line="259" w:lineRule="auto"/>
        <w:jc w:val="left"/>
        <w:rPr>
          <w:b/>
          <w:i/>
          <w:color w:val="5C1E3F"/>
          <w:sz w:val="28"/>
          <w:szCs w:val="28"/>
          <w:lang w:val="it-IT"/>
        </w:rPr>
      </w:pPr>
      <w:r w:rsidRPr="001410A5">
        <w:rPr>
          <w:b/>
          <w:i/>
          <w:color w:val="5C1E3F"/>
          <w:sz w:val="28"/>
          <w:szCs w:val="28"/>
          <w:lang w:val="it-IT"/>
        </w:rPr>
        <w:t>D</w:t>
      </w:r>
      <w:r w:rsidR="00D8132B" w:rsidRPr="001410A5">
        <w:rPr>
          <w:b/>
          <w:i/>
          <w:color w:val="5C1E3F"/>
          <w:sz w:val="28"/>
          <w:szCs w:val="28"/>
          <w:lang w:val="it-IT"/>
        </w:rPr>
        <w:t xml:space="preserve">: </w:t>
      </w:r>
      <w:r w:rsidRPr="001410A5">
        <w:rPr>
          <w:b/>
          <w:i/>
          <w:color w:val="5C1E3F"/>
          <w:sz w:val="28"/>
          <w:szCs w:val="28"/>
          <w:lang w:val="it-IT"/>
        </w:rPr>
        <w:t>Quali sono gli obiettivi principali dell’UE</w:t>
      </w:r>
      <w:r w:rsidR="001E77FF" w:rsidRPr="001410A5">
        <w:rPr>
          <w:b/>
          <w:i/>
          <w:color w:val="5C1E3F"/>
          <w:sz w:val="28"/>
          <w:szCs w:val="28"/>
          <w:lang w:val="it-IT"/>
        </w:rPr>
        <w:t xml:space="preserve">? </w:t>
      </w:r>
    </w:p>
    <w:p w14:paraId="10784299" w14:textId="348FA930" w:rsidR="00CE5189" w:rsidRPr="001410A5" w:rsidRDefault="001410A5" w:rsidP="001410A5">
      <w:pPr>
        <w:spacing w:after="160" w:line="259" w:lineRule="auto"/>
        <w:jc w:val="left"/>
        <w:rPr>
          <w:rFonts w:ascii="Arial" w:hAnsi="Arial" w:cs="Arial"/>
          <w:lang w:val="it-IT"/>
        </w:rPr>
      </w:pPr>
      <w:r w:rsidRPr="001410A5">
        <w:rPr>
          <w:b/>
          <w:sz w:val="28"/>
          <w:szCs w:val="28"/>
          <w:lang w:val="it-IT"/>
        </w:rPr>
        <w:t>R</w:t>
      </w:r>
      <w:r w:rsidR="001E77FF" w:rsidRPr="001410A5">
        <w:rPr>
          <w:b/>
          <w:sz w:val="28"/>
          <w:szCs w:val="28"/>
          <w:lang w:val="it-IT"/>
        </w:rPr>
        <w:t>:</w:t>
      </w:r>
      <w:r w:rsidR="001E77FF" w:rsidRPr="001410A5">
        <w:rPr>
          <w:lang w:val="it-IT"/>
        </w:rPr>
        <w:t xml:space="preserve"> </w:t>
      </w:r>
      <w:r w:rsidRPr="001410A5">
        <w:rPr>
          <w:rFonts w:ascii="Arial" w:hAnsi="Arial" w:cs="Arial"/>
          <w:lang w:val="it-IT"/>
        </w:rPr>
        <w:t>I principali obiettivi dell’UE sono</w:t>
      </w:r>
      <w:r w:rsidR="001E77FF" w:rsidRPr="001410A5">
        <w:rPr>
          <w:rFonts w:ascii="Arial" w:hAnsi="Arial" w:cs="Arial"/>
          <w:lang w:val="it-IT"/>
        </w:rPr>
        <w:t xml:space="preserve">: </w:t>
      </w:r>
    </w:p>
    <w:p w14:paraId="0260AC04" w14:textId="097048B7" w:rsidR="00CE5189" w:rsidRPr="001410A5" w:rsidRDefault="001410A5" w:rsidP="00F7546C">
      <w:pPr>
        <w:pStyle w:val="ListParagraph"/>
        <w:numPr>
          <w:ilvl w:val="0"/>
          <w:numId w:val="17"/>
        </w:numPr>
        <w:spacing w:after="160" w:line="259" w:lineRule="auto"/>
        <w:jc w:val="left"/>
        <w:rPr>
          <w:rFonts w:ascii="Arial" w:hAnsi="Arial" w:cs="Arial"/>
          <w:lang w:val="it-IT"/>
        </w:rPr>
      </w:pPr>
      <w:r>
        <w:rPr>
          <w:rFonts w:ascii="Arial" w:hAnsi="Arial" w:cs="Arial"/>
          <w:lang w:val="it-IT"/>
        </w:rPr>
        <w:t>p</w:t>
      </w:r>
      <w:r w:rsidRPr="001410A5">
        <w:rPr>
          <w:rFonts w:ascii="Arial" w:hAnsi="Arial" w:cs="Arial"/>
          <w:lang w:val="it-IT"/>
        </w:rPr>
        <w:t xml:space="preserve">romuovere la pace, i </w:t>
      </w:r>
      <w:r w:rsidR="00F7546C">
        <w:rPr>
          <w:rFonts w:ascii="Arial" w:hAnsi="Arial" w:cs="Arial"/>
          <w:lang w:val="it-IT"/>
        </w:rPr>
        <w:t>propri</w:t>
      </w:r>
      <w:r>
        <w:rPr>
          <w:rFonts w:ascii="Arial" w:hAnsi="Arial" w:cs="Arial"/>
          <w:lang w:val="it-IT"/>
        </w:rPr>
        <w:t xml:space="preserve"> valori e il benessere dei suoi cittadini;</w:t>
      </w:r>
    </w:p>
    <w:p w14:paraId="7913656D" w14:textId="39AEC494" w:rsidR="00CE5189" w:rsidRPr="001410A5" w:rsidRDefault="006B2EAE" w:rsidP="001410A5">
      <w:pPr>
        <w:pStyle w:val="ListParagraph"/>
        <w:numPr>
          <w:ilvl w:val="0"/>
          <w:numId w:val="17"/>
        </w:numPr>
        <w:spacing w:after="160" w:line="259" w:lineRule="auto"/>
        <w:jc w:val="left"/>
        <w:rPr>
          <w:rFonts w:ascii="Arial" w:hAnsi="Arial" w:cs="Arial"/>
          <w:lang w:val="it-IT"/>
        </w:rPr>
      </w:pPr>
      <w:r>
        <w:rPr>
          <w:rFonts w:ascii="Arial" w:hAnsi="Arial" w:cs="Arial"/>
          <w:lang w:val="it-IT"/>
        </w:rPr>
        <w:t>offrire</w:t>
      </w:r>
      <w:r w:rsidR="001410A5">
        <w:rPr>
          <w:rFonts w:ascii="Arial" w:hAnsi="Arial" w:cs="Arial"/>
          <w:lang w:val="it-IT"/>
        </w:rPr>
        <w:t xml:space="preserve"> libertà, sicurezza e giustizia</w:t>
      </w:r>
      <w:r>
        <w:rPr>
          <w:rFonts w:ascii="Arial" w:hAnsi="Arial" w:cs="Arial"/>
          <w:lang w:val="it-IT"/>
        </w:rPr>
        <w:t>,</w:t>
      </w:r>
      <w:r w:rsidR="001410A5">
        <w:rPr>
          <w:rFonts w:ascii="Arial" w:hAnsi="Arial" w:cs="Arial"/>
          <w:lang w:val="it-IT"/>
        </w:rPr>
        <w:t xml:space="preserve"> senza frontiere interne</w:t>
      </w:r>
      <w:r w:rsidR="001E77FF" w:rsidRPr="001410A5">
        <w:rPr>
          <w:rFonts w:ascii="Arial" w:hAnsi="Arial" w:cs="Arial"/>
          <w:lang w:val="it-IT"/>
        </w:rPr>
        <w:t xml:space="preserve">; </w:t>
      </w:r>
    </w:p>
    <w:p w14:paraId="0A4B6EAC" w14:textId="56B5DA1B" w:rsidR="00CE5189" w:rsidRPr="001410A5" w:rsidRDefault="00F7546C" w:rsidP="00F7546C">
      <w:pPr>
        <w:pStyle w:val="ListParagraph"/>
        <w:numPr>
          <w:ilvl w:val="0"/>
          <w:numId w:val="17"/>
        </w:numPr>
        <w:spacing w:after="160" w:line="259" w:lineRule="auto"/>
        <w:jc w:val="left"/>
        <w:rPr>
          <w:rFonts w:ascii="Arial" w:hAnsi="Arial" w:cs="Arial"/>
          <w:lang w:val="it-IT"/>
        </w:rPr>
      </w:pPr>
      <w:r>
        <w:rPr>
          <w:rFonts w:ascii="Arial" w:hAnsi="Arial" w:cs="Arial"/>
          <w:lang w:val="it-IT"/>
        </w:rPr>
        <w:t xml:space="preserve">promuovere uno </w:t>
      </w:r>
      <w:r w:rsidR="001410A5">
        <w:rPr>
          <w:rFonts w:ascii="Arial" w:hAnsi="Arial" w:cs="Arial"/>
          <w:lang w:val="it-IT"/>
        </w:rPr>
        <w:t xml:space="preserve">sviluppo sostenibile basato su una crescita economica equilibrata e </w:t>
      </w:r>
      <w:r w:rsidR="006B2EAE">
        <w:rPr>
          <w:rFonts w:ascii="Arial" w:hAnsi="Arial" w:cs="Arial"/>
          <w:lang w:val="it-IT"/>
        </w:rPr>
        <w:t xml:space="preserve">sulla </w:t>
      </w:r>
      <w:r w:rsidR="001410A5">
        <w:rPr>
          <w:rFonts w:ascii="Arial" w:hAnsi="Arial" w:cs="Arial"/>
          <w:lang w:val="it-IT"/>
        </w:rPr>
        <w:t xml:space="preserve">stabilità dei prezzi, </w:t>
      </w:r>
      <w:r w:rsidR="006B2EAE">
        <w:rPr>
          <w:rFonts w:ascii="Arial" w:hAnsi="Arial" w:cs="Arial"/>
          <w:lang w:val="it-IT"/>
        </w:rPr>
        <w:t xml:space="preserve">su </w:t>
      </w:r>
      <w:r w:rsidR="001410A5">
        <w:rPr>
          <w:rFonts w:ascii="Arial" w:hAnsi="Arial" w:cs="Arial"/>
          <w:lang w:val="it-IT"/>
        </w:rPr>
        <w:t xml:space="preserve">un’economia di mercato </w:t>
      </w:r>
      <w:r w:rsidR="006B2EAE">
        <w:rPr>
          <w:rFonts w:ascii="Arial" w:hAnsi="Arial" w:cs="Arial"/>
          <w:lang w:val="it-IT"/>
        </w:rPr>
        <w:t xml:space="preserve">altamente </w:t>
      </w:r>
      <w:r w:rsidR="001410A5">
        <w:rPr>
          <w:rFonts w:ascii="Arial" w:hAnsi="Arial" w:cs="Arial"/>
          <w:lang w:val="it-IT"/>
        </w:rPr>
        <w:t>competitiva</w:t>
      </w:r>
      <w:r w:rsidR="006B2EAE">
        <w:rPr>
          <w:rFonts w:ascii="Arial" w:hAnsi="Arial" w:cs="Arial"/>
          <w:lang w:val="it-IT"/>
        </w:rPr>
        <w:t xml:space="preserve">, </w:t>
      </w:r>
      <w:r>
        <w:rPr>
          <w:rFonts w:ascii="Arial" w:hAnsi="Arial" w:cs="Arial"/>
          <w:lang w:val="it-IT"/>
        </w:rPr>
        <w:t xml:space="preserve">caratterizzata da </w:t>
      </w:r>
      <w:r w:rsidR="001410A5">
        <w:rPr>
          <w:rFonts w:ascii="Arial" w:hAnsi="Arial" w:cs="Arial"/>
          <w:lang w:val="it-IT"/>
        </w:rPr>
        <w:t>piena occupazione</w:t>
      </w:r>
      <w:r>
        <w:rPr>
          <w:rFonts w:ascii="Arial" w:hAnsi="Arial" w:cs="Arial"/>
          <w:lang w:val="it-IT"/>
        </w:rPr>
        <w:t xml:space="preserve"> e </w:t>
      </w:r>
      <w:r w:rsidR="001410A5">
        <w:rPr>
          <w:rFonts w:ascii="Arial" w:hAnsi="Arial" w:cs="Arial"/>
          <w:lang w:val="it-IT"/>
        </w:rPr>
        <w:t>progresso sociale</w:t>
      </w:r>
      <w:r w:rsidR="006B2EAE">
        <w:rPr>
          <w:rFonts w:ascii="Arial" w:hAnsi="Arial" w:cs="Arial"/>
          <w:lang w:val="it-IT"/>
        </w:rPr>
        <w:t>,</w:t>
      </w:r>
      <w:r w:rsidR="001410A5">
        <w:rPr>
          <w:rFonts w:ascii="Arial" w:hAnsi="Arial" w:cs="Arial"/>
          <w:lang w:val="it-IT"/>
        </w:rPr>
        <w:t xml:space="preserve"> e </w:t>
      </w:r>
      <w:r w:rsidR="006B2EAE">
        <w:rPr>
          <w:rFonts w:ascii="Arial" w:hAnsi="Arial" w:cs="Arial"/>
          <w:lang w:val="it-IT"/>
        </w:rPr>
        <w:t xml:space="preserve">la </w:t>
      </w:r>
      <w:r w:rsidR="001410A5">
        <w:rPr>
          <w:rFonts w:ascii="Arial" w:hAnsi="Arial" w:cs="Arial"/>
          <w:lang w:val="it-IT"/>
        </w:rPr>
        <w:t>protezione dell’ambiente;</w:t>
      </w:r>
      <w:r w:rsidR="001E77FF" w:rsidRPr="001410A5">
        <w:rPr>
          <w:rFonts w:ascii="Arial" w:hAnsi="Arial" w:cs="Arial"/>
          <w:lang w:val="it-IT"/>
        </w:rPr>
        <w:t xml:space="preserve"> </w:t>
      </w:r>
    </w:p>
    <w:p w14:paraId="53B1B906" w14:textId="33A251B3" w:rsidR="006B2EAE" w:rsidRDefault="001410A5" w:rsidP="00EE6F2D">
      <w:pPr>
        <w:pStyle w:val="ListParagraph"/>
        <w:numPr>
          <w:ilvl w:val="0"/>
          <w:numId w:val="17"/>
        </w:numPr>
        <w:spacing w:after="160" w:line="259" w:lineRule="auto"/>
        <w:jc w:val="left"/>
        <w:rPr>
          <w:rFonts w:ascii="Arial" w:hAnsi="Arial" w:cs="Arial"/>
          <w:lang w:val="it-IT"/>
        </w:rPr>
      </w:pPr>
      <w:r>
        <w:rPr>
          <w:rFonts w:ascii="Arial" w:hAnsi="Arial" w:cs="Arial"/>
          <w:lang w:val="it-IT"/>
        </w:rPr>
        <w:t>combattere l’esc</w:t>
      </w:r>
      <w:r w:rsidR="00F7546C">
        <w:rPr>
          <w:rFonts w:ascii="Arial" w:hAnsi="Arial" w:cs="Arial"/>
          <w:lang w:val="it-IT"/>
        </w:rPr>
        <w:t>l</w:t>
      </w:r>
      <w:r>
        <w:rPr>
          <w:rFonts w:ascii="Arial" w:hAnsi="Arial" w:cs="Arial"/>
          <w:lang w:val="it-IT"/>
        </w:rPr>
        <w:t xml:space="preserve">usione sociale e la discriminazione; </w:t>
      </w:r>
    </w:p>
    <w:p w14:paraId="0535062E" w14:textId="6414080C" w:rsidR="00CE5189" w:rsidRPr="001410A5" w:rsidRDefault="001410A5" w:rsidP="00EE6F2D">
      <w:pPr>
        <w:pStyle w:val="ListParagraph"/>
        <w:numPr>
          <w:ilvl w:val="0"/>
          <w:numId w:val="17"/>
        </w:numPr>
        <w:spacing w:after="160" w:line="259" w:lineRule="auto"/>
        <w:jc w:val="left"/>
        <w:rPr>
          <w:rFonts w:ascii="Arial" w:hAnsi="Arial" w:cs="Arial"/>
          <w:lang w:val="it-IT"/>
        </w:rPr>
      </w:pPr>
      <w:r>
        <w:rPr>
          <w:rFonts w:ascii="Arial" w:hAnsi="Arial" w:cs="Arial"/>
          <w:lang w:val="it-IT"/>
        </w:rPr>
        <w:t xml:space="preserve">promuovere </w:t>
      </w:r>
      <w:r w:rsidR="00EE6F2D">
        <w:rPr>
          <w:rFonts w:ascii="Arial" w:hAnsi="Arial" w:cs="Arial"/>
          <w:lang w:val="it-IT"/>
        </w:rPr>
        <w:t>il progresso scientifico e tecnologico;</w:t>
      </w:r>
      <w:r w:rsidR="001E77FF" w:rsidRPr="001410A5">
        <w:rPr>
          <w:rFonts w:ascii="Arial" w:hAnsi="Arial" w:cs="Arial"/>
          <w:lang w:val="it-IT"/>
        </w:rPr>
        <w:t xml:space="preserve"> </w:t>
      </w:r>
    </w:p>
    <w:p w14:paraId="124494EB" w14:textId="009C6710" w:rsidR="00CE5189" w:rsidRPr="001410A5" w:rsidRDefault="00EE6F2D" w:rsidP="006B2EAE">
      <w:pPr>
        <w:pStyle w:val="ListParagraph"/>
        <w:numPr>
          <w:ilvl w:val="0"/>
          <w:numId w:val="17"/>
        </w:numPr>
        <w:spacing w:after="160" w:line="259" w:lineRule="auto"/>
        <w:jc w:val="left"/>
        <w:rPr>
          <w:rFonts w:ascii="Arial" w:hAnsi="Arial" w:cs="Arial"/>
          <w:lang w:val="it-IT"/>
        </w:rPr>
      </w:pPr>
      <w:r>
        <w:rPr>
          <w:rFonts w:ascii="Arial" w:hAnsi="Arial" w:cs="Arial"/>
          <w:lang w:val="it-IT"/>
        </w:rPr>
        <w:t>rafforzare la coesione economica, sociale e territoriale e la solidariet</w:t>
      </w:r>
      <w:r w:rsidR="006B2EAE">
        <w:rPr>
          <w:rFonts w:ascii="Arial" w:hAnsi="Arial" w:cs="Arial"/>
          <w:lang w:val="it-IT"/>
        </w:rPr>
        <w:t xml:space="preserve">á tra gli Stati </w:t>
      </w:r>
      <w:r>
        <w:rPr>
          <w:rFonts w:ascii="Arial" w:hAnsi="Arial" w:cs="Arial"/>
          <w:lang w:val="it-IT"/>
        </w:rPr>
        <w:t>membri</w:t>
      </w:r>
      <w:r w:rsidR="001E77FF" w:rsidRPr="001410A5">
        <w:rPr>
          <w:rFonts w:ascii="Arial" w:hAnsi="Arial" w:cs="Arial"/>
          <w:lang w:val="it-IT"/>
        </w:rPr>
        <w:t xml:space="preserve">; </w:t>
      </w:r>
    </w:p>
    <w:p w14:paraId="00B4E6BF" w14:textId="752502DC" w:rsidR="00CE5189" w:rsidRPr="001410A5" w:rsidRDefault="00EE6F2D" w:rsidP="006B2EAE">
      <w:pPr>
        <w:pStyle w:val="ListParagraph"/>
        <w:numPr>
          <w:ilvl w:val="0"/>
          <w:numId w:val="17"/>
        </w:numPr>
        <w:spacing w:after="160" w:line="259" w:lineRule="auto"/>
        <w:jc w:val="left"/>
        <w:rPr>
          <w:rFonts w:ascii="Arial" w:hAnsi="Arial" w:cs="Arial"/>
          <w:lang w:val="it-IT"/>
        </w:rPr>
      </w:pPr>
      <w:r>
        <w:rPr>
          <w:rFonts w:ascii="Arial" w:hAnsi="Arial" w:cs="Arial"/>
          <w:lang w:val="it-IT"/>
        </w:rPr>
        <w:t xml:space="preserve">rispettare la </w:t>
      </w:r>
      <w:r w:rsidR="00F7546C">
        <w:rPr>
          <w:rFonts w:ascii="Arial" w:hAnsi="Arial" w:cs="Arial"/>
          <w:lang w:val="it-IT"/>
        </w:rPr>
        <w:t xml:space="preserve">ricchezza della </w:t>
      </w:r>
      <w:r>
        <w:rPr>
          <w:rFonts w:ascii="Arial" w:hAnsi="Arial" w:cs="Arial"/>
          <w:lang w:val="it-IT"/>
        </w:rPr>
        <w:t>diversità culturale e linguistica</w:t>
      </w:r>
      <w:r w:rsidR="00F7546C">
        <w:rPr>
          <w:rFonts w:ascii="Arial" w:hAnsi="Arial" w:cs="Arial"/>
          <w:lang w:val="it-IT"/>
        </w:rPr>
        <w:t xml:space="preserve"> europea</w:t>
      </w:r>
      <w:r w:rsidR="001E77FF" w:rsidRPr="001410A5">
        <w:rPr>
          <w:rFonts w:ascii="Arial" w:hAnsi="Arial" w:cs="Arial"/>
          <w:lang w:val="it-IT"/>
        </w:rPr>
        <w:t xml:space="preserve">; </w:t>
      </w:r>
    </w:p>
    <w:p w14:paraId="18846F47" w14:textId="14D2845A" w:rsidR="001E77FF" w:rsidRPr="001410A5" w:rsidRDefault="006B2EAE" w:rsidP="006B2EAE">
      <w:pPr>
        <w:pStyle w:val="ListParagraph"/>
        <w:numPr>
          <w:ilvl w:val="0"/>
          <w:numId w:val="17"/>
        </w:numPr>
        <w:spacing w:after="160" w:line="259" w:lineRule="auto"/>
        <w:jc w:val="left"/>
        <w:rPr>
          <w:rFonts w:ascii="Arial" w:hAnsi="Arial" w:cs="Arial"/>
          <w:lang w:val="it-IT"/>
        </w:rPr>
      </w:pPr>
      <w:r>
        <w:rPr>
          <w:rFonts w:ascii="Arial" w:hAnsi="Arial" w:cs="Arial"/>
          <w:lang w:val="it-IT"/>
        </w:rPr>
        <w:t>istituire</w:t>
      </w:r>
      <w:r w:rsidR="00EE6F2D">
        <w:rPr>
          <w:rFonts w:ascii="Arial" w:hAnsi="Arial" w:cs="Arial"/>
          <w:lang w:val="it-IT"/>
        </w:rPr>
        <w:t xml:space="preserve"> un’</w:t>
      </w:r>
      <w:r>
        <w:rPr>
          <w:rFonts w:ascii="Arial" w:hAnsi="Arial" w:cs="Arial"/>
          <w:lang w:val="it-IT"/>
        </w:rPr>
        <w:t>U</w:t>
      </w:r>
      <w:r w:rsidR="00EE6F2D">
        <w:rPr>
          <w:rFonts w:ascii="Arial" w:hAnsi="Arial" w:cs="Arial"/>
          <w:lang w:val="it-IT"/>
        </w:rPr>
        <w:t>nione</w:t>
      </w:r>
      <w:r w:rsidR="001E77FF" w:rsidRPr="001410A5">
        <w:rPr>
          <w:rFonts w:ascii="Arial" w:hAnsi="Arial" w:cs="Arial"/>
          <w:lang w:val="it-IT"/>
        </w:rPr>
        <w:t xml:space="preserve"> economic</w:t>
      </w:r>
      <w:r w:rsidR="00EE6F2D">
        <w:rPr>
          <w:rFonts w:ascii="Arial" w:hAnsi="Arial" w:cs="Arial"/>
          <w:lang w:val="it-IT"/>
        </w:rPr>
        <w:t>a</w:t>
      </w:r>
      <w:r w:rsidR="001E77FF" w:rsidRPr="001410A5">
        <w:rPr>
          <w:rFonts w:ascii="Arial" w:hAnsi="Arial" w:cs="Arial"/>
          <w:lang w:val="it-IT"/>
        </w:rPr>
        <w:t xml:space="preserve"> </w:t>
      </w:r>
      <w:r w:rsidR="00EE6F2D">
        <w:rPr>
          <w:rFonts w:ascii="Arial" w:hAnsi="Arial" w:cs="Arial"/>
          <w:lang w:val="it-IT"/>
        </w:rPr>
        <w:t xml:space="preserve">e monetaria </w:t>
      </w:r>
      <w:r>
        <w:rPr>
          <w:rFonts w:ascii="Arial" w:hAnsi="Arial" w:cs="Arial"/>
          <w:lang w:val="it-IT"/>
        </w:rPr>
        <w:t xml:space="preserve">con </w:t>
      </w:r>
      <w:r w:rsidR="00EE6F2D">
        <w:rPr>
          <w:rFonts w:ascii="Arial" w:hAnsi="Arial" w:cs="Arial"/>
          <w:lang w:val="it-IT"/>
        </w:rPr>
        <w:t>l’euro</w:t>
      </w:r>
      <w:r>
        <w:rPr>
          <w:rFonts w:ascii="Arial" w:hAnsi="Arial" w:cs="Arial"/>
          <w:lang w:val="it-IT"/>
        </w:rPr>
        <w:t xml:space="preserve"> come moneta unica</w:t>
      </w:r>
      <w:r w:rsidR="00EE6F2D">
        <w:rPr>
          <w:rFonts w:ascii="Arial" w:hAnsi="Arial" w:cs="Arial"/>
          <w:lang w:val="it-IT"/>
        </w:rPr>
        <w:t>.</w:t>
      </w:r>
    </w:p>
    <w:p w14:paraId="5C2D3A5F" w14:textId="77777777" w:rsidR="001E77FF" w:rsidRPr="007851D5" w:rsidRDefault="001E77FF" w:rsidP="001E77FF">
      <w:pPr>
        <w:spacing w:after="160" w:line="259" w:lineRule="auto"/>
        <w:jc w:val="left"/>
        <w:rPr>
          <w:lang w:val="en-GB"/>
        </w:rPr>
      </w:pPr>
    </w:p>
    <w:p w14:paraId="5E6D7992" w14:textId="2C662B46" w:rsidR="001E77FF" w:rsidRPr="003D3F74" w:rsidRDefault="003D3F74" w:rsidP="003D3F74">
      <w:pPr>
        <w:spacing w:after="160" w:line="259" w:lineRule="auto"/>
        <w:jc w:val="left"/>
        <w:rPr>
          <w:b/>
          <w:i/>
          <w:color w:val="5C1E3F"/>
          <w:sz w:val="28"/>
          <w:szCs w:val="28"/>
          <w:lang w:val="it-IT"/>
        </w:rPr>
      </w:pPr>
      <w:r w:rsidRPr="003D3F74">
        <w:rPr>
          <w:b/>
          <w:i/>
          <w:color w:val="5C1E3F"/>
          <w:sz w:val="28"/>
          <w:szCs w:val="28"/>
          <w:lang w:val="it-IT"/>
        </w:rPr>
        <w:t>D</w:t>
      </w:r>
      <w:r w:rsidR="00D8132B" w:rsidRPr="003D3F74">
        <w:rPr>
          <w:b/>
          <w:i/>
          <w:color w:val="5C1E3F"/>
          <w:sz w:val="28"/>
          <w:szCs w:val="28"/>
          <w:lang w:val="it-IT"/>
        </w:rPr>
        <w:t xml:space="preserve">: </w:t>
      </w:r>
      <w:r w:rsidRPr="003D3F74">
        <w:rPr>
          <w:b/>
          <w:i/>
          <w:color w:val="5C1E3F"/>
          <w:sz w:val="28"/>
          <w:szCs w:val="28"/>
          <w:lang w:val="it-IT"/>
        </w:rPr>
        <w:t>Quali sono i valori principali dell'UE</w:t>
      </w:r>
      <w:r w:rsidR="001E77FF" w:rsidRPr="003D3F74">
        <w:rPr>
          <w:b/>
          <w:i/>
          <w:color w:val="5C1E3F"/>
          <w:sz w:val="28"/>
          <w:szCs w:val="28"/>
          <w:lang w:val="it-IT"/>
        </w:rPr>
        <w:t xml:space="preserve">? </w:t>
      </w:r>
    </w:p>
    <w:p w14:paraId="717E67E3" w14:textId="159B7A0F" w:rsidR="001E77FF" w:rsidRPr="006B2EAE" w:rsidRDefault="003D3F74" w:rsidP="0001251D">
      <w:pPr>
        <w:spacing w:after="160" w:line="259" w:lineRule="auto"/>
        <w:jc w:val="left"/>
        <w:rPr>
          <w:rFonts w:ascii="Arial" w:hAnsi="Arial" w:cs="Arial"/>
          <w:lang w:val="it-IT"/>
        </w:rPr>
      </w:pPr>
      <w:r>
        <w:rPr>
          <w:b/>
          <w:sz w:val="28"/>
          <w:szCs w:val="28"/>
          <w:lang w:val="en-GB"/>
        </w:rPr>
        <w:t>R</w:t>
      </w:r>
      <w:r w:rsidR="001E77FF" w:rsidRPr="007851D5">
        <w:rPr>
          <w:b/>
          <w:sz w:val="28"/>
          <w:szCs w:val="28"/>
          <w:lang w:val="en-GB"/>
        </w:rPr>
        <w:t>:</w:t>
      </w:r>
      <w:r w:rsidR="001E77FF" w:rsidRPr="006B2EAE">
        <w:rPr>
          <w:lang w:val="it-IT"/>
        </w:rPr>
        <w:t xml:space="preserve"> </w:t>
      </w:r>
      <w:r w:rsidR="006B2EAE" w:rsidRPr="006B2EAE">
        <w:rPr>
          <w:rFonts w:ascii="Arial" w:hAnsi="Arial" w:cs="Arial"/>
          <w:lang w:val="it-IT"/>
        </w:rPr>
        <w:t>I valori dell’UE sono condivisi dagli Stati membri in una società in cui prevalgono l’inclusione, la tolleranza, la giustizia, la solidarietà e la non-discriminazione. Questi valori sono parte integrante del modo di vivere europeo</w:t>
      </w:r>
      <w:r w:rsidR="006B2EAE">
        <w:rPr>
          <w:rFonts w:ascii="Arial" w:hAnsi="Arial" w:cs="Arial"/>
          <w:lang w:val="it-IT"/>
        </w:rPr>
        <w:t xml:space="preserve">. </w:t>
      </w:r>
    </w:p>
    <w:p w14:paraId="4E253C0E" w14:textId="3DC52A7D" w:rsidR="001E77FF" w:rsidRPr="006B2EAE" w:rsidRDefault="006B2EAE" w:rsidP="006B2EAE">
      <w:pPr>
        <w:spacing w:after="160" w:line="259" w:lineRule="auto"/>
        <w:jc w:val="left"/>
        <w:rPr>
          <w:lang w:val="it-IT"/>
        </w:rPr>
      </w:pPr>
      <w:r w:rsidRPr="006B2EAE">
        <w:rPr>
          <w:rFonts w:ascii="Arial" w:hAnsi="Arial" w:cs="Arial"/>
          <w:lang w:val="it-IT"/>
        </w:rPr>
        <w:t>Vedi il collegam</w:t>
      </w:r>
      <w:r w:rsidRPr="006B2EAE">
        <w:rPr>
          <w:rFonts w:ascii="Helvetica Neue" w:hAnsi="Helvetica Neue" w:cs="Arial"/>
          <w:lang w:val="it-IT"/>
        </w:rPr>
        <w:t>ento</w:t>
      </w:r>
      <w:r w:rsidR="001E77FF" w:rsidRPr="006B2EAE">
        <w:rPr>
          <w:rFonts w:ascii="Helvetica Neue" w:hAnsi="Helvetica Neue" w:cs="Arial"/>
          <w:lang w:val="it-IT"/>
        </w:rPr>
        <w:t>:</w:t>
      </w:r>
      <w:r w:rsidR="001E77FF" w:rsidRPr="006B2EAE">
        <w:rPr>
          <w:rFonts w:ascii="Helvetica Neue" w:hAnsi="Helvetica Neue"/>
          <w:lang w:val="it-IT"/>
        </w:rPr>
        <w:t xml:space="preserve"> </w:t>
      </w:r>
      <w:hyperlink r:id="rId23" w:history="1">
        <w:r w:rsidRPr="006B2EAE">
          <w:rPr>
            <w:rStyle w:val="Hyperlink"/>
            <w:rFonts w:ascii="Helvetica Neue" w:hAnsi="Helvetica Neue"/>
            <w:lang w:val="it-IT"/>
          </w:rPr>
          <w:t>https://europa.eu/european-union/about-eu/eu-in-brief_it</w:t>
        </w:r>
      </w:hyperlink>
      <w:r w:rsidRPr="006B2EAE">
        <w:rPr>
          <w:rFonts w:ascii="Helvetica Neue" w:hAnsi="Helvetica Neue"/>
          <w:lang w:val="it-IT"/>
        </w:rPr>
        <w:t xml:space="preserve"> </w:t>
      </w:r>
    </w:p>
    <w:p w14:paraId="5763B838" w14:textId="77777777" w:rsidR="001E77FF" w:rsidRDefault="001E77FF" w:rsidP="001E77FF">
      <w:pPr>
        <w:spacing w:after="160" w:line="259" w:lineRule="auto"/>
        <w:jc w:val="left"/>
        <w:rPr>
          <w:lang w:val="en-GB"/>
        </w:rPr>
      </w:pPr>
    </w:p>
    <w:p w14:paraId="41FF2A71" w14:textId="327C7E5E" w:rsidR="009E0352" w:rsidRPr="006B2EAE" w:rsidRDefault="006B2EAE" w:rsidP="006B2EAE">
      <w:pPr>
        <w:spacing w:after="160" w:line="259" w:lineRule="auto"/>
        <w:jc w:val="left"/>
        <w:rPr>
          <w:b/>
          <w:i/>
          <w:color w:val="5C1E3F"/>
          <w:sz w:val="28"/>
          <w:szCs w:val="28"/>
          <w:lang w:val="it-IT"/>
        </w:rPr>
      </w:pPr>
      <w:r w:rsidRPr="006B2EAE">
        <w:rPr>
          <w:b/>
          <w:i/>
          <w:color w:val="5C1E3F"/>
          <w:sz w:val="28"/>
          <w:szCs w:val="28"/>
          <w:lang w:val="it-IT"/>
        </w:rPr>
        <w:lastRenderedPageBreak/>
        <w:t>D</w:t>
      </w:r>
      <w:r w:rsidR="009E0352" w:rsidRPr="006B2EAE">
        <w:rPr>
          <w:b/>
          <w:i/>
          <w:color w:val="5C1E3F"/>
          <w:sz w:val="28"/>
          <w:szCs w:val="28"/>
          <w:lang w:val="it-IT"/>
        </w:rPr>
        <w:t xml:space="preserve">: </w:t>
      </w:r>
      <w:r w:rsidRPr="006B2EAE">
        <w:rPr>
          <w:b/>
          <w:i/>
          <w:color w:val="5C1E3F"/>
          <w:sz w:val="28"/>
          <w:szCs w:val="28"/>
          <w:lang w:val="it-IT"/>
        </w:rPr>
        <w:t>Quali sono gli Stati membri dell’UE</w:t>
      </w:r>
      <w:r w:rsidR="009E0352" w:rsidRPr="006B2EAE">
        <w:rPr>
          <w:b/>
          <w:i/>
          <w:color w:val="5C1E3F"/>
          <w:sz w:val="28"/>
          <w:szCs w:val="28"/>
          <w:lang w:val="it-IT"/>
        </w:rPr>
        <w:t xml:space="preserve">? </w:t>
      </w:r>
    </w:p>
    <w:p w14:paraId="5EA1C1E1" w14:textId="03899C4D" w:rsidR="002D4BAF" w:rsidRPr="0055653C" w:rsidRDefault="004F7EF3" w:rsidP="00264773">
      <w:pPr>
        <w:spacing w:after="160" w:line="259" w:lineRule="auto"/>
        <w:jc w:val="left"/>
        <w:rPr>
          <w:rFonts w:ascii="Arial" w:hAnsi="Arial" w:cs="Arial"/>
          <w:lang w:val="en-GB"/>
        </w:rPr>
      </w:pPr>
      <w:r w:rsidRPr="00BD24BE">
        <w:rPr>
          <w:b/>
          <w:sz w:val="28"/>
          <w:szCs w:val="28"/>
          <w:lang w:val="it-IT"/>
        </w:rPr>
        <w:t>R</w:t>
      </w:r>
      <w:r w:rsidR="009E0352" w:rsidRPr="00BD24BE">
        <w:rPr>
          <w:b/>
          <w:sz w:val="28"/>
          <w:szCs w:val="28"/>
          <w:lang w:val="it-IT"/>
        </w:rPr>
        <w:t>:</w:t>
      </w:r>
      <w:r w:rsidR="009E0352" w:rsidRPr="00BD24BE">
        <w:rPr>
          <w:lang w:val="it-IT"/>
        </w:rPr>
        <w:t xml:space="preserve"> </w:t>
      </w:r>
      <w:r w:rsidR="00BD24BE" w:rsidRPr="00BD24BE">
        <w:rPr>
          <w:rFonts w:ascii="Arial" w:hAnsi="Arial" w:cs="Arial"/>
          <w:lang w:val="it-IT"/>
        </w:rPr>
        <w:t xml:space="preserve">In seguito al suo ultimo allargamento, l’UE si compone di 28 Stati membri: </w:t>
      </w:r>
      <w:r w:rsidR="00264773">
        <w:rPr>
          <w:rFonts w:ascii="Arial" w:hAnsi="Arial" w:cs="Arial"/>
          <w:lang w:val="en-GB"/>
        </w:rPr>
        <w:t>Austria, B</w:t>
      </w:r>
      <w:r w:rsidR="00264773" w:rsidRPr="00264773">
        <w:rPr>
          <w:rFonts w:ascii="Arial" w:hAnsi="Arial" w:cs="Arial"/>
          <w:lang w:val="it-IT"/>
        </w:rPr>
        <w:t>elgio,</w:t>
      </w:r>
      <w:r w:rsidR="000D5265" w:rsidRPr="00264773">
        <w:rPr>
          <w:rFonts w:ascii="Arial" w:hAnsi="Arial" w:cs="Arial"/>
          <w:lang w:val="it-IT"/>
        </w:rPr>
        <w:t xml:space="preserve"> Bulgaria, Croa</w:t>
      </w:r>
      <w:r w:rsidR="00264773" w:rsidRPr="00264773">
        <w:rPr>
          <w:rFonts w:ascii="Arial" w:hAnsi="Arial" w:cs="Arial"/>
          <w:lang w:val="it-IT"/>
        </w:rPr>
        <w:t>z</w:t>
      </w:r>
      <w:r w:rsidR="000D5265" w:rsidRPr="00264773">
        <w:rPr>
          <w:rFonts w:ascii="Arial" w:hAnsi="Arial" w:cs="Arial"/>
          <w:lang w:val="it-IT"/>
        </w:rPr>
        <w:t>ia, C</w:t>
      </w:r>
      <w:r w:rsidR="00264773" w:rsidRPr="00264773">
        <w:rPr>
          <w:rFonts w:ascii="Arial" w:hAnsi="Arial" w:cs="Arial"/>
          <w:lang w:val="it-IT"/>
        </w:rPr>
        <w:t>ipro</w:t>
      </w:r>
      <w:r w:rsidR="000D5265" w:rsidRPr="00264773">
        <w:rPr>
          <w:rFonts w:ascii="Arial" w:hAnsi="Arial" w:cs="Arial"/>
          <w:lang w:val="it-IT"/>
        </w:rPr>
        <w:t xml:space="preserve">, </w:t>
      </w:r>
      <w:r w:rsidR="00264773" w:rsidRPr="00264773">
        <w:rPr>
          <w:rFonts w:ascii="Arial" w:hAnsi="Arial" w:cs="Arial"/>
          <w:lang w:val="it-IT"/>
        </w:rPr>
        <w:t xml:space="preserve">Danimarca, </w:t>
      </w:r>
      <w:r w:rsidR="000D5265" w:rsidRPr="00264773">
        <w:rPr>
          <w:rFonts w:ascii="Arial" w:hAnsi="Arial" w:cs="Arial"/>
          <w:lang w:val="it-IT"/>
        </w:rPr>
        <w:t>Estonia, Finland</w:t>
      </w:r>
      <w:r w:rsidR="00264773" w:rsidRPr="00264773">
        <w:rPr>
          <w:rFonts w:ascii="Arial" w:hAnsi="Arial" w:cs="Arial"/>
          <w:lang w:val="it-IT"/>
        </w:rPr>
        <w:t>ia, Francia, Germania, Ir</w:t>
      </w:r>
      <w:r w:rsidR="000D5265" w:rsidRPr="00264773">
        <w:rPr>
          <w:rFonts w:ascii="Arial" w:hAnsi="Arial" w:cs="Arial"/>
          <w:lang w:val="it-IT"/>
        </w:rPr>
        <w:t>land</w:t>
      </w:r>
      <w:r w:rsidR="00264773" w:rsidRPr="00264773">
        <w:rPr>
          <w:rFonts w:ascii="Arial" w:hAnsi="Arial" w:cs="Arial"/>
          <w:lang w:val="it-IT"/>
        </w:rPr>
        <w:t>a, Italia</w:t>
      </w:r>
      <w:r w:rsidR="000D5265" w:rsidRPr="00264773">
        <w:rPr>
          <w:rFonts w:ascii="Arial" w:hAnsi="Arial" w:cs="Arial"/>
          <w:lang w:val="it-IT"/>
        </w:rPr>
        <w:t>, L</w:t>
      </w:r>
      <w:r w:rsidR="00264773" w:rsidRPr="00264773">
        <w:rPr>
          <w:rFonts w:ascii="Arial" w:hAnsi="Arial" w:cs="Arial"/>
          <w:lang w:val="it-IT"/>
        </w:rPr>
        <w:t>ettonia, Lit</w:t>
      </w:r>
      <w:r w:rsidR="000D5265" w:rsidRPr="00264773">
        <w:rPr>
          <w:rFonts w:ascii="Arial" w:hAnsi="Arial" w:cs="Arial"/>
          <w:lang w:val="it-IT"/>
        </w:rPr>
        <w:t>uania, Lu</w:t>
      </w:r>
      <w:r w:rsidR="00264773" w:rsidRPr="00264773">
        <w:rPr>
          <w:rFonts w:ascii="Arial" w:hAnsi="Arial" w:cs="Arial"/>
          <w:lang w:val="it-IT"/>
        </w:rPr>
        <w:t>ss</w:t>
      </w:r>
      <w:r w:rsidR="000D5265" w:rsidRPr="00264773">
        <w:rPr>
          <w:rFonts w:ascii="Arial" w:hAnsi="Arial" w:cs="Arial"/>
          <w:lang w:val="it-IT"/>
        </w:rPr>
        <w:t>emburg</w:t>
      </w:r>
      <w:r w:rsidR="00264773" w:rsidRPr="00264773">
        <w:rPr>
          <w:rFonts w:ascii="Arial" w:hAnsi="Arial" w:cs="Arial"/>
          <w:lang w:val="it-IT"/>
        </w:rPr>
        <w:t>o</w:t>
      </w:r>
      <w:r w:rsidR="000D5265" w:rsidRPr="00264773">
        <w:rPr>
          <w:rFonts w:ascii="Arial" w:hAnsi="Arial" w:cs="Arial"/>
          <w:lang w:val="it-IT"/>
        </w:rPr>
        <w:t xml:space="preserve">, Malta, </w:t>
      </w:r>
      <w:r w:rsidR="00264773" w:rsidRPr="00264773">
        <w:rPr>
          <w:rFonts w:ascii="Arial" w:hAnsi="Arial" w:cs="Arial"/>
          <w:lang w:val="it-IT"/>
        </w:rPr>
        <w:t>Olanda</w:t>
      </w:r>
      <w:r w:rsidR="000D5265" w:rsidRPr="00264773">
        <w:rPr>
          <w:rFonts w:ascii="Arial" w:hAnsi="Arial" w:cs="Arial"/>
          <w:lang w:val="it-IT"/>
        </w:rPr>
        <w:t xml:space="preserve">, </w:t>
      </w:r>
      <w:r w:rsidR="00264773" w:rsidRPr="00264773">
        <w:rPr>
          <w:rFonts w:ascii="Arial" w:hAnsi="Arial" w:cs="Arial"/>
          <w:lang w:val="it-IT"/>
        </w:rPr>
        <w:t>Polonia, Portogallo</w:t>
      </w:r>
      <w:r w:rsidR="00EF75E0" w:rsidRPr="00264773">
        <w:rPr>
          <w:rFonts w:ascii="Arial" w:hAnsi="Arial" w:cs="Arial"/>
          <w:lang w:val="it-IT"/>
        </w:rPr>
        <w:t xml:space="preserve">, </w:t>
      </w:r>
      <w:r w:rsidR="00264773" w:rsidRPr="00264773">
        <w:rPr>
          <w:rFonts w:ascii="Arial" w:hAnsi="Arial" w:cs="Arial"/>
          <w:lang w:val="it-IT"/>
        </w:rPr>
        <w:t>Regno Unito</w:t>
      </w:r>
      <w:r w:rsidR="00264773">
        <w:rPr>
          <w:rFonts w:ascii="Arial" w:hAnsi="Arial" w:cs="Arial"/>
          <w:lang w:val="it-IT"/>
        </w:rPr>
        <w:t>,</w:t>
      </w:r>
      <w:r w:rsidR="00264773" w:rsidRPr="00264773">
        <w:rPr>
          <w:rFonts w:ascii="Arial" w:hAnsi="Arial" w:cs="Arial"/>
          <w:lang w:val="it-IT"/>
        </w:rPr>
        <w:t xml:space="preserve"> Repubblica Ceca, </w:t>
      </w:r>
      <w:r w:rsidR="00EF75E0" w:rsidRPr="00264773">
        <w:rPr>
          <w:rFonts w:ascii="Arial" w:hAnsi="Arial" w:cs="Arial"/>
          <w:lang w:val="it-IT"/>
        </w:rPr>
        <w:t>Romania, Slova</w:t>
      </w:r>
      <w:r w:rsidR="00264773" w:rsidRPr="00264773">
        <w:rPr>
          <w:rFonts w:ascii="Arial" w:hAnsi="Arial" w:cs="Arial"/>
          <w:lang w:val="it-IT"/>
        </w:rPr>
        <w:t>cchia, Slovenia, Spagna,</w:t>
      </w:r>
      <w:r w:rsidR="00EF75E0" w:rsidRPr="00264773">
        <w:rPr>
          <w:rFonts w:ascii="Arial" w:hAnsi="Arial" w:cs="Arial"/>
          <w:lang w:val="it-IT"/>
        </w:rPr>
        <w:t xml:space="preserve"> S</w:t>
      </w:r>
      <w:r w:rsidR="00264773" w:rsidRPr="00264773">
        <w:rPr>
          <w:rFonts w:ascii="Arial" w:hAnsi="Arial" w:cs="Arial"/>
          <w:lang w:val="it-IT"/>
        </w:rPr>
        <w:t>vezia e Ungheria.</w:t>
      </w:r>
      <w:r w:rsidR="00EF75E0" w:rsidRPr="0055653C">
        <w:rPr>
          <w:rFonts w:ascii="Arial" w:hAnsi="Arial" w:cs="Arial"/>
          <w:lang w:val="en-GB"/>
        </w:rPr>
        <w:t xml:space="preserve"> </w:t>
      </w:r>
    </w:p>
    <w:p w14:paraId="750BF768" w14:textId="3679E16F" w:rsidR="009E0352" w:rsidRPr="0055653C" w:rsidRDefault="00264773" w:rsidP="0001251D">
      <w:pPr>
        <w:spacing w:after="160" w:line="259" w:lineRule="auto"/>
        <w:jc w:val="left"/>
        <w:rPr>
          <w:rFonts w:ascii="Arial" w:hAnsi="Arial" w:cs="Arial"/>
          <w:lang w:val="en-GB"/>
        </w:rPr>
      </w:pPr>
      <w:r w:rsidRPr="00264773">
        <w:rPr>
          <w:rFonts w:ascii="Arial" w:hAnsi="Arial" w:cs="Arial"/>
          <w:lang w:val="it-IT"/>
        </w:rPr>
        <w:t>In seguito a un referendum del 23 giugno 2016 a favore dell'uscita dall'Unione europea, il 29 marzo 2017</w:t>
      </w:r>
      <w:r>
        <w:rPr>
          <w:rFonts w:ascii="Arial" w:hAnsi="Arial" w:cs="Arial"/>
          <w:lang w:val="it-IT"/>
        </w:rPr>
        <w:t xml:space="preserve"> </w:t>
      </w:r>
      <w:r w:rsidRPr="00264773">
        <w:rPr>
          <w:rFonts w:ascii="Arial" w:hAnsi="Arial" w:cs="Arial"/>
          <w:lang w:val="it-IT"/>
        </w:rPr>
        <w:t>il primo ministro britannico Theresa</w:t>
      </w:r>
      <w:r w:rsidR="0001251D">
        <w:rPr>
          <w:rFonts w:ascii="Arial" w:hAnsi="Arial" w:cs="Arial"/>
          <w:lang w:val="it-IT"/>
        </w:rPr>
        <w:t xml:space="preserve"> May ha invocato l'articolo 50. Questo </w:t>
      </w:r>
      <w:r>
        <w:rPr>
          <w:rFonts w:ascii="Arial" w:hAnsi="Arial" w:cs="Arial"/>
          <w:lang w:val="it-IT"/>
        </w:rPr>
        <w:t xml:space="preserve">ha dato inizio al percorso di </w:t>
      </w:r>
      <w:r w:rsidR="0001251D">
        <w:rPr>
          <w:rFonts w:ascii="Arial" w:hAnsi="Arial" w:cs="Arial"/>
          <w:lang w:val="it-IT"/>
        </w:rPr>
        <w:t>uscita</w:t>
      </w:r>
      <w:r>
        <w:rPr>
          <w:rFonts w:ascii="Arial" w:hAnsi="Arial" w:cs="Arial"/>
          <w:lang w:val="it-IT"/>
        </w:rPr>
        <w:t xml:space="preserve">, da parte del </w:t>
      </w:r>
      <w:r w:rsidRPr="00264773">
        <w:rPr>
          <w:rFonts w:ascii="Arial" w:hAnsi="Arial" w:cs="Arial"/>
          <w:lang w:val="it-IT"/>
        </w:rPr>
        <w:t>Regno Unito</w:t>
      </w:r>
      <w:r>
        <w:rPr>
          <w:rFonts w:ascii="Arial" w:hAnsi="Arial" w:cs="Arial"/>
          <w:lang w:val="it-IT"/>
        </w:rPr>
        <w:t>, del</w:t>
      </w:r>
      <w:r w:rsidRPr="00264773">
        <w:rPr>
          <w:rFonts w:ascii="Arial" w:hAnsi="Arial" w:cs="Arial"/>
          <w:lang w:val="it-IT"/>
        </w:rPr>
        <w:t>la propria adesione all'UE</w:t>
      </w:r>
      <w:r>
        <w:rPr>
          <w:rFonts w:ascii="Arial" w:hAnsi="Arial" w:cs="Arial"/>
          <w:lang w:val="it-IT"/>
        </w:rPr>
        <w:t>, che dovrebbe avvenire</w:t>
      </w:r>
      <w:r w:rsidRPr="00264773">
        <w:rPr>
          <w:rFonts w:ascii="Arial" w:hAnsi="Arial" w:cs="Arial"/>
          <w:lang w:val="it-IT"/>
        </w:rPr>
        <w:t xml:space="preserve"> entro il 29 marzo 2019.</w:t>
      </w:r>
    </w:p>
    <w:p w14:paraId="3842A041" w14:textId="7C941BB9" w:rsidR="000D5265" w:rsidRPr="000346F6" w:rsidRDefault="00264773" w:rsidP="000346F6">
      <w:pPr>
        <w:spacing w:after="160" w:line="259" w:lineRule="auto"/>
        <w:jc w:val="left"/>
        <w:rPr>
          <w:rFonts w:ascii="Arial" w:hAnsi="Arial" w:cs="Arial"/>
          <w:color w:val="B292CA" w:themeColor="hyperlink"/>
          <w:u w:val="single"/>
          <w:lang w:val="en-GB"/>
        </w:rPr>
      </w:pPr>
      <w:r w:rsidRPr="00264773">
        <w:rPr>
          <w:rFonts w:ascii="Arial" w:hAnsi="Arial" w:cs="Arial"/>
          <w:lang w:val="it-IT"/>
        </w:rPr>
        <w:t xml:space="preserve">Alcuni paesi europei hanno chiesto di aderire all'UE e la loro </w:t>
      </w:r>
      <w:r>
        <w:rPr>
          <w:rFonts w:ascii="Arial" w:hAnsi="Arial" w:cs="Arial"/>
          <w:lang w:val="it-IT"/>
        </w:rPr>
        <w:t xml:space="preserve">candidatura </w:t>
      </w:r>
      <w:r w:rsidRPr="00264773">
        <w:rPr>
          <w:rFonts w:ascii="Arial" w:hAnsi="Arial" w:cs="Arial"/>
          <w:lang w:val="it-IT"/>
        </w:rPr>
        <w:t xml:space="preserve">è </w:t>
      </w:r>
      <w:r>
        <w:rPr>
          <w:rFonts w:ascii="Arial" w:hAnsi="Arial" w:cs="Arial"/>
          <w:lang w:val="it-IT"/>
        </w:rPr>
        <w:t>in fase di studio</w:t>
      </w:r>
      <w:r w:rsidRPr="00264773">
        <w:rPr>
          <w:rFonts w:ascii="Arial" w:hAnsi="Arial" w:cs="Arial"/>
          <w:lang w:val="it-IT"/>
        </w:rPr>
        <w:t xml:space="preserve">. Puoi leggere di più sui paesi candidati e lo stato della loro </w:t>
      </w:r>
      <w:r>
        <w:rPr>
          <w:rFonts w:ascii="Arial" w:hAnsi="Arial" w:cs="Arial"/>
          <w:lang w:val="it-IT"/>
        </w:rPr>
        <w:t xml:space="preserve">candidatura </w:t>
      </w:r>
      <w:hyperlink r:id="rId24" w:history="1">
        <w:r w:rsidRPr="00264773">
          <w:rPr>
            <w:rStyle w:val="Hyperlink"/>
            <w:rFonts w:ascii="Arial" w:hAnsi="Arial" w:cs="Arial"/>
            <w:lang w:val="it-IT"/>
          </w:rPr>
          <w:t>qui</w:t>
        </w:r>
      </w:hyperlink>
      <w:r>
        <w:rPr>
          <w:rFonts w:ascii="Arial" w:hAnsi="Arial" w:cs="Arial"/>
          <w:lang w:val="it-IT"/>
        </w:rPr>
        <w:t>.</w:t>
      </w:r>
    </w:p>
    <w:p w14:paraId="34EBE278" w14:textId="0957EDB1" w:rsidR="009E0352" w:rsidRPr="00FE0F3F" w:rsidRDefault="00264773" w:rsidP="00264773">
      <w:pPr>
        <w:spacing w:after="160" w:line="259" w:lineRule="auto"/>
        <w:jc w:val="left"/>
        <w:rPr>
          <w:rFonts w:ascii="Helvetica Neue" w:hAnsi="Helvetica Neue" w:cs="Arial"/>
          <w:lang w:val="it-IT"/>
        </w:rPr>
      </w:pPr>
      <w:r w:rsidRPr="00FE0F3F">
        <w:rPr>
          <w:rFonts w:ascii="Helvetica Neue" w:hAnsi="Helvetica Neue" w:cs="Arial"/>
          <w:lang w:val="it-IT"/>
        </w:rPr>
        <w:t>Segui questi link per saperne di più sull'UE:</w:t>
      </w:r>
    </w:p>
    <w:p w14:paraId="196B0C28" w14:textId="77777777" w:rsidR="00FE0F3F" w:rsidRPr="000346F6" w:rsidRDefault="005C0E22" w:rsidP="00903FB1">
      <w:pPr>
        <w:pStyle w:val="ListParagraph"/>
        <w:numPr>
          <w:ilvl w:val="0"/>
          <w:numId w:val="18"/>
        </w:numPr>
        <w:spacing w:after="160" w:line="259" w:lineRule="auto"/>
        <w:jc w:val="left"/>
        <w:rPr>
          <w:lang w:val="it-IT"/>
        </w:rPr>
      </w:pPr>
      <w:hyperlink r:id="rId25" w:history="1">
        <w:r w:rsidR="00FE0F3F" w:rsidRPr="00FE0F3F">
          <w:rPr>
            <w:rStyle w:val="Hyperlink"/>
            <w:rFonts w:ascii="Helvetica Neue" w:hAnsi="Helvetica Neue"/>
          </w:rPr>
          <w:t>https://europa.eu/european-union/about-eu_it</w:t>
        </w:r>
      </w:hyperlink>
    </w:p>
    <w:p w14:paraId="5FF57F9D" w14:textId="3ABE1341" w:rsidR="008D3156" w:rsidRPr="000346F6" w:rsidRDefault="005C0E22" w:rsidP="00903FB1">
      <w:pPr>
        <w:pStyle w:val="ListParagraph"/>
        <w:numPr>
          <w:ilvl w:val="0"/>
          <w:numId w:val="18"/>
        </w:numPr>
        <w:spacing w:after="160" w:line="259" w:lineRule="auto"/>
        <w:jc w:val="left"/>
        <w:rPr>
          <w:lang w:val="it-IT"/>
        </w:rPr>
      </w:pPr>
      <w:hyperlink r:id="rId26" w:history="1">
        <w:r w:rsidR="00FE0F3F" w:rsidRPr="00FE0F3F">
          <w:rPr>
            <w:rStyle w:val="Hyperlink"/>
            <w:rFonts w:ascii="Helvetica Neue" w:hAnsi="Helvetica Neue"/>
          </w:rPr>
          <w:t>https://europa.eu/european-union/about-eu/eu-in-brief_it</w:t>
        </w:r>
      </w:hyperlink>
      <w:r w:rsidR="00FE0F3F" w:rsidRPr="00FE0F3F">
        <w:rPr>
          <w:rFonts w:ascii="Helvetica Neue" w:hAnsi="Helvetica Neue"/>
        </w:rPr>
        <w:t xml:space="preserve"> </w:t>
      </w:r>
    </w:p>
    <w:p w14:paraId="6C4B2A02" w14:textId="77777777" w:rsidR="00FE0F3F" w:rsidRPr="000346F6" w:rsidRDefault="00FE0F3F" w:rsidP="002D4BAF">
      <w:pPr>
        <w:spacing w:after="160" w:line="259" w:lineRule="auto"/>
        <w:jc w:val="left"/>
        <w:rPr>
          <w:b/>
          <w:i/>
          <w:color w:val="5C1E3F"/>
          <w:sz w:val="28"/>
          <w:szCs w:val="28"/>
          <w:lang w:val="it-IT"/>
        </w:rPr>
      </w:pPr>
    </w:p>
    <w:p w14:paraId="5806CA1D" w14:textId="1724962B" w:rsidR="002D4BAF" w:rsidRPr="00FE0F3F" w:rsidRDefault="00FE0F3F" w:rsidP="00FE0F3F">
      <w:pPr>
        <w:spacing w:after="160" w:line="259" w:lineRule="auto"/>
        <w:jc w:val="left"/>
        <w:rPr>
          <w:b/>
          <w:i/>
          <w:color w:val="5C1E3F"/>
          <w:sz w:val="28"/>
          <w:szCs w:val="28"/>
          <w:lang w:val="it-IT"/>
        </w:rPr>
      </w:pPr>
      <w:r w:rsidRPr="00FE0F3F">
        <w:rPr>
          <w:b/>
          <w:i/>
          <w:color w:val="5C1E3F"/>
          <w:sz w:val="28"/>
          <w:szCs w:val="28"/>
          <w:lang w:val="it-IT"/>
        </w:rPr>
        <w:t>D</w:t>
      </w:r>
      <w:r w:rsidR="002D4BAF" w:rsidRPr="00FE0F3F">
        <w:rPr>
          <w:b/>
          <w:i/>
          <w:color w:val="5C1E3F"/>
          <w:sz w:val="28"/>
          <w:szCs w:val="28"/>
          <w:lang w:val="it-IT"/>
        </w:rPr>
        <w:t xml:space="preserve">: </w:t>
      </w:r>
      <w:r w:rsidRPr="00FE0F3F">
        <w:rPr>
          <w:b/>
          <w:i/>
          <w:color w:val="5C1E3F"/>
          <w:sz w:val="28"/>
          <w:szCs w:val="28"/>
          <w:lang w:val="it-IT"/>
        </w:rPr>
        <w:t xml:space="preserve">In che modo è vista la democrazia in Europa e come funziona? </w:t>
      </w:r>
    </w:p>
    <w:p w14:paraId="277C6164" w14:textId="44E17580" w:rsidR="007D48AB" w:rsidRPr="00FE0F3F" w:rsidRDefault="00FE0F3F" w:rsidP="0001251D">
      <w:pPr>
        <w:spacing w:after="160" w:line="259" w:lineRule="auto"/>
        <w:jc w:val="left"/>
        <w:rPr>
          <w:rFonts w:ascii="Arial" w:hAnsi="Arial" w:cs="Arial"/>
          <w:lang w:val="it-IT"/>
        </w:rPr>
      </w:pPr>
      <w:r>
        <w:rPr>
          <w:b/>
          <w:sz w:val="28"/>
          <w:szCs w:val="28"/>
          <w:lang w:val="en-GB"/>
        </w:rPr>
        <w:t>R</w:t>
      </w:r>
      <w:r w:rsidR="002D4BAF" w:rsidRPr="007851D5">
        <w:rPr>
          <w:b/>
          <w:sz w:val="28"/>
          <w:szCs w:val="28"/>
          <w:lang w:val="en-GB"/>
        </w:rPr>
        <w:t>:</w:t>
      </w:r>
      <w:r w:rsidR="002D4BAF" w:rsidRPr="007851D5">
        <w:rPr>
          <w:lang w:val="en-GB"/>
        </w:rPr>
        <w:t xml:space="preserve"> </w:t>
      </w:r>
      <w:r w:rsidRPr="00FE0F3F">
        <w:rPr>
          <w:rFonts w:ascii="Arial" w:hAnsi="Arial" w:cs="Arial"/>
          <w:lang w:val="it-IT"/>
        </w:rPr>
        <w:t xml:space="preserve">La democrazia è un sistema di governo in cui i cittadini esercitano il potere direttamente o eleggono </w:t>
      </w:r>
      <w:r w:rsidR="0001251D">
        <w:rPr>
          <w:rFonts w:ascii="Arial" w:hAnsi="Arial" w:cs="Arial"/>
          <w:lang w:val="it-IT"/>
        </w:rPr>
        <w:t xml:space="preserve">propri </w:t>
      </w:r>
      <w:r w:rsidRPr="00FE0F3F">
        <w:rPr>
          <w:rFonts w:ascii="Arial" w:hAnsi="Arial" w:cs="Arial"/>
          <w:lang w:val="it-IT"/>
        </w:rPr>
        <w:t>rappresentanti per formare un organo di governo</w:t>
      </w:r>
      <w:r w:rsidR="0001251D">
        <w:rPr>
          <w:rFonts w:ascii="Arial" w:hAnsi="Arial" w:cs="Arial"/>
          <w:lang w:val="it-IT"/>
        </w:rPr>
        <w:t>,</w:t>
      </w:r>
      <w:r w:rsidRPr="00FE0F3F">
        <w:rPr>
          <w:rFonts w:ascii="Arial" w:hAnsi="Arial" w:cs="Arial"/>
          <w:lang w:val="it-IT"/>
        </w:rPr>
        <w:t xml:space="preserve"> come </w:t>
      </w:r>
      <w:r w:rsidR="0001251D">
        <w:rPr>
          <w:rFonts w:ascii="Arial" w:hAnsi="Arial" w:cs="Arial"/>
          <w:lang w:val="it-IT"/>
        </w:rPr>
        <w:t>il</w:t>
      </w:r>
      <w:r w:rsidRPr="00FE0F3F">
        <w:rPr>
          <w:rFonts w:ascii="Arial" w:hAnsi="Arial" w:cs="Arial"/>
          <w:lang w:val="it-IT"/>
        </w:rPr>
        <w:t xml:space="preserve"> parlamento.</w:t>
      </w:r>
    </w:p>
    <w:p w14:paraId="51C8DA75" w14:textId="431B44D7" w:rsidR="00240476" w:rsidRPr="0055653C" w:rsidRDefault="00FE0F3F" w:rsidP="00FE0F3F">
      <w:pPr>
        <w:spacing w:after="160" w:line="259" w:lineRule="auto"/>
        <w:jc w:val="left"/>
        <w:rPr>
          <w:rFonts w:ascii="Arial" w:hAnsi="Arial" w:cs="Arial"/>
          <w:i/>
          <w:lang w:val="en-GB"/>
        </w:rPr>
      </w:pPr>
      <w:r>
        <w:rPr>
          <w:rFonts w:ascii="Arial" w:hAnsi="Arial" w:cs="Arial"/>
          <w:lang w:val="it-IT"/>
        </w:rPr>
        <w:t xml:space="preserve">Conformemente al </w:t>
      </w:r>
      <w:hyperlink r:id="rId27" w:history="1">
        <w:r w:rsidRPr="00FE0F3F">
          <w:rPr>
            <w:rStyle w:val="Hyperlink"/>
            <w:rFonts w:ascii="Arial" w:hAnsi="Arial" w:cs="Arial"/>
            <w:lang w:val="it-IT"/>
          </w:rPr>
          <w:t>Trattato di Lisbona</w:t>
        </w:r>
      </w:hyperlink>
      <w:r>
        <w:rPr>
          <w:rFonts w:ascii="Arial" w:hAnsi="Arial" w:cs="Arial"/>
          <w:lang w:val="it-IT"/>
        </w:rPr>
        <w:t>, ogni Stato membro deve rispettare i principi democratici fondamentali di:</w:t>
      </w:r>
      <w:r w:rsidR="002D4BAF" w:rsidRPr="0055653C">
        <w:rPr>
          <w:rFonts w:ascii="Arial" w:hAnsi="Arial" w:cs="Arial"/>
          <w:i/>
          <w:lang w:val="en-GB"/>
        </w:rPr>
        <w:t xml:space="preserve"> </w:t>
      </w:r>
    </w:p>
    <w:p w14:paraId="219330C5" w14:textId="60B7497C" w:rsidR="00240476" w:rsidRPr="00FE0F3F" w:rsidRDefault="00FE0F3F" w:rsidP="0060600A">
      <w:pPr>
        <w:pStyle w:val="ListParagraph"/>
        <w:numPr>
          <w:ilvl w:val="0"/>
          <w:numId w:val="8"/>
        </w:numPr>
        <w:spacing w:after="160" w:line="259" w:lineRule="auto"/>
        <w:jc w:val="left"/>
        <w:rPr>
          <w:rFonts w:ascii="Arial" w:hAnsi="Arial" w:cs="Arial"/>
          <w:lang w:val="it-IT"/>
        </w:rPr>
      </w:pPr>
      <w:r w:rsidRPr="00FE0F3F">
        <w:rPr>
          <w:rFonts w:ascii="Arial" w:hAnsi="Arial" w:cs="Arial"/>
          <w:lang w:val="it-IT"/>
        </w:rPr>
        <w:t>separazione dei poteri</w:t>
      </w:r>
      <w:r w:rsidR="007D48AB" w:rsidRPr="00FE0F3F">
        <w:rPr>
          <w:rStyle w:val="FootnoteReference"/>
          <w:rFonts w:ascii="Arial" w:hAnsi="Arial" w:cs="Arial"/>
          <w:lang w:val="it-IT"/>
        </w:rPr>
        <w:footnoteReference w:id="8"/>
      </w:r>
      <w:r w:rsidR="008D3156" w:rsidRPr="00FE0F3F">
        <w:rPr>
          <w:rFonts w:ascii="Arial" w:hAnsi="Arial" w:cs="Arial"/>
          <w:lang w:val="it-IT"/>
        </w:rPr>
        <w:t xml:space="preserve"> </w:t>
      </w:r>
    </w:p>
    <w:p w14:paraId="055C90A2" w14:textId="452FC7FF" w:rsidR="00240476" w:rsidRPr="00FE0F3F" w:rsidRDefault="00FE0F3F" w:rsidP="00FE0F3F">
      <w:pPr>
        <w:pStyle w:val="ListParagraph"/>
        <w:numPr>
          <w:ilvl w:val="0"/>
          <w:numId w:val="8"/>
        </w:numPr>
        <w:spacing w:after="160" w:line="259" w:lineRule="auto"/>
        <w:jc w:val="left"/>
        <w:rPr>
          <w:rFonts w:ascii="Arial" w:hAnsi="Arial" w:cs="Arial"/>
          <w:lang w:val="it-IT"/>
        </w:rPr>
      </w:pPr>
      <w:r w:rsidRPr="00FE0F3F">
        <w:rPr>
          <w:rFonts w:ascii="Arial" w:hAnsi="Arial" w:cs="Arial"/>
          <w:lang w:val="it-IT"/>
        </w:rPr>
        <w:t>diritti umani</w:t>
      </w:r>
      <w:r w:rsidR="008D3156" w:rsidRPr="00FE0F3F">
        <w:rPr>
          <w:rFonts w:ascii="Arial" w:hAnsi="Arial" w:cs="Arial"/>
          <w:lang w:val="it-IT"/>
        </w:rPr>
        <w:t xml:space="preserve"> (</w:t>
      </w:r>
      <w:r w:rsidRPr="00FE0F3F">
        <w:rPr>
          <w:rFonts w:ascii="Arial" w:hAnsi="Arial" w:cs="Arial"/>
          <w:lang w:val="it-IT"/>
        </w:rPr>
        <w:t>vedi sezione</w:t>
      </w:r>
      <w:r w:rsidR="008D3156" w:rsidRPr="00FE0F3F">
        <w:rPr>
          <w:rFonts w:ascii="Arial" w:hAnsi="Arial" w:cs="Arial"/>
          <w:lang w:val="it-IT"/>
        </w:rPr>
        <w:t xml:space="preserve"> </w:t>
      </w:r>
      <w:r w:rsidR="008D3156" w:rsidRPr="00FE0F3F">
        <w:rPr>
          <w:rFonts w:ascii="Arial" w:hAnsi="Arial" w:cs="Arial"/>
          <w:lang w:val="it-IT"/>
        </w:rPr>
        <w:fldChar w:fldCharType="begin"/>
      </w:r>
      <w:r w:rsidR="008D3156" w:rsidRPr="00FE0F3F">
        <w:rPr>
          <w:rFonts w:ascii="Arial" w:hAnsi="Arial" w:cs="Arial"/>
          <w:lang w:val="it-IT"/>
        </w:rPr>
        <w:instrText xml:space="preserve"> REF _Ref505006588 \r \h </w:instrText>
      </w:r>
      <w:r w:rsidR="007D48AB" w:rsidRPr="00FE0F3F">
        <w:rPr>
          <w:rFonts w:ascii="Arial" w:hAnsi="Arial" w:cs="Arial"/>
          <w:lang w:val="it-IT"/>
        </w:rPr>
        <w:instrText xml:space="preserve"> \* MERGEFORMAT </w:instrText>
      </w:r>
      <w:r w:rsidR="008D3156" w:rsidRPr="00FE0F3F">
        <w:rPr>
          <w:rFonts w:ascii="Arial" w:hAnsi="Arial" w:cs="Arial"/>
          <w:lang w:val="it-IT"/>
        </w:rPr>
      </w:r>
      <w:r w:rsidR="008D3156" w:rsidRPr="00FE0F3F">
        <w:rPr>
          <w:rFonts w:ascii="Arial" w:hAnsi="Arial" w:cs="Arial"/>
          <w:lang w:val="it-IT"/>
        </w:rPr>
        <w:fldChar w:fldCharType="separate"/>
      </w:r>
      <w:r w:rsidR="002C1A06">
        <w:rPr>
          <w:rFonts w:ascii="Arial" w:hAnsi="Arial" w:cs="Arial"/>
          <w:lang w:val="it-IT"/>
        </w:rPr>
        <w:t>11</w:t>
      </w:r>
      <w:r w:rsidR="008D3156" w:rsidRPr="00FE0F3F">
        <w:rPr>
          <w:rFonts w:ascii="Arial" w:hAnsi="Arial" w:cs="Arial"/>
          <w:lang w:val="it-IT"/>
        </w:rPr>
        <w:fldChar w:fldCharType="end"/>
      </w:r>
      <w:r w:rsidRPr="00FE0F3F">
        <w:rPr>
          <w:rFonts w:ascii="Arial" w:hAnsi="Arial" w:cs="Arial"/>
          <w:lang w:val="it-IT"/>
        </w:rPr>
        <w:t xml:space="preserve"> sopra</w:t>
      </w:r>
      <w:r w:rsidR="008D3156" w:rsidRPr="00FE0F3F">
        <w:rPr>
          <w:rFonts w:ascii="Arial" w:hAnsi="Arial" w:cs="Arial"/>
          <w:lang w:val="it-IT"/>
        </w:rPr>
        <w:t>)</w:t>
      </w:r>
    </w:p>
    <w:p w14:paraId="3580DAE7" w14:textId="61802BE7" w:rsidR="00240476" w:rsidRPr="00FE0F3F" w:rsidRDefault="00FE0F3F" w:rsidP="0060600A">
      <w:pPr>
        <w:pStyle w:val="ListParagraph"/>
        <w:numPr>
          <w:ilvl w:val="0"/>
          <w:numId w:val="8"/>
        </w:numPr>
        <w:spacing w:after="160" w:line="259" w:lineRule="auto"/>
        <w:jc w:val="left"/>
        <w:rPr>
          <w:rFonts w:ascii="Arial" w:hAnsi="Arial" w:cs="Arial"/>
          <w:lang w:val="it-IT"/>
        </w:rPr>
      </w:pPr>
      <w:r w:rsidRPr="00FE0F3F">
        <w:rPr>
          <w:rFonts w:ascii="Arial" w:hAnsi="Arial" w:cs="Arial"/>
          <w:lang w:val="it-IT"/>
        </w:rPr>
        <w:t>voto</w:t>
      </w:r>
    </w:p>
    <w:p w14:paraId="1784A7DC" w14:textId="2074F218" w:rsidR="002D4BAF" w:rsidRPr="0055653C" w:rsidRDefault="00FE0F3F" w:rsidP="0060600A">
      <w:pPr>
        <w:pStyle w:val="ListParagraph"/>
        <w:numPr>
          <w:ilvl w:val="0"/>
          <w:numId w:val="8"/>
        </w:numPr>
        <w:spacing w:after="160" w:line="259" w:lineRule="auto"/>
        <w:jc w:val="left"/>
        <w:rPr>
          <w:rFonts w:ascii="Arial" w:hAnsi="Arial" w:cs="Arial"/>
          <w:lang w:val="en-GB"/>
        </w:rPr>
      </w:pPr>
      <w:r w:rsidRPr="00FE0F3F">
        <w:rPr>
          <w:rFonts w:ascii="Arial" w:hAnsi="Arial" w:cs="Arial"/>
          <w:lang w:val="it-IT"/>
        </w:rPr>
        <w:t>libertà di opinione</w:t>
      </w:r>
      <w:r w:rsidR="007D48AB" w:rsidRPr="00FE0F3F">
        <w:rPr>
          <w:rStyle w:val="FootnoteReference"/>
          <w:rFonts w:ascii="Arial" w:hAnsi="Arial" w:cs="Arial"/>
          <w:lang w:val="it-IT"/>
        </w:rPr>
        <w:footnoteReference w:id="9"/>
      </w:r>
      <w:r w:rsidR="002D4BAF" w:rsidRPr="0055653C">
        <w:rPr>
          <w:rFonts w:ascii="Arial" w:hAnsi="Arial" w:cs="Arial"/>
          <w:lang w:val="en-GB"/>
        </w:rPr>
        <w:t xml:space="preserve"> </w:t>
      </w:r>
    </w:p>
    <w:p w14:paraId="572856EC" w14:textId="70032C58" w:rsidR="002D4BAF" w:rsidRPr="007851D5" w:rsidRDefault="002D4BAF" w:rsidP="002D4BAF">
      <w:pPr>
        <w:spacing w:after="160" w:line="259" w:lineRule="auto"/>
        <w:jc w:val="left"/>
        <w:rPr>
          <w:lang w:val="en-GB"/>
        </w:rPr>
      </w:pPr>
    </w:p>
    <w:p w14:paraId="39A40C9B" w14:textId="194299E3" w:rsidR="007D48AB" w:rsidRPr="00C96B9F" w:rsidRDefault="00C96B9F" w:rsidP="00C96B9F">
      <w:pPr>
        <w:spacing w:after="160" w:line="259" w:lineRule="auto"/>
        <w:jc w:val="left"/>
        <w:rPr>
          <w:b/>
          <w:i/>
          <w:color w:val="5C1E3F"/>
          <w:sz w:val="28"/>
          <w:szCs w:val="28"/>
          <w:lang w:val="it-IT"/>
        </w:rPr>
      </w:pPr>
      <w:r w:rsidRPr="00C96B9F">
        <w:rPr>
          <w:b/>
          <w:i/>
          <w:color w:val="5C1E3F"/>
          <w:sz w:val="28"/>
          <w:szCs w:val="28"/>
          <w:lang w:val="it-IT"/>
        </w:rPr>
        <w:t>D</w:t>
      </w:r>
      <w:r w:rsidR="007D48AB" w:rsidRPr="00C96B9F">
        <w:rPr>
          <w:b/>
          <w:i/>
          <w:color w:val="5C1E3F"/>
          <w:sz w:val="28"/>
          <w:szCs w:val="28"/>
          <w:lang w:val="it-IT"/>
        </w:rPr>
        <w:t xml:space="preserve">: </w:t>
      </w:r>
      <w:r w:rsidRPr="00C96B9F">
        <w:rPr>
          <w:b/>
          <w:i/>
          <w:color w:val="5C1E3F"/>
          <w:sz w:val="28"/>
          <w:szCs w:val="28"/>
          <w:lang w:val="it-IT"/>
        </w:rPr>
        <w:t>Cos’è il Consiglio d’</w:t>
      </w:r>
      <w:r w:rsidR="007D48AB" w:rsidRPr="00C96B9F">
        <w:rPr>
          <w:b/>
          <w:i/>
          <w:color w:val="5C1E3F"/>
          <w:sz w:val="28"/>
          <w:szCs w:val="28"/>
          <w:lang w:val="it-IT"/>
        </w:rPr>
        <w:t>Europ</w:t>
      </w:r>
      <w:r w:rsidRPr="00C96B9F">
        <w:rPr>
          <w:b/>
          <w:i/>
          <w:color w:val="5C1E3F"/>
          <w:sz w:val="28"/>
          <w:szCs w:val="28"/>
          <w:lang w:val="it-IT"/>
        </w:rPr>
        <w:t>a</w:t>
      </w:r>
      <w:r w:rsidR="007D48AB" w:rsidRPr="00C96B9F">
        <w:rPr>
          <w:b/>
          <w:i/>
          <w:color w:val="5C1E3F"/>
          <w:sz w:val="28"/>
          <w:szCs w:val="28"/>
          <w:lang w:val="it-IT"/>
        </w:rPr>
        <w:t xml:space="preserve">? </w:t>
      </w:r>
    </w:p>
    <w:p w14:paraId="04C7D32F" w14:textId="58F873F4" w:rsidR="007D48AB" w:rsidRPr="0055653C" w:rsidRDefault="00C96B9F" w:rsidP="00C96B9F">
      <w:pPr>
        <w:spacing w:after="160" w:line="259" w:lineRule="auto"/>
        <w:jc w:val="left"/>
        <w:rPr>
          <w:rFonts w:ascii="Arial" w:hAnsi="Arial" w:cs="Arial"/>
          <w:lang w:val="en-GB"/>
        </w:rPr>
      </w:pPr>
      <w:r w:rsidRPr="000346F6">
        <w:rPr>
          <w:b/>
          <w:sz w:val="28"/>
          <w:szCs w:val="28"/>
          <w:lang w:val="it-IT"/>
        </w:rPr>
        <w:lastRenderedPageBreak/>
        <w:t>R</w:t>
      </w:r>
      <w:r w:rsidR="007D48AB" w:rsidRPr="000346F6">
        <w:rPr>
          <w:b/>
          <w:sz w:val="28"/>
          <w:szCs w:val="28"/>
          <w:lang w:val="it-IT"/>
        </w:rPr>
        <w:t>:</w:t>
      </w:r>
      <w:r w:rsidR="007D48AB" w:rsidRPr="00C96B9F">
        <w:rPr>
          <w:lang w:val="it-IT"/>
        </w:rPr>
        <w:t xml:space="preserve"> </w:t>
      </w:r>
      <w:r w:rsidRPr="00C96B9F">
        <w:rPr>
          <w:rFonts w:ascii="Arial" w:hAnsi="Arial" w:cs="Arial"/>
          <w:lang w:val="it-IT"/>
        </w:rPr>
        <w:t xml:space="preserve">Il Consiglio d'Europa (CdE) è un'organizzazione internazionale il cui obiettivo dichiarato è quello di sostenere i diritti umani, la democrazia, lo stato di diritto in Europa e promuovere la cultura europea. Il CoE è stato fondato nel 1949 </w:t>
      </w:r>
      <w:r>
        <w:rPr>
          <w:rFonts w:ascii="Arial" w:hAnsi="Arial" w:cs="Arial"/>
          <w:lang w:val="it-IT"/>
        </w:rPr>
        <w:t>e si compone d</w:t>
      </w:r>
      <w:r w:rsidRPr="00D9452D">
        <w:rPr>
          <w:rFonts w:ascii="Arial" w:hAnsi="Arial" w:cs="Arial"/>
          <w:lang w:val="it-IT"/>
        </w:rPr>
        <w:t xml:space="preserve">i </w:t>
      </w:r>
      <w:r w:rsidR="00E157BA" w:rsidRPr="00D9452D">
        <w:rPr>
          <w:rFonts w:ascii="Arial" w:hAnsi="Arial" w:cs="Arial"/>
          <w:lang w:val="it-IT"/>
        </w:rPr>
        <w:t xml:space="preserve">47 </w:t>
      </w:r>
      <w:r w:rsidRPr="00D9452D">
        <w:rPr>
          <w:rFonts w:ascii="Arial" w:hAnsi="Arial" w:cs="Arial"/>
          <w:lang w:val="it-IT"/>
        </w:rPr>
        <w:t>Stati membri</w:t>
      </w:r>
      <w:r w:rsidR="00E157BA" w:rsidRPr="00D9452D">
        <w:rPr>
          <w:rFonts w:ascii="Arial" w:hAnsi="Arial" w:cs="Arial"/>
          <w:lang w:val="it-IT"/>
        </w:rPr>
        <w:t>.</w:t>
      </w:r>
      <w:r w:rsidR="00BC087F" w:rsidRPr="00D9452D">
        <w:rPr>
          <w:rFonts w:ascii="Arial" w:hAnsi="Arial" w:cs="Arial"/>
          <w:lang w:val="it-IT"/>
        </w:rPr>
        <w:t xml:space="preserve"> </w:t>
      </w:r>
      <w:r w:rsidRPr="00C96B9F">
        <w:rPr>
          <w:rFonts w:ascii="Arial" w:hAnsi="Arial" w:cs="Arial"/>
          <w:lang w:val="it-IT"/>
        </w:rPr>
        <w:t xml:space="preserve">L'organizzazione è distinta </w:t>
      </w:r>
      <w:r>
        <w:rPr>
          <w:rFonts w:ascii="Arial" w:hAnsi="Arial" w:cs="Arial"/>
          <w:lang w:val="it-IT"/>
        </w:rPr>
        <w:t>dall</w:t>
      </w:r>
      <w:r w:rsidRPr="00C96B9F">
        <w:rPr>
          <w:rFonts w:ascii="Arial" w:hAnsi="Arial" w:cs="Arial"/>
          <w:lang w:val="it-IT"/>
        </w:rPr>
        <w:t xml:space="preserve">'Unione Europea (UE), anche se a volte </w:t>
      </w:r>
      <w:r>
        <w:rPr>
          <w:rFonts w:ascii="Arial" w:hAnsi="Arial" w:cs="Arial"/>
          <w:lang w:val="it-IT"/>
        </w:rPr>
        <w:t>viene</w:t>
      </w:r>
      <w:r w:rsidRPr="00C96B9F">
        <w:rPr>
          <w:rFonts w:ascii="Arial" w:hAnsi="Arial" w:cs="Arial"/>
          <w:lang w:val="it-IT"/>
        </w:rPr>
        <w:t xml:space="preserve"> confusa con essa.</w:t>
      </w:r>
      <w:r w:rsidR="00BC087F" w:rsidRPr="0055653C">
        <w:rPr>
          <w:rFonts w:ascii="Arial" w:hAnsi="Arial" w:cs="Arial"/>
        </w:rPr>
        <w:t xml:space="preserve"> </w:t>
      </w:r>
    </w:p>
    <w:p w14:paraId="7FC0548B" w14:textId="30711D29" w:rsidR="00CE5189" w:rsidRPr="0055653C" w:rsidRDefault="00C96B9F" w:rsidP="00C96B9F">
      <w:pPr>
        <w:spacing w:after="160" w:line="259" w:lineRule="auto"/>
        <w:jc w:val="left"/>
        <w:rPr>
          <w:rFonts w:ascii="Arial" w:hAnsi="Arial" w:cs="Arial"/>
          <w:lang w:val="en-GB"/>
        </w:rPr>
      </w:pPr>
      <w:r w:rsidRPr="00C96B9F">
        <w:rPr>
          <w:rFonts w:ascii="Arial" w:hAnsi="Arial" w:cs="Arial"/>
          <w:lang w:val="it-IT"/>
        </w:rPr>
        <w:t xml:space="preserve">Il CdE non può emanare leggi vincolanti, ma ha il potere di far rispettare determinati accordi internazionali </w:t>
      </w:r>
      <w:r>
        <w:rPr>
          <w:rFonts w:ascii="Arial" w:hAnsi="Arial" w:cs="Arial"/>
          <w:lang w:val="it-IT"/>
        </w:rPr>
        <w:t xml:space="preserve">stipulati </w:t>
      </w:r>
      <w:r w:rsidRPr="00C96B9F">
        <w:rPr>
          <w:rFonts w:ascii="Arial" w:hAnsi="Arial" w:cs="Arial"/>
          <w:lang w:val="it-IT"/>
        </w:rPr>
        <w:t xml:space="preserve">dagli stati europei su vari </w:t>
      </w:r>
      <w:r>
        <w:rPr>
          <w:rFonts w:ascii="Arial" w:hAnsi="Arial" w:cs="Arial"/>
          <w:lang w:val="it-IT"/>
        </w:rPr>
        <w:t>temi</w:t>
      </w:r>
      <w:r w:rsidRPr="00C96B9F">
        <w:rPr>
          <w:rFonts w:ascii="Arial" w:hAnsi="Arial" w:cs="Arial"/>
          <w:lang w:val="it-IT"/>
        </w:rPr>
        <w:t>.</w:t>
      </w:r>
      <w:r>
        <w:rPr>
          <w:rFonts w:ascii="Arial" w:hAnsi="Arial" w:cs="Arial"/>
          <w:lang w:val="it-IT"/>
        </w:rPr>
        <w:t xml:space="preserve"> </w:t>
      </w:r>
      <w:r w:rsidRPr="00C96B9F">
        <w:rPr>
          <w:rFonts w:ascii="Arial" w:hAnsi="Arial" w:cs="Arial"/>
          <w:lang w:val="it-IT"/>
        </w:rPr>
        <w:t>L'organo più noto del Consiglio d'Europa è la Corte europea dei diritti dell'uomo, che applica la Convenzione europea dei diritti dell'uomo.</w:t>
      </w:r>
      <w:r>
        <w:rPr>
          <w:rFonts w:ascii="Arial" w:hAnsi="Arial" w:cs="Arial"/>
          <w:lang w:val="it-IT"/>
        </w:rPr>
        <w:t xml:space="preserve"> </w:t>
      </w:r>
      <w:r w:rsidR="00CE5189" w:rsidRPr="0055653C">
        <w:rPr>
          <w:rFonts w:ascii="Arial" w:hAnsi="Arial" w:cs="Arial"/>
          <w:color w:val="972E52"/>
          <w:sz w:val="40"/>
          <w:szCs w:val="40"/>
          <w:lang w:val="en-GB"/>
        </w:rPr>
        <w:br w:type="page"/>
      </w:r>
    </w:p>
    <w:p w14:paraId="7A2B7E93" w14:textId="38868471" w:rsidR="009E0352" w:rsidRPr="00170B1E" w:rsidRDefault="00EF58A5" w:rsidP="00170B1E">
      <w:pPr>
        <w:pStyle w:val="Heading1"/>
        <w:rPr>
          <w:rFonts w:ascii="Helvetica Neue" w:hAnsi="Helvetica Neue"/>
          <w:color w:val="972E52"/>
          <w:sz w:val="40"/>
          <w:szCs w:val="40"/>
          <w:lang w:val="it-IT"/>
        </w:rPr>
      </w:pPr>
      <w:r w:rsidRPr="00170B1E">
        <w:rPr>
          <w:rFonts w:ascii="Helvetica Neue" w:hAnsi="Helvetica Neue"/>
          <w:color w:val="972E52"/>
          <w:sz w:val="40"/>
          <w:szCs w:val="40"/>
          <w:lang w:val="it-IT"/>
        </w:rPr>
        <w:lastRenderedPageBreak/>
        <w:t>B</w:t>
      </w:r>
      <w:r w:rsidR="0076618A" w:rsidRPr="00170B1E">
        <w:rPr>
          <w:rFonts w:ascii="Helvetica Neue" w:hAnsi="Helvetica Neue"/>
          <w:color w:val="972E52"/>
          <w:sz w:val="40"/>
          <w:szCs w:val="40"/>
          <w:lang w:val="it-IT"/>
        </w:rPr>
        <w:t xml:space="preserve">. </w:t>
      </w:r>
      <w:r w:rsidR="00170B1E" w:rsidRPr="00170B1E">
        <w:rPr>
          <w:rFonts w:ascii="Helvetica Neue" w:hAnsi="Helvetica Neue"/>
          <w:color w:val="972E52"/>
          <w:sz w:val="40"/>
          <w:szCs w:val="40"/>
          <w:lang w:val="it-IT"/>
        </w:rPr>
        <w:t>Stabilirsi in Europa</w:t>
      </w:r>
    </w:p>
    <w:p w14:paraId="2E89E4FD" w14:textId="12B23DD5" w:rsidR="007C591B" w:rsidRPr="000346F6" w:rsidRDefault="00170B1E" w:rsidP="00270879">
      <w:pPr>
        <w:pStyle w:val="Heading1"/>
        <w:rPr>
          <w:lang w:val="de-AT"/>
        </w:rPr>
      </w:pPr>
      <w:r w:rsidRPr="000346F6">
        <w:rPr>
          <w:lang w:val="de-AT"/>
        </w:rPr>
        <w:t>DOMANDE GENERALI</w:t>
      </w:r>
    </w:p>
    <w:p w14:paraId="5135ED73" w14:textId="0386E40A" w:rsidR="007C591B" w:rsidRPr="00170B1E" w:rsidRDefault="00170B1E" w:rsidP="00587C77">
      <w:pPr>
        <w:spacing w:after="160" w:line="259" w:lineRule="auto"/>
        <w:jc w:val="left"/>
        <w:rPr>
          <w:b/>
          <w:i/>
          <w:color w:val="5C1E3F"/>
          <w:sz w:val="28"/>
          <w:szCs w:val="28"/>
          <w:lang w:val="it-IT"/>
        </w:rPr>
      </w:pPr>
      <w:r w:rsidRPr="00170B1E">
        <w:rPr>
          <w:b/>
          <w:i/>
          <w:color w:val="5C1E3F"/>
          <w:sz w:val="28"/>
          <w:szCs w:val="28"/>
          <w:lang w:val="it-IT"/>
        </w:rPr>
        <w:t>D</w:t>
      </w:r>
      <w:r w:rsidR="007C591B" w:rsidRPr="00170B1E">
        <w:rPr>
          <w:b/>
          <w:i/>
          <w:color w:val="5C1E3F"/>
          <w:sz w:val="28"/>
          <w:szCs w:val="28"/>
          <w:lang w:val="it-IT"/>
        </w:rPr>
        <w:t xml:space="preserve">: </w:t>
      </w:r>
      <w:r w:rsidRPr="00170B1E">
        <w:rPr>
          <w:b/>
          <w:i/>
          <w:color w:val="5C1E3F"/>
          <w:sz w:val="28"/>
          <w:szCs w:val="28"/>
          <w:lang w:val="it-IT"/>
        </w:rPr>
        <w:t xml:space="preserve">Che cosa devi fare </w:t>
      </w:r>
      <w:r w:rsidR="00587C77">
        <w:rPr>
          <w:b/>
          <w:i/>
          <w:color w:val="5C1E3F"/>
          <w:sz w:val="28"/>
          <w:szCs w:val="28"/>
          <w:lang w:val="it-IT"/>
        </w:rPr>
        <w:t>all’</w:t>
      </w:r>
      <w:r w:rsidRPr="00170B1E">
        <w:rPr>
          <w:b/>
          <w:i/>
          <w:color w:val="5C1E3F"/>
          <w:sz w:val="28"/>
          <w:szCs w:val="28"/>
          <w:lang w:val="it-IT"/>
        </w:rPr>
        <w:t>arriv</w:t>
      </w:r>
      <w:r w:rsidR="00587C77">
        <w:rPr>
          <w:b/>
          <w:i/>
          <w:color w:val="5C1E3F"/>
          <w:sz w:val="28"/>
          <w:szCs w:val="28"/>
          <w:lang w:val="it-IT"/>
        </w:rPr>
        <w:t>o</w:t>
      </w:r>
      <w:r w:rsidRPr="00170B1E">
        <w:rPr>
          <w:b/>
          <w:i/>
          <w:color w:val="5C1E3F"/>
          <w:sz w:val="28"/>
          <w:szCs w:val="28"/>
          <w:lang w:val="it-IT"/>
        </w:rPr>
        <w:t xml:space="preserve"> nel paese europeo di destinazione?</w:t>
      </w:r>
      <w:r w:rsidR="007C591B" w:rsidRPr="00170B1E">
        <w:rPr>
          <w:b/>
          <w:i/>
          <w:color w:val="5C1E3F"/>
          <w:sz w:val="28"/>
          <w:szCs w:val="28"/>
          <w:lang w:val="it-IT"/>
        </w:rPr>
        <w:t xml:space="preserve"> </w:t>
      </w:r>
    </w:p>
    <w:p w14:paraId="635D8751" w14:textId="2C36B2B8" w:rsidR="00587C77" w:rsidRDefault="00587C77" w:rsidP="00587C77">
      <w:pPr>
        <w:spacing w:after="160" w:line="259" w:lineRule="auto"/>
        <w:jc w:val="left"/>
        <w:rPr>
          <w:rFonts w:ascii="Arial" w:hAnsi="Arial" w:cs="Arial"/>
          <w:lang w:val="it-IT"/>
        </w:rPr>
      </w:pPr>
      <w:r w:rsidRPr="000346F6">
        <w:rPr>
          <w:b/>
          <w:sz w:val="28"/>
          <w:szCs w:val="28"/>
          <w:lang w:val="it-IT"/>
        </w:rPr>
        <w:t>R</w:t>
      </w:r>
      <w:r w:rsidR="007C591B" w:rsidRPr="000346F6">
        <w:rPr>
          <w:b/>
          <w:sz w:val="28"/>
          <w:szCs w:val="28"/>
          <w:lang w:val="it-IT"/>
        </w:rPr>
        <w:t>:</w:t>
      </w:r>
      <w:r w:rsidR="007C591B" w:rsidRPr="000346F6">
        <w:rPr>
          <w:lang w:val="it-IT"/>
        </w:rPr>
        <w:t xml:space="preserve"> </w:t>
      </w:r>
      <w:r w:rsidRPr="00587C77">
        <w:rPr>
          <w:rFonts w:ascii="Arial" w:hAnsi="Arial" w:cs="Arial"/>
          <w:lang w:val="it-IT"/>
        </w:rPr>
        <w:t>È necessario registrarsi (normalmente presso una stazione di polizia o presso il servizio</w:t>
      </w:r>
      <w:r>
        <w:rPr>
          <w:rFonts w:ascii="Arial" w:hAnsi="Arial" w:cs="Arial"/>
          <w:lang w:val="it-IT"/>
        </w:rPr>
        <w:t xml:space="preserve"> immigrazione) come nuovo arrivato</w:t>
      </w:r>
      <w:r w:rsidRPr="00587C77">
        <w:rPr>
          <w:rFonts w:ascii="Arial" w:hAnsi="Arial" w:cs="Arial"/>
          <w:lang w:val="it-IT"/>
        </w:rPr>
        <w:t xml:space="preserve"> e richiedere un permesso di soggiorno.</w:t>
      </w:r>
      <w:r>
        <w:rPr>
          <w:rFonts w:ascii="Arial" w:hAnsi="Arial" w:cs="Arial"/>
          <w:lang w:val="it-IT"/>
        </w:rPr>
        <w:t xml:space="preserve"> </w:t>
      </w:r>
      <w:r w:rsidRPr="00587C77">
        <w:rPr>
          <w:rFonts w:ascii="Arial" w:hAnsi="Arial" w:cs="Arial"/>
          <w:lang w:val="it-IT"/>
        </w:rPr>
        <w:t xml:space="preserve">Dovresti anche </w:t>
      </w:r>
      <w:r w:rsidR="008A34F6">
        <w:rPr>
          <w:rFonts w:ascii="Arial" w:hAnsi="Arial" w:cs="Arial"/>
          <w:lang w:val="it-IT"/>
        </w:rPr>
        <w:t xml:space="preserve">cercare l’indirizzo e recarti presso </w:t>
      </w:r>
      <w:r w:rsidRPr="00587C77">
        <w:rPr>
          <w:rFonts w:ascii="Arial" w:hAnsi="Arial" w:cs="Arial"/>
          <w:lang w:val="it-IT"/>
        </w:rPr>
        <w:t xml:space="preserve">l'ambasciata o il consolato del tuo paese di origine nella città in cui sei arrivato - le </w:t>
      </w:r>
      <w:r>
        <w:rPr>
          <w:rFonts w:ascii="Arial" w:hAnsi="Arial" w:cs="Arial"/>
          <w:lang w:val="it-IT"/>
        </w:rPr>
        <w:t>a</w:t>
      </w:r>
      <w:r w:rsidRPr="00587C77">
        <w:rPr>
          <w:rFonts w:ascii="Arial" w:hAnsi="Arial" w:cs="Arial"/>
          <w:lang w:val="it-IT"/>
        </w:rPr>
        <w:t>mbasciate</w:t>
      </w:r>
      <w:r>
        <w:rPr>
          <w:rFonts w:ascii="Arial" w:hAnsi="Arial" w:cs="Arial"/>
          <w:lang w:val="it-IT"/>
        </w:rPr>
        <w:t>/</w:t>
      </w:r>
      <w:r w:rsidRPr="00587C77">
        <w:rPr>
          <w:rFonts w:ascii="Arial" w:hAnsi="Arial" w:cs="Arial"/>
          <w:lang w:val="it-IT"/>
        </w:rPr>
        <w:t xml:space="preserve">i consolati </w:t>
      </w:r>
      <w:r>
        <w:rPr>
          <w:rFonts w:ascii="Arial" w:hAnsi="Arial" w:cs="Arial"/>
          <w:lang w:val="it-IT"/>
        </w:rPr>
        <w:t xml:space="preserve">in genere </w:t>
      </w:r>
      <w:r w:rsidRPr="00587C77">
        <w:rPr>
          <w:rFonts w:ascii="Arial" w:hAnsi="Arial" w:cs="Arial"/>
          <w:lang w:val="it-IT"/>
        </w:rPr>
        <w:t>sono in grado di aiutare e dare qualche consiglio ai nuovi arrivati.</w:t>
      </w:r>
      <w:r>
        <w:rPr>
          <w:rFonts w:ascii="Arial" w:hAnsi="Arial" w:cs="Arial"/>
          <w:lang w:val="it-IT"/>
        </w:rPr>
        <w:t xml:space="preserve"> </w:t>
      </w:r>
    </w:p>
    <w:p w14:paraId="497308AC" w14:textId="77777777" w:rsidR="00D7251D" w:rsidRPr="00D7251D" w:rsidRDefault="00D7251D" w:rsidP="00587C77">
      <w:pPr>
        <w:spacing w:after="160" w:line="259" w:lineRule="auto"/>
        <w:jc w:val="left"/>
        <w:rPr>
          <w:rFonts w:ascii="Arial" w:hAnsi="Arial" w:cs="Arial"/>
          <w:lang w:val="it-IT"/>
        </w:rPr>
      </w:pPr>
    </w:p>
    <w:p w14:paraId="62A932DC" w14:textId="14EC2FA8" w:rsidR="007C591B" w:rsidRPr="00903FB1" w:rsidRDefault="00903FB1" w:rsidP="00903FB1">
      <w:pPr>
        <w:spacing w:after="160" w:line="259" w:lineRule="auto"/>
        <w:jc w:val="left"/>
        <w:rPr>
          <w:b/>
          <w:i/>
          <w:color w:val="5C1E3F"/>
          <w:sz w:val="28"/>
          <w:szCs w:val="28"/>
          <w:lang w:val="it-IT"/>
        </w:rPr>
      </w:pPr>
      <w:r w:rsidRPr="00903FB1">
        <w:rPr>
          <w:b/>
          <w:i/>
          <w:color w:val="5C1E3F"/>
          <w:sz w:val="28"/>
          <w:szCs w:val="28"/>
          <w:lang w:val="it-IT"/>
        </w:rPr>
        <w:t>D</w:t>
      </w:r>
      <w:r w:rsidR="007C591B" w:rsidRPr="00903FB1">
        <w:rPr>
          <w:b/>
          <w:i/>
          <w:color w:val="5C1E3F"/>
          <w:sz w:val="28"/>
          <w:szCs w:val="28"/>
          <w:lang w:val="it-IT"/>
        </w:rPr>
        <w:t xml:space="preserve">: </w:t>
      </w:r>
      <w:r w:rsidRPr="00903FB1">
        <w:rPr>
          <w:b/>
          <w:i/>
          <w:color w:val="5C1E3F"/>
          <w:sz w:val="28"/>
          <w:szCs w:val="28"/>
          <w:lang w:val="it-IT"/>
        </w:rPr>
        <w:t>I rifugiati possono registrarsi in un paese e chiedere asilo in un altro?</w:t>
      </w:r>
    </w:p>
    <w:p w14:paraId="1011091A" w14:textId="20D54824" w:rsidR="007C591B" w:rsidRPr="0055653C" w:rsidRDefault="00903FB1" w:rsidP="00FE6E75">
      <w:pPr>
        <w:spacing w:after="160" w:line="259" w:lineRule="auto"/>
        <w:jc w:val="left"/>
        <w:rPr>
          <w:rFonts w:ascii="Arial" w:hAnsi="Arial" w:cs="Arial"/>
          <w:lang w:val="en-GB"/>
        </w:rPr>
      </w:pPr>
      <w:r>
        <w:rPr>
          <w:b/>
          <w:sz w:val="28"/>
          <w:szCs w:val="28"/>
          <w:lang w:val="en-GB"/>
        </w:rPr>
        <w:t>R</w:t>
      </w:r>
      <w:r w:rsidR="007C591B" w:rsidRPr="006D5928">
        <w:rPr>
          <w:b/>
          <w:sz w:val="28"/>
          <w:szCs w:val="28"/>
          <w:lang w:val="en-GB"/>
        </w:rPr>
        <w:t>:</w:t>
      </w:r>
      <w:r>
        <w:rPr>
          <w:lang w:val="en-GB"/>
        </w:rPr>
        <w:t xml:space="preserve"> </w:t>
      </w:r>
      <w:r>
        <w:rPr>
          <w:rFonts w:ascii="Arial" w:hAnsi="Arial" w:cs="Arial"/>
          <w:lang w:val="en-GB"/>
        </w:rPr>
        <w:t xml:space="preserve"> </w:t>
      </w:r>
      <w:r w:rsidRPr="00903FB1">
        <w:rPr>
          <w:rFonts w:ascii="Arial" w:hAnsi="Arial" w:cs="Arial"/>
          <w:lang w:val="it-IT"/>
        </w:rPr>
        <w:t xml:space="preserve">Esiste un </w:t>
      </w:r>
      <w:hyperlink r:id="rId28" w:history="1">
        <w:r w:rsidRPr="00903FB1">
          <w:rPr>
            <w:rStyle w:val="Hyperlink"/>
            <w:rFonts w:ascii="Arial" w:hAnsi="Arial" w:cs="Arial"/>
            <w:lang w:val="it-IT"/>
          </w:rPr>
          <w:t>Sistema Europeo Comune di Asilo</w:t>
        </w:r>
        <w:r w:rsidR="007C591B" w:rsidRPr="00903FB1">
          <w:rPr>
            <w:rStyle w:val="Hyperlink"/>
            <w:rFonts w:ascii="Arial" w:hAnsi="Arial" w:cs="Arial"/>
            <w:lang w:val="it-IT"/>
          </w:rPr>
          <w:t xml:space="preserve"> (CEAS)</w:t>
        </w:r>
      </w:hyperlink>
      <w:r w:rsidR="007C591B" w:rsidRPr="00903FB1">
        <w:rPr>
          <w:rFonts w:ascii="Arial" w:hAnsi="Arial" w:cs="Arial"/>
          <w:lang w:val="it-IT"/>
        </w:rPr>
        <w:t>.</w:t>
      </w:r>
      <w:r>
        <w:rPr>
          <w:rFonts w:ascii="Arial" w:hAnsi="Arial" w:cs="Arial"/>
          <w:lang w:val="en-GB"/>
        </w:rPr>
        <w:t xml:space="preserve"> </w:t>
      </w:r>
      <w:r w:rsidRPr="00FE6E75">
        <w:rPr>
          <w:rFonts w:ascii="Arial" w:hAnsi="Arial" w:cs="Arial"/>
          <w:lang w:val="it-IT"/>
        </w:rPr>
        <w:t xml:space="preserve">Secondo la Convenzione di Dublino del 2013, i paesi che hanno aderito alla Convenzione di Dublino </w:t>
      </w:r>
      <w:r w:rsidR="00FE6E75" w:rsidRPr="00FE6E75">
        <w:rPr>
          <w:rFonts w:ascii="Arial" w:hAnsi="Arial" w:cs="Arial"/>
          <w:lang w:val="it-IT"/>
        </w:rPr>
        <w:t xml:space="preserve">si impegnano </w:t>
      </w:r>
      <w:r w:rsidRPr="00FE6E75">
        <w:rPr>
          <w:rFonts w:ascii="Arial" w:hAnsi="Arial" w:cs="Arial"/>
          <w:lang w:val="it-IT"/>
        </w:rPr>
        <w:t xml:space="preserve">ad accettare che i richiedenti asilo </w:t>
      </w:r>
      <w:r w:rsidR="00FE6E75" w:rsidRPr="00FE6E75">
        <w:rPr>
          <w:rFonts w:ascii="Arial" w:hAnsi="Arial" w:cs="Arial"/>
          <w:lang w:val="it-IT"/>
        </w:rPr>
        <w:t xml:space="preserve">facciano richiesta d’asilo </w:t>
      </w:r>
      <w:r w:rsidRPr="00FE6E75">
        <w:rPr>
          <w:rFonts w:ascii="Arial" w:hAnsi="Arial" w:cs="Arial"/>
          <w:lang w:val="it-IT"/>
        </w:rPr>
        <w:t>nel primo paese dell'UE in cui arrivano.</w:t>
      </w:r>
      <w:r w:rsidR="00D547CF">
        <w:rPr>
          <w:rFonts w:ascii="Arial" w:hAnsi="Arial" w:cs="Arial"/>
          <w:lang w:val="it-IT"/>
        </w:rPr>
        <w:t xml:space="preserve"> </w:t>
      </w:r>
    </w:p>
    <w:p w14:paraId="2C0DB7F9" w14:textId="77777777" w:rsidR="007C591B" w:rsidRPr="006D5928" w:rsidRDefault="007C591B" w:rsidP="007C591B">
      <w:pPr>
        <w:spacing w:after="160" w:line="259" w:lineRule="auto"/>
        <w:jc w:val="left"/>
        <w:rPr>
          <w:lang w:val="en-GB"/>
        </w:rPr>
      </w:pPr>
    </w:p>
    <w:p w14:paraId="5E11986A" w14:textId="249F5654" w:rsidR="007C591B" w:rsidRPr="003C01AE" w:rsidRDefault="003C01AE" w:rsidP="003C01AE">
      <w:pPr>
        <w:spacing w:after="160" w:line="259" w:lineRule="auto"/>
        <w:jc w:val="left"/>
        <w:rPr>
          <w:b/>
          <w:i/>
          <w:color w:val="5C1E3F"/>
          <w:sz w:val="28"/>
          <w:szCs w:val="28"/>
          <w:lang w:val="it-IT"/>
        </w:rPr>
      </w:pPr>
      <w:r w:rsidRPr="003C01AE">
        <w:rPr>
          <w:b/>
          <w:i/>
          <w:color w:val="5C1E3F"/>
          <w:sz w:val="28"/>
          <w:szCs w:val="28"/>
          <w:lang w:val="it-IT"/>
        </w:rPr>
        <w:t>D</w:t>
      </w:r>
      <w:r w:rsidR="007C591B" w:rsidRPr="003C01AE">
        <w:rPr>
          <w:b/>
          <w:i/>
          <w:color w:val="5C1E3F"/>
          <w:sz w:val="28"/>
          <w:szCs w:val="28"/>
          <w:lang w:val="it-IT"/>
        </w:rPr>
        <w:t xml:space="preserve">: </w:t>
      </w:r>
      <w:r w:rsidRPr="003C01AE">
        <w:rPr>
          <w:b/>
          <w:i/>
          <w:color w:val="5C1E3F"/>
          <w:sz w:val="28"/>
          <w:szCs w:val="28"/>
          <w:lang w:val="it-IT"/>
        </w:rPr>
        <w:t>I migranti possono registrarsi in un paese e accedere all'istruzione superiore in un altro?</w:t>
      </w:r>
    </w:p>
    <w:p w14:paraId="431235B9" w14:textId="58CF9983" w:rsidR="00D7251D" w:rsidRDefault="003C01AE" w:rsidP="00D7251D">
      <w:pPr>
        <w:spacing w:after="160" w:line="259" w:lineRule="auto"/>
        <w:jc w:val="left"/>
        <w:rPr>
          <w:rFonts w:ascii="Arial" w:hAnsi="Arial" w:cs="Arial"/>
          <w:lang w:val="it-IT"/>
        </w:rPr>
      </w:pPr>
      <w:r w:rsidRPr="008C3AF6">
        <w:rPr>
          <w:b/>
          <w:sz w:val="28"/>
          <w:szCs w:val="28"/>
          <w:lang w:val="it-IT"/>
        </w:rPr>
        <w:t>R</w:t>
      </w:r>
      <w:r w:rsidR="007C591B" w:rsidRPr="008C3AF6">
        <w:rPr>
          <w:b/>
          <w:sz w:val="28"/>
          <w:szCs w:val="28"/>
          <w:lang w:val="it-IT"/>
        </w:rPr>
        <w:t>:</w:t>
      </w:r>
      <w:r w:rsidR="007C591B" w:rsidRPr="008C3AF6">
        <w:rPr>
          <w:lang w:val="it-IT"/>
        </w:rPr>
        <w:t xml:space="preserve"> </w:t>
      </w:r>
      <w:r w:rsidR="008C3AF6" w:rsidRPr="008C3AF6">
        <w:rPr>
          <w:rFonts w:ascii="Arial" w:hAnsi="Arial" w:cs="Arial"/>
          <w:lang w:val="it-IT"/>
        </w:rPr>
        <w:t>Si prega di fare riferimento alla risposta precedente sulla richiesta d’asilo.</w:t>
      </w:r>
      <w:r w:rsidR="007C591B" w:rsidRPr="008C3AF6">
        <w:rPr>
          <w:rFonts w:ascii="Arial" w:hAnsi="Arial" w:cs="Arial"/>
          <w:lang w:val="it-IT"/>
        </w:rPr>
        <w:t xml:space="preserve"> </w:t>
      </w:r>
      <w:r w:rsidR="008C3AF6" w:rsidRPr="008C3AF6">
        <w:rPr>
          <w:rFonts w:ascii="Arial" w:hAnsi="Arial" w:cs="Arial"/>
          <w:lang w:val="it-IT"/>
        </w:rPr>
        <w:t>Per i migrant</w:t>
      </w:r>
      <w:r w:rsidR="00D547CF">
        <w:rPr>
          <w:rFonts w:ascii="Arial" w:hAnsi="Arial" w:cs="Arial"/>
          <w:lang w:val="it-IT"/>
        </w:rPr>
        <w:t>i</w:t>
      </w:r>
      <w:r w:rsidR="008C3AF6" w:rsidRPr="008C3AF6">
        <w:rPr>
          <w:rFonts w:ascii="Arial" w:hAnsi="Arial" w:cs="Arial"/>
          <w:lang w:val="it-IT"/>
        </w:rPr>
        <w:t xml:space="preserve"> che hanno ottenuto un permesso di soggiorno, la mobilità in Europa include il diritto di accedere all’istruzione superior</w:t>
      </w:r>
      <w:r w:rsidR="00D547CF">
        <w:rPr>
          <w:rFonts w:ascii="Arial" w:hAnsi="Arial" w:cs="Arial"/>
          <w:lang w:val="it-IT"/>
        </w:rPr>
        <w:t>e</w:t>
      </w:r>
      <w:r w:rsidR="008C3AF6" w:rsidRPr="008C3AF6">
        <w:rPr>
          <w:rFonts w:ascii="Arial" w:hAnsi="Arial" w:cs="Arial"/>
          <w:lang w:val="it-IT"/>
        </w:rPr>
        <w:t xml:space="preserve"> in un altro paese dell’UE. Indipendentemente dagli altri requisiti di accesso, a</w:t>
      </w:r>
      <w:r w:rsidR="00D547CF">
        <w:rPr>
          <w:rFonts w:ascii="Arial" w:hAnsi="Arial" w:cs="Arial"/>
          <w:lang w:val="it-IT"/>
        </w:rPr>
        <w:t>l candidato</w:t>
      </w:r>
      <w:r w:rsidR="008C3AF6" w:rsidRPr="008C3AF6">
        <w:rPr>
          <w:rFonts w:ascii="Arial" w:hAnsi="Arial" w:cs="Arial"/>
          <w:lang w:val="it-IT"/>
        </w:rPr>
        <w:t xml:space="preserve"> non può essere rifiutato l’accesso alla formazione o all’istruzione in un altro paese del</w:t>
      </w:r>
      <w:r w:rsidR="00D7251D">
        <w:rPr>
          <w:rFonts w:ascii="Arial" w:hAnsi="Arial" w:cs="Arial"/>
          <w:lang w:val="it-IT"/>
        </w:rPr>
        <w:t>l’UE a causa della nazionalità.</w:t>
      </w:r>
    </w:p>
    <w:p w14:paraId="2F411274" w14:textId="77777777" w:rsidR="00D7251D" w:rsidRPr="00D7251D" w:rsidRDefault="00D7251D" w:rsidP="00D7251D">
      <w:pPr>
        <w:spacing w:after="160" w:line="259" w:lineRule="auto"/>
        <w:jc w:val="left"/>
        <w:rPr>
          <w:rFonts w:ascii="Arial" w:hAnsi="Arial" w:cs="Arial"/>
          <w:b/>
          <w:i/>
          <w:color w:val="5C1E3F"/>
          <w:sz w:val="28"/>
          <w:szCs w:val="28"/>
          <w:lang w:val="it-IT"/>
        </w:rPr>
      </w:pPr>
    </w:p>
    <w:p w14:paraId="447E1F25" w14:textId="08074EEA" w:rsidR="00057D03" w:rsidRPr="007851D5" w:rsidRDefault="00D547CF" w:rsidP="00270879">
      <w:pPr>
        <w:pStyle w:val="Heading1"/>
        <w:rPr>
          <w:lang w:val="en-GB"/>
        </w:rPr>
      </w:pPr>
      <w:r>
        <w:rPr>
          <w:lang w:val="en-GB"/>
        </w:rPr>
        <w:t>ACCOGLIENZA</w:t>
      </w:r>
      <w:r w:rsidR="00057D03" w:rsidRPr="007851D5">
        <w:rPr>
          <w:lang w:val="en-GB"/>
        </w:rPr>
        <w:t xml:space="preserve"> </w:t>
      </w:r>
    </w:p>
    <w:p w14:paraId="357DB64B" w14:textId="626DC3B5" w:rsidR="00057D03" w:rsidRPr="008C3AF6" w:rsidRDefault="008C3AF6" w:rsidP="00D547CF">
      <w:pPr>
        <w:spacing w:after="160" w:line="259" w:lineRule="auto"/>
        <w:jc w:val="left"/>
        <w:rPr>
          <w:b/>
          <w:i/>
          <w:color w:val="5C1E3F"/>
          <w:sz w:val="28"/>
          <w:szCs w:val="28"/>
          <w:lang w:val="it-IT"/>
        </w:rPr>
      </w:pPr>
      <w:r w:rsidRPr="008C3AF6">
        <w:rPr>
          <w:b/>
          <w:i/>
          <w:color w:val="5C1E3F"/>
          <w:sz w:val="28"/>
          <w:szCs w:val="28"/>
          <w:lang w:val="it-IT"/>
        </w:rPr>
        <w:t>D</w:t>
      </w:r>
      <w:r w:rsidR="00057D03" w:rsidRPr="008C3AF6">
        <w:rPr>
          <w:b/>
          <w:i/>
          <w:color w:val="5C1E3F"/>
          <w:sz w:val="28"/>
          <w:szCs w:val="28"/>
          <w:lang w:val="it-IT"/>
        </w:rPr>
        <w:t xml:space="preserve">: </w:t>
      </w:r>
      <w:r w:rsidRPr="008C3AF6">
        <w:rPr>
          <w:b/>
          <w:i/>
          <w:color w:val="5C1E3F"/>
          <w:sz w:val="28"/>
          <w:szCs w:val="28"/>
          <w:lang w:val="it-IT"/>
        </w:rPr>
        <w:t>I migrant hanno diritto all’</w:t>
      </w:r>
      <w:r w:rsidR="00D547CF">
        <w:rPr>
          <w:b/>
          <w:i/>
          <w:color w:val="5C1E3F"/>
          <w:sz w:val="28"/>
          <w:szCs w:val="28"/>
          <w:lang w:val="it-IT"/>
        </w:rPr>
        <w:t>accoglienza</w:t>
      </w:r>
      <w:r w:rsidRPr="00D547CF">
        <w:rPr>
          <w:b/>
          <w:i/>
          <w:color w:val="5C1E3F"/>
          <w:sz w:val="28"/>
          <w:szCs w:val="28"/>
          <w:lang w:val="it-IT"/>
        </w:rPr>
        <w:t>?</w:t>
      </w:r>
      <w:r w:rsidR="000D7C52" w:rsidRPr="008C3AF6">
        <w:rPr>
          <w:b/>
          <w:i/>
          <w:color w:val="5C1E3F"/>
          <w:sz w:val="28"/>
          <w:szCs w:val="28"/>
          <w:lang w:val="it-IT"/>
        </w:rPr>
        <w:t xml:space="preserve"> </w:t>
      </w:r>
    </w:p>
    <w:p w14:paraId="32C72BA5" w14:textId="3973A39F" w:rsidR="00057D03" w:rsidRPr="0055653C" w:rsidRDefault="008C3100" w:rsidP="00D547CF">
      <w:pPr>
        <w:spacing w:after="160" w:line="259" w:lineRule="auto"/>
        <w:jc w:val="left"/>
        <w:rPr>
          <w:rFonts w:ascii="Arial" w:hAnsi="Arial" w:cs="Arial"/>
          <w:lang w:val="en-GB"/>
        </w:rPr>
      </w:pPr>
      <w:r w:rsidRPr="000346F6">
        <w:rPr>
          <w:b/>
          <w:sz w:val="28"/>
          <w:szCs w:val="28"/>
          <w:lang w:val="it-IT"/>
        </w:rPr>
        <w:t>R</w:t>
      </w:r>
      <w:r w:rsidR="00057D03" w:rsidRPr="000346F6">
        <w:rPr>
          <w:b/>
          <w:sz w:val="28"/>
          <w:szCs w:val="28"/>
          <w:lang w:val="it-IT"/>
        </w:rPr>
        <w:t>:</w:t>
      </w:r>
      <w:r w:rsidR="00057D03" w:rsidRPr="000346F6">
        <w:rPr>
          <w:lang w:val="it-IT"/>
        </w:rPr>
        <w:t xml:space="preserve"> </w:t>
      </w:r>
      <w:r w:rsidRPr="008C3100">
        <w:rPr>
          <w:rFonts w:ascii="Arial" w:hAnsi="Arial" w:cs="Arial"/>
          <w:lang w:val="it-IT"/>
        </w:rPr>
        <w:t xml:space="preserve">Sebbene non esplicitamente incluso nella Convenzione europea per la protezione dei diritti umani e delle libertà fondamentali (CEDU) del 1950, il diritto </w:t>
      </w:r>
      <w:r>
        <w:rPr>
          <w:rFonts w:ascii="Arial" w:hAnsi="Arial" w:cs="Arial"/>
          <w:lang w:val="it-IT"/>
        </w:rPr>
        <w:t>all’</w:t>
      </w:r>
      <w:r w:rsidR="00D547CF">
        <w:rPr>
          <w:rFonts w:ascii="Arial" w:hAnsi="Arial" w:cs="Arial"/>
          <w:lang w:val="it-IT"/>
        </w:rPr>
        <w:t>accoglienza</w:t>
      </w:r>
      <w:r w:rsidRPr="008C3100">
        <w:rPr>
          <w:rFonts w:ascii="Arial" w:hAnsi="Arial" w:cs="Arial"/>
          <w:lang w:val="it-IT"/>
        </w:rPr>
        <w:t xml:space="preserve"> è sancito da numerose norme giuridiche concrete, che</w:t>
      </w:r>
      <w:r>
        <w:rPr>
          <w:rFonts w:ascii="Arial" w:hAnsi="Arial" w:cs="Arial"/>
          <w:lang w:val="it-IT"/>
        </w:rPr>
        <w:t xml:space="preserve"> sono rilevanti nell’affrontare la questione</w:t>
      </w:r>
      <w:r w:rsidRPr="008C3100">
        <w:rPr>
          <w:rFonts w:ascii="Arial" w:hAnsi="Arial" w:cs="Arial"/>
          <w:lang w:val="it-IT"/>
        </w:rPr>
        <w:t xml:space="preserve"> dei senzatetto e dell'esclusione abitativa.</w:t>
      </w:r>
      <w:r>
        <w:rPr>
          <w:rFonts w:ascii="Arial" w:hAnsi="Arial" w:cs="Arial"/>
          <w:lang w:val="it-IT"/>
        </w:rPr>
        <w:t xml:space="preserve"> I paesi ospitanti dovrebbero offrire una soluzione di alloggio o ricovero ai nuovi arrivati.</w:t>
      </w:r>
    </w:p>
    <w:p w14:paraId="7CCEFEB1" w14:textId="6E6DBA23" w:rsidR="007C591B" w:rsidRDefault="005C0E22" w:rsidP="007C591B">
      <w:pPr>
        <w:spacing w:after="160" w:line="259" w:lineRule="auto"/>
        <w:jc w:val="left"/>
        <w:rPr>
          <w:rFonts w:ascii="Helvetica Neue" w:hAnsi="Helvetica Neue"/>
          <w:lang w:val="en-GB"/>
        </w:rPr>
      </w:pPr>
      <w:hyperlink r:id="rId29" w:history="1">
        <w:r w:rsidR="00353478" w:rsidRPr="00353478">
          <w:rPr>
            <w:rStyle w:val="Hyperlink"/>
            <w:rFonts w:ascii="Helvetica Neue" w:hAnsi="Helvetica Neue"/>
          </w:rPr>
          <w:t>https://www.coe.int/it/web/conventions/full-list/-/conventions/treaty/005</w:t>
        </w:r>
      </w:hyperlink>
      <w:r w:rsidR="00353478" w:rsidRPr="00353478">
        <w:rPr>
          <w:rFonts w:ascii="Helvetica Neue" w:hAnsi="Helvetica Neue"/>
        </w:rPr>
        <w:t xml:space="preserve"> </w:t>
      </w:r>
      <w:r w:rsidR="00223781" w:rsidRPr="00353478">
        <w:rPr>
          <w:rFonts w:ascii="Helvetica Neue" w:hAnsi="Helvetica Neue"/>
          <w:lang w:val="en-GB"/>
        </w:rPr>
        <w:t xml:space="preserve"> </w:t>
      </w:r>
    </w:p>
    <w:p w14:paraId="028AD44B" w14:textId="77777777" w:rsidR="00D7251D" w:rsidRPr="00D7251D" w:rsidRDefault="00D7251D" w:rsidP="007C591B">
      <w:pPr>
        <w:spacing w:after="160" w:line="259" w:lineRule="auto"/>
        <w:jc w:val="left"/>
        <w:rPr>
          <w:rFonts w:ascii="Helvetica Neue" w:hAnsi="Helvetica Neue"/>
          <w:lang w:val="en-GB"/>
        </w:rPr>
      </w:pPr>
    </w:p>
    <w:p w14:paraId="252A8732" w14:textId="34E6B1E1" w:rsidR="001924D3" w:rsidRPr="00270879" w:rsidRDefault="00BC0E63" w:rsidP="00270879">
      <w:pPr>
        <w:pStyle w:val="Heading1"/>
        <w:rPr>
          <w:lang w:val="en-GB"/>
        </w:rPr>
      </w:pPr>
      <w:r>
        <w:rPr>
          <w:lang w:val="en-GB"/>
        </w:rPr>
        <w:t>ASSISTENZA SANITARIA</w:t>
      </w:r>
    </w:p>
    <w:p w14:paraId="5C4594E2" w14:textId="580B1ED8" w:rsidR="002226E4" w:rsidRPr="00BC0E63" w:rsidRDefault="00BC0E63" w:rsidP="00BC0E63">
      <w:pPr>
        <w:spacing w:after="160" w:line="259" w:lineRule="auto"/>
        <w:jc w:val="left"/>
        <w:rPr>
          <w:b/>
          <w:i/>
          <w:color w:val="5C1E3F"/>
          <w:sz w:val="28"/>
          <w:szCs w:val="28"/>
          <w:lang w:val="it-IT"/>
        </w:rPr>
      </w:pPr>
      <w:r w:rsidRPr="00BC0E63">
        <w:rPr>
          <w:b/>
          <w:i/>
          <w:color w:val="5C1E3F"/>
          <w:sz w:val="28"/>
          <w:szCs w:val="28"/>
          <w:lang w:val="it-IT"/>
        </w:rPr>
        <w:t>D</w:t>
      </w:r>
      <w:r w:rsidR="00DE6EE8" w:rsidRPr="00BC0E63">
        <w:rPr>
          <w:b/>
          <w:i/>
          <w:color w:val="5C1E3F"/>
          <w:sz w:val="28"/>
          <w:szCs w:val="28"/>
          <w:lang w:val="it-IT"/>
        </w:rPr>
        <w:t xml:space="preserve">: </w:t>
      </w:r>
      <w:r w:rsidRPr="00BC0E63">
        <w:rPr>
          <w:b/>
          <w:i/>
          <w:color w:val="5C1E3F"/>
          <w:sz w:val="28"/>
          <w:szCs w:val="28"/>
          <w:lang w:val="it-IT"/>
        </w:rPr>
        <w:t>Qual è il sistema sanitario</w:t>
      </w:r>
      <w:r w:rsidR="0076618A" w:rsidRPr="00BC0E63">
        <w:rPr>
          <w:b/>
          <w:i/>
          <w:color w:val="5C1E3F"/>
          <w:sz w:val="28"/>
          <w:szCs w:val="28"/>
          <w:lang w:val="it-IT"/>
        </w:rPr>
        <w:t xml:space="preserve"> in Europ</w:t>
      </w:r>
      <w:r w:rsidRPr="00BC0E63">
        <w:rPr>
          <w:b/>
          <w:i/>
          <w:color w:val="5C1E3F"/>
          <w:sz w:val="28"/>
          <w:szCs w:val="28"/>
          <w:lang w:val="it-IT"/>
        </w:rPr>
        <w:t>a</w:t>
      </w:r>
      <w:r w:rsidR="0076618A" w:rsidRPr="00BC0E63">
        <w:rPr>
          <w:b/>
          <w:i/>
          <w:color w:val="5C1E3F"/>
          <w:sz w:val="28"/>
          <w:szCs w:val="28"/>
          <w:lang w:val="it-IT"/>
        </w:rPr>
        <w:t>?</w:t>
      </w:r>
    </w:p>
    <w:p w14:paraId="1CEB1078" w14:textId="4B7BA1B5" w:rsidR="0076618A" w:rsidRPr="0055653C" w:rsidRDefault="00BC0E63" w:rsidP="005377CA">
      <w:pPr>
        <w:spacing w:after="160" w:line="259" w:lineRule="auto"/>
        <w:jc w:val="left"/>
        <w:rPr>
          <w:rFonts w:ascii="Arial" w:hAnsi="Arial" w:cs="Arial"/>
          <w:lang w:val="en-GB"/>
        </w:rPr>
      </w:pPr>
      <w:r>
        <w:rPr>
          <w:b/>
          <w:sz w:val="28"/>
          <w:szCs w:val="28"/>
          <w:lang w:val="en-GB"/>
        </w:rPr>
        <w:t>R</w:t>
      </w:r>
      <w:r w:rsidR="001924D3" w:rsidRPr="007851D5">
        <w:rPr>
          <w:b/>
          <w:sz w:val="28"/>
          <w:szCs w:val="28"/>
          <w:lang w:val="en-GB"/>
        </w:rPr>
        <w:t>:</w:t>
      </w:r>
      <w:r w:rsidR="001924D3" w:rsidRPr="007851D5">
        <w:rPr>
          <w:lang w:val="en-GB"/>
        </w:rPr>
        <w:t xml:space="preserve"> </w:t>
      </w:r>
      <w:r w:rsidR="0076618A" w:rsidRPr="007851D5">
        <w:rPr>
          <w:lang w:val="en-GB"/>
        </w:rPr>
        <w:t xml:space="preserve"> </w:t>
      </w:r>
      <w:r w:rsidRPr="00BC0E63">
        <w:rPr>
          <w:rFonts w:ascii="Arial" w:hAnsi="Arial" w:cs="Arial"/>
          <w:lang w:val="it-IT"/>
        </w:rPr>
        <w:t xml:space="preserve">L'assistenza sanitaria in Europa viene fornita attraverso sistemi </w:t>
      </w:r>
      <w:r w:rsidR="009403D2" w:rsidRPr="00BC0E63">
        <w:rPr>
          <w:rFonts w:ascii="Arial" w:hAnsi="Arial" w:cs="Arial"/>
          <w:lang w:val="it-IT"/>
        </w:rPr>
        <w:t xml:space="preserve">diversi </w:t>
      </w:r>
      <w:r w:rsidRPr="00BC0E63">
        <w:rPr>
          <w:rFonts w:ascii="Arial" w:hAnsi="Arial" w:cs="Arial"/>
          <w:lang w:val="it-IT"/>
        </w:rPr>
        <w:t xml:space="preserve">gestiti a livello nazionale. I sistemi </w:t>
      </w:r>
      <w:r w:rsidR="009403D2">
        <w:rPr>
          <w:rFonts w:ascii="Arial" w:hAnsi="Arial" w:cs="Arial"/>
          <w:lang w:val="it-IT"/>
        </w:rPr>
        <w:t xml:space="preserve">sanitari </w:t>
      </w:r>
      <w:r w:rsidRPr="00BC0E63">
        <w:rPr>
          <w:rFonts w:ascii="Arial" w:hAnsi="Arial" w:cs="Arial"/>
          <w:lang w:val="it-IT"/>
        </w:rPr>
        <w:t>sono finanziati</w:t>
      </w:r>
      <w:r w:rsidR="009403D2">
        <w:rPr>
          <w:rFonts w:ascii="Arial" w:hAnsi="Arial" w:cs="Arial"/>
          <w:lang w:val="it-IT"/>
        </w:rPr>
        <w:t xml:space="preserve"> in buona parte</w:t>
      </w:r>
      <w:r w:rsidRPr="00BC0E63">
        <w:rPr>
          <w:rFonts w:ascii="Arial" w:hAnsi="Arial" w:cs="Arial"/>
          <w:lang w:val="it-IT"/>
        </w:rPr>
        <w:t xml:space="preserve"> pubblicamente attraverso la tassazione (assistenza sanitaria universale).</w:t>
      </w:r>
      <w:r>
        <w:rPr>
          <w:rFonts w:ascii="Arial" w:hAnsi="Arial" w:cs="Arial"/>
          <w:lang w:val="it-IT"/>
        </w:rPr>
        <w:t xml:space="preserve"> </w:t>
      </w:r>
      <w:r w:rsidRPr="00BC0E63">
        <w:rPr>
          <w:rFonts w:ascii="Arial" w:hAnsi="Arial" w:cs="Arial"/>
          <w:lang w:val="it-IT"/>
        </w:rPr>
        <w:t xml:space="preserve">Il finanziamento privato può </w:t>
      </w:r>
      <w:r w:rsidR="005377CA">
        <w:rPr>
          <w:rFonts w:ascii="Arial" w:hAnsi="Arial" w:cs="Arial"/>
          <w:lang w:val="it-IT"/>
        </w:rPr>
        <w:t xml:space="preserve">consistere in </w:t>
      </w:r>
      <w:r w:rsidRPr="00BC0E63">
        <w:rPr>
          <w:rFonts w:ascii="Arial" w:hAnsi="Arial" w:cs="Arial"/>
          <w:lang w:val="it-IT"/>
        </w:rPr>
        <w:t xml:space="preserve">un contributo personale per </w:t>
      </w:r>
      <w:r w:rsidR="009403D2">
        <w:rPr>
          <w:rFonts w:ascii="Arial" w:hAnsi="Arial" w:cs="Arial"/>
          <w:lang w:val="it-IT"/>
        </w:rPr>
        <w:t>sostenere</w:t>
      </w:r>
      <w:r w:rsidRPr="00BC0E63">
        <w:rPr>
          <w:rFonts w:ascii="Arial" w:hAnsi="Arial" w:cs="Arial"/>
          <w:lang w:val="it-IT"/>
        </w:rPr>
        <w:t xml:space="preserve"> </w:t>
      </w:r>
      <w:r w:rsidR="009403D2">
        <w:rPr>
          <w:rFonts w:ascii="Arial" w:hAnsi="Arial" w:cs="Arial"/>
          <w:lang w:val="it-IT"/>
        </w:rPr>
        <w:t>quel</w:t>
      </w:r>
      <w:r w:rsidRPr="00BC0E63">
        <w:rPr>
          <w:rFonts w:ascii="Arial" w:hAnsi="Arial" w:cs="Arial"/>
          <w:lang w:val="it-IT"/>
        </w:rPr>
        <w:t xml:space="preserve">la parte di costi </w:t>
      </w:r>
      <w:r>
        <w:rPr>
          <w:rFonts w:ascii="Arial" w:hAnsi="Arial" w:cs="Arial"/>
          <w:lang w:val="it-IT"/>
        </w:rPr>
        <w:t>non coperta da</w:t>
      </w:r>
      <w:r w:rsidR="005377CA">
        <w:rPr>
          <w:rFonts w:ascii="Arial" w:hAnsi="Arial" w:cs="Arial"/>
          <w:lang w:val="it-IT"/>
        </w:rPr>
        <w:t>i contribuenti o consistere in un</w:t>
      </w:r>
      <w:r w:rsidRPr="00BC0E63">
        <w:rPr>
          <w:rFonts w:ascii="Arial" w:hAnsi="Arial" w:cs="Arial"/>
          <w:lang w:val="it-IT"/>
        </w:rPr>
        <w:t xml:space="preserve">'assistenza sanitaria totalmente privata (non sovvenzionata) pagata </w:t>
      </w:r>
      <w:r w:rsidR="005377CA">
        <w:rPr>
          <w:rFonts w:ascii="Arial" w:hAnsi="Arial" w:cs="Arial"/>
          <w:lang w:val="it-IT"/>
        </w:rPr>
        <w:t>dal cittadino</w:t>
      </w:r>
      <w:r w:rsidRPr="00BC0E63">
        <w:rPr>
          <w:rFonts w:ascii="Arial" w:hAnsi="Arial" w:cs="Arial"/>
          <w:lang w:val="it-IT"/>
        </w:rPr>
        <w:t xml:space="preserve"> o </w:t>
      </w:r>
      <w:r>
        <w:rPr>
          <w:rFonts w:ascii="Arial" w:hAnsi="Arial" w:cs="Arial"/>
          <w:lang w:val="it-IT"/>
        </w:rPr>
        <w:t>garantita</w:t>
      </w:r>
      <w:r w:rsidRPr="00BC0E63">
        <w:rPr>
          <w:rFonts w:ascii="Arial" w:hAnsi="Arial" w:cs="Arial"/>
          <w:lang w:val="it-IT"/>
        </w:rPr>
        <w:t xml:space="preserve"> da una qualche forma di assicurazione personale o </w:t>
      </w:r>
      <w:r>
        <w:rPr>
          <w:rFonts w:ascii="Arial" w:hAnsi="Arial" w:cs="Arial"/>
          <w:lang w:val="it-IT"/>
        </w:rPr>
        <w:t xml:space="preserve">dal </w:t>
      </w:r>
      <w:r w:rsidRPr="00BC0E63">
        <w:rPr>
          <w:rFonts w:ascii="Arial" w:hAnsi="Arial" w:cs="Arial"/>
          <w:lang w:val="it-IT"/>
        </w:rPr>
        <w:t>datore di lavoro.</w:t>
      </w:r>
      <w:r w:rsidR="009403D2">
        <w:rPr>
          <w:rFonts w:ascii="Arial" w:hAnsi="Arial" w:cs="Arial"/>
          <w:lang w:val="it-IT"/>
        </w:rPr>
        <w:t xml:space="preserve"> </w:t>
      </w:r>
      <w:r>
        <w:rPr>
          <w:rFonts w:ascii="Arial" w:hAnsi="Arial" w:cs="Arial"/>
          <w:lang w:val="it-IT"/>
        </w:rPr>
        <w:t xml:space="preserve"> </w:t>
      </w:r>
      <w:r w:rsidR="009403D2">
        <w:rPr>
          <w:rFonts w:ascii="Arial" w:hAnsi="Arial" w:cs="Arial"/>
          <w:lang w:val="it-IT"/>
        </w:rPr>
        <w:t xml:space="preserve"> </w:t>
      </w:r>
    </w:p>
    <w:p w14:paraId="6E85DD0B" w14:textId="77777777" w:rsidR="0076618A" w:rsidRPr="007851D5" w:rsidRDefault="0076618A" w:rsidP="008858D0">
      <w:pPr>
        <w:spacing w:after="160" w:line="259" w:lineRule="auto"/>
        <w:jc w:val="left"/>
        <w:rPr>
          <w:lang w:val="en-GB"/>
        </w:rPr>
      </w:pPr>
    </w:p>
    <w:p w14:paraId="207DD055" w14:textId="657026A7" w:rsidR="0076618A" w:rsidRPr="00BC0E63" w:rsidRDefault="00BC0E63" w:rsidP="00BC0E63">
      <w:pPr>
        <w:spacing w:after="160" w:line="259" w:lineRule="auto"/>
        <w:jc w:val="left"/>
        <w:rPr>
          <w:b/>
          <w:i/>
          <w:color w:val="5C1E3F"/>
          <w:sz w:val="28"/>
          <w:szCs w:val="28"/>
          <w:lang w:val="it-IT"/>
        </w:rPr>
      </w:pPr>
      <w:r w:rsidRPr="00BC0E63">
        <w:rPr>
          <w:b/>
          <w:i/>
          <w:color w:val="5C1E3F"/>
          <w:sz w:val="28"/>
          <w:szCs w:val="28"/>
          <w:lang w:val="it-IT"/>
        </w:rPr>
        <w:t>D</w:t>
      </w:r>
      <w:r w:rsidR="0076618A" w:rsidRPr="00BC0E63">
        <w:rPr>
          <w:b/>
          <w:i/>
          <w:color w:val="5C1E3F"/>
          <w:sz w:val="28"/>
          <w:szCs w:val="28"/>
          <w:lang w:val="it-IT"/>
        </w:rPr>
        <w:t xml:space="preserve">: </w:t>
      </w:r>
      <w:r w:rsidRPr="00BC0E63">
        <w:rPr>
          <w:b/>
          <w:i/>
          <w:color w:val="5C1E3F"/>
          <w:sz w:val="28"/>
          <w:szCs w:val="28"/>
          <w:lang w:val="it-IT"/>
        </w:rPr>
        <w:t>Cosa può fare un nuovo arrivato per ricevere cure mediche?</w:t>
      </w:r>
    </w:p>
    <w:p w14:paraId="15ADFE8F" w14:textId="5837B6CF" w:rsidR="0076618A" w:rsidRPr="0055653C" w:rsidRDefault="00BC0E63" w:rsidP="00630B16">
      <w:pPr>
        <w:spacing w:after="160" w:line="259" w:lineRule="auto"/>
        <w:jc w:val="left"/>
        <w:rPr>
          <w:rFonts w:ascii="Arial" w:hAnsi="Arial" w:cs="Arial"/>
          <w:lang w:val="en-GB"/>
        </w:rPr>
      </w:pPr>
      <w:r>
        <w:rPr>
          <w:b/>
          <w:sz w:val="28"/>
          <w:szCs w:val="28"/>
          <w:lang w:val="en-GB"/>
        </w:rPr>
        <w:t>R</w:t>
      </w:r>
      <w:r w:rsidR="001924D3" w:rsidRPr="007851D5">
        <w:rPr>
          <w:b/>
          <w:sz w:val="28"/>
          <w:szCs w:val="28"/>
          <w:lang w:val="en-GB"/>
        </w:rPr>
        <w:t>:</w:t>
      </w:r>
      <w:r w:rsidR="001924D3" w:rsidRPr="007851D5">
        <w:rPr>
          <w:lang w:val="en-GB"/>
        </w:rPr>
        <w:t xml:space="preserve"> </w:t>
      </w:r>
      <w:r w:rsidRPr="00BC0E63">
        <w:rPr>
          <w:rFonts w:ascii="Arial" w:hAnsi="Arial" w:cs="Arial"/>
          <w:lang w:val="it-IT"/>
        </w:rPr>
        <w:t>I nuovi arrivati devono richiedere l'accesso al sistema sanitario pubblico nel paese in cui sono registrati.</w:t>
      </w:r>
      <w:r w:rsidR="001924D3" w:rsidRPr="00BC0E63">
        <w:rPr>
          <w:rFonts w:ascii="Arial" w:hAnsi="Arial" w:cs="Arial"/>
          <w:lang w:val="it-IT"/>
        </w:rPr>
        <w:t xml:space="preserve"> </w:t>
      </w:r>
      <w:r w:rsidRPr="00BC0E63">
        <w:rPr>
          <w:rFonts w:ascii="Arial" w:hAnsi="Arial" w:cs="Arial"/>
          <w:lang w:val="it-IT"/>
        </w:rPr>
        <w:t xml:space="preserve">La procedura </w:t>
      </w:r>
      <w:r>
        <w:rPr>
          <w:rFonts w:ascii="Arial" w:hAnsi="Arial" w:cs="Arial"/>
          <w:lang w:val="it-IT"/>
        </w:rPr>
        <w:t xml:space="preserve">consueta </w:t>
      </w:r>
      <w:r w:rsidRPr="00BC0E63">
        <w:rPr>
          <w:rFonts w:ascii="Arial" w:hAnsi="Arial" w:cs="Arial"/>
          <w:lang w:val="it-IT"/>
        </w:rPr>
        <w:t xml:space="preserve">dovrebbe essere quella di </w:t>
      </w:r>
      <w:r>
        <w:rPr>
          <w:rFonts w:ascii="Arial" w:hAnsi="Arial" w:cs="Arial"/>
          <w:lang w:val="it-IT"/>
        </w:rPr>
        <w:t>recarsi</w:t>
      </w:r>
      <w:r w:rsidRPr="00BC0E63">
        <w:rPr>
          <w:rFonts w:ascii="Arial" w:hAnsi="Arial" w:cs="Arial"/>
          <w:lang w:val="it-IT"/>
        </w:rPr>
        <w:t xml:space="preserve"> all'ufficio di </w:t>
      </w:r>
      <w:r>
        <w:rPr>
          <w:rFonts w:ascii="Arial" w:hAnsi="Arial" w:cs="Arial"/>
          <w:lang w:val="it-IT"/>
        </w:rPr>
        <w:t>previdenza</w:t>
      </w:r>
      <w:r w:rsidRPr="00BC0E63">
        <w:rPr>
          <w:rFonts w:ascii="Arial" w:hAnsi="Arial" w:cs="Arial"/>
          <w:lang w:val="it-IT"/>
        </w:rPr>
        <w:t xml:space="preserve"> sociale assegnato all'area in cui vive il nuovo arrivato e richiedere la tessera sanitaria nazionale.</w:t>
      </w:r>
      <w:r>
        <w:rPr>
          <w:rFonts w:ascii="Arial" w:hAnsi="Arial" w:cs="Arial"/>
          <w:lang w:val="en-GB"/>
        </w:rPr>
        <w:t xml:space="preserve"> </w:t>
      </w:r>
      <w:r w:rsidR="00630B16" w:rsidRPr="00630B16">
        <w:rPr>
          <w:rFonts w:ascii="Arial" w:hAnsi="Arial" w:cs="Arial"/>
          <w:lang w:val="it-IT"/>
        </w:rPr>
        <w:t>Anche i figli dei nuovi arrivati dovrebbero avere diritto a ricevere assistenza sanitaria.</w:t>
      </w:r>
      <w:r w:rsidR="00630B16">
        <w:rPr>
          <w:rFonts w:ascii="Arial" w:hAnsi="Arial" w:cs="Arial"/>
          <w:lang w:val="en-GB"/>
        </w:rPr>
        <w:t xml:space="preserve"> </w:t>
      </w:r>
    </w:p>
    <w:p w14:paraId="419325ED" w14:textId="77777777" w:rsidR="001924D3" w:rsidRPr="007851D5" w:rsidRDefault="001924D3" w:rsidP="008858D0">
      <w:pPr>
        <w:spacing w:after="160" w:line="259" w:lineRule="auto"/>
        <w:jc w:val="left"/>
        <w:rPr>
          <w:lang w:val="en-GB"/>
        </w:rPr>
      </w:pPr>
    </w:p>
    <w:p w14:paraId="61CB7D35" w14:textId="291ACCC3" w:rsidR="00C342A6" w:rsidRPr="007851D5" w:rsidRDefault="00630B16" w:rsidP="00270879">
      <w:pPr>
        <w:pStyle w:val="Heading1"/>
        <w:rPr>
          <w:lang w:val="en-GB"/>
        </w:rPr>
      </w:pPr>
      <w:r>
        <w:rPr>
          <w:lang w:val="en-GB"/>
        </w:rPr>
        <w:t>ISTRUZIONE</w:t>
      </w:r>
    </w:p>
    <w:p w14:paraId="76437F5F" w14:textId="76AB764F" w:rsidR="001924D3" w:rsidRPr="00630B16" w:rsidRDefault="00630B16" w:rsidP="00630B16">
      <w:pPr>
        <w:spacing w:after="160" w:line="259" w:lineRule="auto"/>
        <w:jc w:val="left"/>
        <w:rPr>
          <w:b/>
          <w:i/>
          <w:color w:val="5C1E3F"/>
          <w:sz w:val="28"/>
          <w:szCs w:val="28"/>
          <w:lang w:val="it-IT"/>
        </w:rPr>
      </w:pPr>
      <w:r w:rsidRPr="00630B16">
        <w:rPr>
          <w:b/>
          <w:i/>
          <w:color w:val="5C1E3F"/>
          <w:sz w:val="28"/>
          <w:szCs w:val="28"/>
          <w:lang w:val="it-IT"/>
        </w:rPr>
        <w:t>D</w:t>
      </w:r>
      <w:r w:rsidR="001924D3" w:rsidRPr="00630B16">
        <w:rPr>
          <w:b/>
          <w:i/>
          <w:color w:val="5C1E3F"/>
          <w:sz w:val="28"/>
          <w:szCs w:val="28"/>
          <w:lang w:val="it-IT"/>
        </w:rPr>
        <w:t xml:space="preserve">: </w:t>
      </w:r>
      <w:r w:rsidRPr="00630B16">
        <w:rPr>
          <w:b/>
          <w:i/>
          <w:color w:val="5C1E3F"/>
          <w:sz w:val="28"/>
          <w:szCs w:val="28"/>
          <w:lang w:val="it-IT"/>
        </w:rPr>
        <w:t>I migranti hanno il diritto di accedere all'istruzione in Europa?</w:t>
      </w:r>
    </w:p>
    <w:p w14:paraId="6B09388E" w14:textId="59DB57D2" w:rsidR="001924D3" w:rsidRPr="0055653C" w:rsidRDefault="00630B16" w:rsidP="00F628B1">
      <w:pPr>
        <w:spacing w:after="160" w:line="259" w:lineRule="auto"/>
        <w:jc w:val="left"/>
        <w:rPr>
          <w:rFonts w:ascii="Arial" w:hAnsi="Arial" w:cs="Arial"/>
          <w:lang w:val="en-GB"/>
        </w:rPr>
      </w:pPr>
      <w:r>
        <w:rPr>
          <w:b/>
          <w:sz w:val="28"/>
          <w:szCs w:val="28"/>
          <w:lang w:val="en-GB"/>
        </w:rPr>
        <w:t>R</w:t>
      </w:r>
      <w:r w:rsidR="001924D3" w:rsidRPr="007851D5">
        <w:rPr>
          <w:b/>
          <w:sz w:val="28"/>
          <w:szCs w:val="28"/>
          <w:lang w:val="en-GB"/>
        </w:rPr>
        <w:t>:</w:t>
      </w:r>
      <w:r w:rsidR="001924D3" w:rsidRPr="007851D5">
        <w:rPr>
          <w:lang w:val="en-GB"/>
        </w:rPr>
        <w:t xml:space="preserve"> </w:t>
      </w:r>
      <w:r w:rsidR="00F628B1">
        <w:rPr>
          <w:rFonts w:ascii="Arial" w:hAnsi="Arial" w:cs="Arial"/>
          <w:lang w:val="it-IT"/>
        </w:rPr>
        <w:t>Negli accordi</w:t>
      </w:r>
      <w:r w:rsidR="00F628B1" w:rsidRPr="00630B16">
        <w:rPr>
          <w:rFonts w:ascii="Arial" w:hAnsi="Arial" w:cs="Arial"/>
          <w:lang w:val="it-IT"/>
        </w:rPr>
        <w:t xml:space="preserve"> </w:t>
      </w:r>
      <w:r w:rsidR="00F628B1">
        <w:rPr>
          <w:rFonts w:ascii="Arial" w:hAnsi="Arial" w:cs="Arial"/>
          <w:lang w:val="it-IT"/>
        </w:rPr>
        <w:t xml:space="preserve">dedicati </w:t>
      </w:r>
      <w:r w:rsidR="00F628B1" w:rsidRPr="00630B16">
        <w:rPr>
          <w:rFonts w:ascii="Arial" w:hAnsi="Arial" w:cs="Arial"/>
          <w:lang w:val="it-IT"/>
        </w:rPr>
        <w:t>al</w:t>
      </w:r>
      <w:r w:rsidR="00F628B1">
        <w:rPr>
          <w:rFonts w:ascii="Arial" w:hAnsi="Arial" w:cs="Arial"/>
          <w:lang w:val="it-IT"/>
        </w:rPr>
        <w:t>la protezione dei diritti umani, s</w:t>
      </w:r>
      <w:r w:rsidRPr="00630B16">
        <w:rPr>
          <w:rFonts w:ascii="Arial" w:hAnsi="Arial" w:cs="Arial"/>
          <w:lang w:val="it-IT"/>
        </w:rPr>
        <w:t>ia l'Unione europea che il Consiglio d'Europa garantiscono il diritto all’istruzione</w:t>
      </w:r>
      <w:r w:rsidR="00F628B1">
        <w:rPr>
          <w:rFonts w:ascii="Arial" w:hAnsi="Arial" w:cs="Arial"/>
          <w:lang w:val="it-IT"/>
        </w:rPr>
        <w:t>.</w:t>
      </w:r>
      <w:r w:rsidRPr="00630B16">
        <w:rPr>
          <w:rFonts w:ascii="Arial" w:hAnsi="Arial" w:cs="Arial"/>
          <w:lang w:val="it-IT"/>
        </w:rPr>
        <w:t xml:space="preserve"> </w:t>
      </w:r>
      <w:r>
        <w:rPr>
          <w:rFonts w:ascii="Arial" w:hAnsi="Arial" w:cs="Arial"/>
          <w:lang w:val="it-IT"/>
        </w:rPr>
        <w:t xml:space="preserve">A coloro che arrivano in Europa </w:t>
      </w:r>
      <w:r w:rsidR="00F628B1">
        <w:rPr>
          <w:rFonts w:ascii="Arial" w:hAnsi="Arial" w:cs="Arial"/>
          <w:lang w:val="it-IT"/>
        </w:rPr>
        <w:t xml:space="preserve">accompagnati da </w:t>
      </w:r>
      <w:r>
        <w:rPr>
          <w:rFonts w:ascii="Arial" w:hAnsi="Arial" w:cs="Arial"/>
          <w:lang w:val="it-IT"/>
        </w:rPr>
        <w:t xml:space="preserve">bambini dovrebbe essere assegnata una scuola che i bambini possano frequentare. </w:t>
      </w:r>
    </w:p>
    <w:p w14:paraId="710382AF" w14:textId="77777777" w:rsidR="00223781" w:rsidRPr="007851D5" w:rsidRDefault="00223781" w:rsidP="008858D0">
      <w:pPr>
        <w:spacing w:after="160" w:line="259" w:lineRule="auto"/>
        <w:jc w:val="left"/>
        <w:rPr>
          <w:lang w:val="en-GB"/>
        </w:rPr>
      </w:pPr>
    </w:p>
    <w:p w14:paraId="361D01AD" w14:textId="1B1A4CDA" w:rsidR="007C591B" w:rsidRPr="00EA6111" w:rsidRDefault="00EA6111" w:rsidP="00EA6111">
      <w:pPr>
        <w:spacing w:after="160" w:line="259" w:lineRule="auto"/>
        <w:jc w:val="left"/>
        <w:rPr>
          <w:b/>
          <w:i/>
          <w:color w:val="5C1E3F"/>
          <w:sz w:val="28"/>
          <w:szCs w:val="28"/>
          <w:lang w:val="it-IT"/>
        </w:rPr>
      </w:pPr>
      <w:r w:rsidRPr="00EA6111">
        <w:rPr>
          <w:b/>
          <w:i/>
          <w:color w:val="5C1E3F"/>
          <w:sz w:val="28"/>
          <w:szCs w:val="28"/>
          <w:lang w:val="it-IT"/>
        </w:rPr>
        <w:t>D</w:t>
      </w:r>
      <w:r w:rsidR="00223781" w:rsidRPr="00EA6111">
        <w:rPr>
          <w:b/>
          <w:i/>
          <w:color w:val="5C1E3F"/>
          <w:sz w:val="28"/>
          <w:szCs w:val="28"/>
          <w:lang w:val="it-IT"/>
        </w:rPr>
        <w:t xml:space="preserve">: </w:t>
      </w:r>
      <w:r w:rsidRPr="00EA6111">
        <w:rPr>
          <w:b/>
          <w:i/>
          <w:color w:val="5C1E3F"/>
          <w:sz w:val="28"/>
          <w:szCs w:val="28"/>
          <w:lang w:val="it-IT"/>
        </w:rPr>
        <w:t>Quali sono le tasse da pagare per l'istruzione?</w:t>
      </w:r>
    </w:p>
    <w:p w14:paraId="21270EC0" w14:textId="1BCCDBE0" w:rsidR="00223781" w:rsidRPr="000346F6" w:rsidRDefault="00EA6111" w:rsidP="00367924">
      <w:pPr>
        <w:spacing w:after="160" w:line="259" w:lineRule="auto"/>
        <w:jc w:val="left"/>
        <w:rPr>
          <w:rFonts w:ascii="Arial" w:hAnsi="Arial" w:cs="Arial"/>
          <w:lang w:val="it-IT"/>
        </w:rPr>
      </w:pPr>
      <w:r>
        <w:rPr>
          <w:b/>
          <w:sz w:val="28"/>
          <w:szCs w:val="28"/>
          <w:lang w:val="en-GB"/>
        </w:rPr>
        <w:t>R</w:t>
      </w:r>
      <w:r w:rsidR="00223781" w:rsidRPr="007851D5">
        <w:rPr>
          <w:b/>
          <w:sz w:val="28"/>
          <w:szCs w:val="28"/>
          <w:lang w:val="en-GB"/>
        </w:rPr>
        <w:t>:</w:t>
      </w:r>
      <w:r w:rsidR="00223781" w:rsidRPr="007851D5">
        <w:rPr>
          <w:lang w:val="en-GB"/>
        </w:rPr>
        <w:t xml:space="preserve"> </w:t>
      </w:r>
      <w:r w:rsidRPr="00EA6111">
        <w:rPr>
          <w:rFonts w:ascii="Arial" w:hAnsi="Arial" w:cs="Arial"/>
          <w:lang w:val="it-IT"/>
        </w:rPr>
        <w:t>Ogni tipo di istruzione e ogni paese ha tasse di iscrizione diverse.</w:t>
      </w:r>
      <w:r w:rsidR="00223781" w:rsidRPr="00EA6111">
        <w:rPr>
          <w:rFonts w:ascii="Arial" w:hAnsi="Arial" w:cs="Arial"/>
          <w:lang w:val="it-IT"/>
        </w:rPr>
        <w:t xml:space="preserve"> </w:t>
      </w:r>
      <w:r w:rsidRPr="00EA6111">
        <w:rPr>
          <w:rFonts w:ascii="Arial" w:hAnsi="Arial" w:cs="Arial"/>
          <w:lang w:val="it-IT"/>
        </w:rPr>
        <w:t xml:space="preserve">In alcuni paesi europei l’istruzione obbligatoria per </w:t>
      </w:r>
      <w:r w:rsidR="00367924">
        <w:rPr>
          <w:rFonts w:ascii="Arial" w:hAnsi="Arial" w:cs="Arial"/>
          <w:lang w:val="it-IT"/>
        </w:rPr>
        <w:t>i</w:t>
      </w:r>
      <w:r w:rsidRPr="00EA6111">
        <w:rPr>
          <w:rFonts w:ascii="Arial" w:hAnsi="Arial" w:cs="Arial"/>
          <w:lang w:val="it-IT"/>
        </w:rPr>
        <w:t xml:space="preserve"> bambini è gratuita. In alcuni paesi anche l’istruzione superior</w:t>
      </w:r>
      <w:r w:rsidR="005A1036">
        <w:rPr>
          <w:rFonts w:ascii="Arial" w:hAnsi="Arial" w:cs="Arial"/>
          <w:lang w:val="it-IT"/>
        </w:rPr>
        <w:t>e</w:t>
      </w:r>
      <w:r w:rsidRPr="00EA6111">
        <w:rPr>
          <w:rFonts w:ascii="Arial" w:hAnsi="Arial" w:cs="Arial"/>
          <w:lang w:val="it-IT"/>
        </w:rPr>
        <w:t xml:space="preserve"> è gratuita. I nuovi arrivati devono fare riferimento alle normative nazionali una </w:t>
      </w:r>
      <w:r w:rsidR="008A7968">
        <w:rPr>
          <w:rFonts w:ascii="Arial" w:hAnsi="Arial" w:cs="Arial"/>
          <w:lang w:val="it-IT"/>
        </w:rPr>
        <w:t>volt</w:t>
      </w:r>
      <w:r w:rsidRPr="00EA6111">
        <w:rPr>
          <w:rFonts w:ascii="Arial" w:hAnsi="Arial" w:cs="Arial"/>
          <w:lang w:val="it-IT"/>
        </w:rPr>
        <w:t>a</w:t>
      </w:r>
      <w:r w:rsidR="008A7968">
        <w:rPr>
          <w:rFonts w:ascii="Arial" w:hAnsi="Arial" w:cs="Arial"/>
          <w:lang w:val="it-IT"/>
        </w:rPr>
        <w:t xml:space="preserve"> </w:t>
      </w:r>
      <w:r w:rsidRPr="00EA6111">
        <w:rPr>
          <w:rFonts w:ascii="Arial" w:hAnsi="Arial" w:cs="Arial"/>
          <w:lang w:val="it-IT"/>
        </w:rPr>
        <w:t>che si</w:t>
      </w:r>
      <w:r w:rsidR="008A7968">
        <w:rPr>
          <w:rFonts w:ascii="Arial" w:hAnsi="Arial" w:cs="Arial"/>
          <w:lang w:val="it-IT"/>
        </w:rPr>
        <w:t xml:space="preserve"> </w:t>
      </w:r>
      <w:r w:rsidRPr="00EA6111">
        <w:rPr>
          <w:rFonts w:ascii="Arial" w:hAnsi="Arial" w:cs="Arial"/>
          <w:lang w:val="it-IT"/>
        </w:rPr>
        <w:t>sono stabilit</w:t>
      </w:r>
      <w:r w:rsidR="008A7968">
        <w:rPr>
          <w:rFonts w:ascii="Arial" w:hAnsi="Arial" w:cs="Arial"/>
          <w:lang w:val="it-IT"/>
        </w:rPr>
        <w:t>i</w:t>
      </w:r>
      <w:r w:rsidRPr="00EA6111">
        <w:rPr>
          <w:rFonts w:ascii="Arial" w:hAnsi="Arial" w:cs="Arial"/>
          <w:lang w:val="it-IT"/>
        </w:rPr>
        <w:t xml:space="preserve"> in un determinato paese e richiedere maggiori dettagli.</w:t>
      </w:r>
      <w:r w:rsidRPr="000346F6">
        <w:rPr>
          <w:rFonts w:ascii="Arial" w:hAnsi="Arial" w:cs="Arial"/>
          <w:lang w:val="it-IT"/>
        </w:rPr>
        <w:t xml:space="preserve"> </w:t>
      </w:r>
    </w:p>
    <w:p w14:paraId="0198AED0" w14:textId="77777777" w:rsidR="0055653C" w:rsidRPr="000346F6" w:rsidRDefault="0055653C" w:rsidP="007C591B">
      <w:pPr>
        <w:spacing w:after="160" w:line="259" w:lineRule="auto"/>
        <w:jc w:val="left"/>
        <w:rPr>
          <w:lang w:val="it-IT"/>
        </w:rPr>
      </w:pPr>
    </w:p>
    <w:p w14:paraId="2B63466D" w14:textId="754E5DF7" w:rsidR="00223781" w:rsidRPr="008A7968" w:rsidRDefault="008A7968" w:rsidP="008A7968">
      <w:pPr>
        <w:spacing w:after="160" w:line="259" w:lineRule="auto"/>
        <w:jc w:val="left"/>
        <w:rPr>
          <w:b/>
          <w:i/>
          <w:color w:val="5C1E3F"/>
          <w:sz w:val="28"/>
          <w:szCs w:val="28"/>
          <w:lang w:val="it-IT"/>
        </w:rPr>
      </w:pPr>
      <w:r w:rsidRPr="008A7968">
        <w:rPr>
          <w:b/>
          <w:i/>
          <w:color w:val="5C1E3F"/>
          <w:sz w:val="28"/>
          <w:szCs w:val="28"/>
          <w:lang w:val="it-IT"/>
        </w:rPr>
        <w:lastRenderedPageBreak/>
        <w:t>D</w:t>
      </w:r>
      <w:r w:rsidR="00223781" w:rsidRPr="008A7968">
        <w:rPr>
          <w:b/>
          <w:i/>
          <w:color w:val="5C1E3F"/>
          <w:sz w:val="28"/>
          <w:szCs w:val="28"/>
          <w:lang w:val="it-IT"/>
        </w:rPr>
        <w:t xml:space="preserve">: </w:t>
      </w:r>
      <w:r w:rsidRPr="008A7968">
        <w:rPr>
          <w:b/>
          <w:i/>
          <w:color w:val="5C1E3F"/>
          <w:sz w:val="28"/>
          <w:szCs w:val="28"/>
          <w:lang w:val="it-IT"/>
        </w:rPr>
        <w:t>In che modo è strutturata l’istruzione</w:t>
      </w:r>
      <w:r w:rsidR="00223781" w:rsidRPr="008A7968">
        <w:rPr>
          <w:b/>
          <w:i/>
          <w:color w:val="5C1E3F"/>
          <w:sz w:val="28"/>
          <w:szCs w:val="28"/>
          <w:lang w:val="it-IT"/>
        </w:rPr>
        <w:t xml:space="preserve"> in Europ</w:t>
      </w:r>
      <w:r w:rsidRPr="008A7968">
        <w:rPr>
          <w:b/>
          <w:i/>
          <w:color w:val="5C1E3F"/>
          <w:sz w:val="28"/>
          <w:szCs w:val="28"/>
          <w:lang w:val="it-IT"/>
        </w:rPr>
        <w:t>a</w:t>
      </w:r>
      <w:r w:rsidR="00223781" w:rsidRPr="008A7968">
        <w:rPr>
          <w:b/>
          <w:i/>
          <w:color w:val="5C1E3F"/>
          <w:sz w:val="28"/>
          <w:szCs w:val="28"/>
          <w:lang w:val="it-IT"/>
        </w:rPr>
        <w:t>?</w:t>
      </w:r>
    </w:p>
    <w:p w14:paraId="7C6AF76E" w14:textId="021AFEBF" w:rsidR="003D6C38" w:rsidRPr="008A7968" w:rsidRDefault="008A7968" w:rsidP="00367924">
      <w:pPr>
        <w:spacing w:after="160" w:line="259" w:lineRule="auto"/>
        <w:jc w:val="left"/>
        <w:rPr>
          <w:rFonts w:ascii="Arial" w:hAnsi="Arial" w:cs="Arial"/>
          <w:lang w:val="it-IT"/>
        </w:rPr>
      </w:pPr>
      <w:r>
        <w:rPr>
          <w:b/>
          <w:sz w:val="28"/>
          <w:szCs w:val="28"/>
          <w:lang w:val="en-GB"/>
        </w:rPr>
        <w:t>R</w:t>
      </w:r>
      <w:r w:rsidR="00223781" w:rsidRPr="007851D5">
        <w:rPr>
          <w:b/>
          <w:sz w:val="28"/>
          <w:szCs w:val="28"/>
          <w:lang w:val="en-GB"/>
        </w:rPr>
        <w:t>:</w:t>
      </w:r>
      <w:r w:rsidR="00223781" w:rsidRPr="007851D5">
        <w:rPr>
          <w:lang w:val="en-GB"/>
        </w:rPr>
        <w:t xml:space="preserve"> </w:t>
      </w:r>
      <w:r w:rsidRPr="008A7968">
        <w:rPr>
          <w:rFonts w:ascii="Arial" w:hAnsi="Arial" w:cs="Arial"/>
          <w:lang w:val="it-IT"/>
        </w:rPr>
        <w:t>Ogni paese in Europa ha il proprio sistema educativo</w:t>
      </w:r>
      <w:r w:rsidR="003D6C38" w:rsidRPr="008A7968">
        <w:rPr>
          <w:rFonts w:ascii="Arial" w:hAnsi="Arial" w:cs="Arial"/>
          <w:lang w:val="it-IT"/>
        </w:rPr>
        <w:t xml:space="preserve">. </w:t>
      </w:r>
      <w:r w:rsidRPr="008A7968">
        <w:rPr>
          <w:rFonts w:ascii="Arial" w:hAnsi="Arial" w:cs="Arial"/>
          <w:lang w:val="it-IT"/>
        </w:rPr>
        <w:t xml:space="preserve">In </w:t>
      </w:r>
      <w:r>
        <w:rPr>
          <w:rFonts w:ascii="Arial" w:hAnsi="Arial" w:cs="Arial"/>
          <w:lang w:val="it-IT"/>
        </w:rPr>
        <w:t>generale</w:t>
      </w:r>
      <w:r w:rsidRPr="008A7968">
        <w:rPr>
          <w:rFonts w:ascii="Arial" w:hAnsi="Arial" w:cs="Arial"/>
          <w:lang w:val="it-IT"/>
        </w:rPr>
        <w:t xml:space="preserve">, i diversi livelli di istruzione iniziano con la prescolare, </w:t>
      </w:r>
      <w:r w:rsidR="00367924">
        <w:rPr>
          <w:rFonts w:ascii="Arial" w:hAnsi="Arial" w:cs="Arial"/>
          <w:lang w:val="it-IT"/>
        </w:rPr>
        <w:t>seguita dal</w:t>
      </w:r>
      <w:r w:rsidRPr="008A7968">
        <w:rPr>
          <w:rFonts w:ascii="Arial" w:hAnsi="Arial" w:cs="Arial"/>
          <w:lang w:val="it-IT"/>
        </w:rPr>
        <w:t xml:space="preserve">la scuola primaria, </w:t>
      </w:r>
      <w:r w:rsidR="00367924">
        <w:rPr>
          <w:rFonts w:ascii="Arial" w:hAnsi="Arial" w:cs="Arial"/>
          <w:lang w:val="it-IT"/>
        </w:rPr>
        <w:t>dall</w:t>
      </w:r>
      <w:r w:rsidRPr="008A7968">
        <w:rPr>
          <w:rFonts w:ascii="Arial" w:hAnsi="Arial" w:cs="Arial"/>
          <w:lang w:val="it-IT"/>
        </w:rPr>
        <w:t xml:space="preserve">a scuola secondaria e </w:t>
      </w:r>
      <w:r w:rsidR="00367924">
        <w:rPr>
          <w:rFonts w:ascii="Arial" w:hAnsi="Arial" w:cs="Arial"/>
          <w:lang w:val="it-IT"/>
        </w:rPr>
        <w:t>dal</w:t>
      </w:r>
      <w:r w:rsidRPr="008A7968">
        <w:rPr>
          <w:rFonts w:ascii="Arial" w:hAnsi="Arial" w:cs="Arial"/>
          <w:lang w:val="it-IT"/>
        </w:rPr>
        <w:t>l'istruzione superiore.</w:t>
      </w:r>
      <w:r>
        <w:rPr>
          <w:rFonts w:ascii="Arial" w:hAnsi="Arial" w:cs="Arial"/>
          <w:lang w:val="it-IT"/>
        </w:rPr>
        <w:t xml:space="preserve"> </w:t>
      </w:r>
      <w:r w:rsidRPr="008A7968">
        <w:rPr>
          <w:rFonts w:ascii="Arial" w:hAnsi="Arial" w:cs="Arial"/>
          <w:lang w:val="it-IT"/>
        </w:rPr>
        <w:t>L</w:t>
      </w:r>
      <w:r>
        <w:rPr>
          <w:rFonts w:ascii="Arial" w:hAnsi="Arial" w:cs="Arial"/>
          <w:lang w:val="it-IT"/>
        </w:rPr>
        <w:t>a durata dell</w:t>
      </w:r>
      <w:r w:rsidRPr="008A7968">
        <w:rPr>
          <w:rFonts w:ascii="Arial" w:hAnsi="Arial" w:cs="Arial"/>
          <w:lang w:val="it-IT"/>
        </w:rPr>
        <w:t>'istruzione obbligatoria può variare da paese a paese, ma da</w:t>
      </w:r>
      <w:r>
        <w:rPr>
          <w:rFonts w:ascii="Arial" w:hAnsi="Arial" w:cs="Arial"/>
          <w:lang w:val="it-IT"/>
        </w:rPr>
        <w:t>i</w:t>
      </w:r>
      <w:r w:rsidRPr="008A7968">
        <w:rPr>
          <w:rFonts w:ascii="Arial" w:hAnsi="Arial" w:cs="Arial"/>
          <w:lang w:val="it-IT"/>
        </w:rPr>
        <w:t xml:space="preserve"> 6 a</w:t>
      </w:r>
      <w:r>
        <w:rPr>
          <w:rFonts w:ascii="Arial" w:hAnsi="Arial" w:cs="Arial"/>
          <w:lang w:val="it-IT"/>
        </w:rPr>
        <w:t>i</w:t>
      </w:r>
      <w:r w:rsidRPr="008A7968">
        <w:rPr>
          <w:rFonts w:ascii="Arial" w:hAnsi="Arial" w:cs="Arial"/>
          <w:lang w:val="it-IT"/>
        </w:rPr>
        <w:t xml:space="preserve"> 16</w:t>
      </w:r>
      <w:r>
        <w:rPr>
          <w:rFonts w:ascii="Arial" w:hAnsi="Arial" w:cs="Arial"/>
          <w:lang w:val="it-IT"/>
        </w:rPr>
        <w:t xml:space="preserve"> anni </w:t>
      </w:r>
      <w:r w:rsidR="00367924">
        <w:rPr>
          <w:rFonts w:ascii="Arial" w:hAnsi="Arial" w:cs="Arial"/>
          <w:lang w:val="it-IT"/>
        </w:rPr>
        <w:t xml:space="preserve">in genere </w:t>
      </w:r>
      <w:r>
        <w:rPr>
          <w:rFonts w:ascii="Arial" w:hAnsi="Arial" w:cs="Arial"/>
          <w:lang w:val="it-IT"/>
        </w:rPr>
        <w:t xml:space="preserve">l’istruzione </w:t>
      </w:r>
      <w:r w:rsidRPr="008A7968">
        <w:rPr>
          <w:rFonts w:ascii="Arial" w:hAnsi="Arial" w:cs="Arial"/>
          <w:lang w:val="it-IT"/>
        </w:rPr>
        <w:t>è obbligatoria.</w:t>
      </w:r>
    </w:p>
    <w:p w14:paraId="799C24AC" w14:textId="77777777" w:rsidR="00685D42" w:rsidRDefault="00685D42" w:rsidP="00685D42">
      <w:pPr>
        <w:keepNext/>
        <w:spacing w:after="160" w:line="259" w:lineRule="auto"/>
        <w:jc w:val="left"/>
      </w:pPr>
      <w:r w:rsidRPr="00685D42">
        <w:rPr>
          <w:noProof/>
          <w:lang w:val="es-ES" w:eastAsia="es-ES"/>
        </w:rPr>
        <w:drawing>
          <wp:inline distT="0" distB="0" distL="0" distR="0" wp14:anchorId="12E39C3A" wp14:editId="51A73B4B">
            <wp:extent cx="5400040" cy="414147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00040" cy="4141470"/>
                    </a:xfrm>
                    <a:prstGeom prst="rect">
                      <a:avLst/>
                    </a:prstGeom>
                  </pic:spPr>
                </pic:pic>
              </a:graphicData>
            </a:graphic>
          </wp:inline>
        </w:drawing>
      </w:r>
    </w:p>
    <w:p w14:paraId="2D420D81" w14:textId="56050B80" w:rsidR="00685D42" w:rsidRPr="000346F6" w:rsidRDefault="00685D42" w:rsidP="00AF18E8">
      <w:pPr>
        <w:pStyle w:val="Caption"/>
        <w:jc w:val="left"/>
        <w:rPr>
          <w:rFonts w:ascii="Arial" w:hAnsi="Arial" w:cs="Arial"/>
        </w:rPr>
      </w:pPr>
      <w:r w:rsidRPr="0055653C">
        <w:rPr>
          <w:rFonts w:ascii="Arial" w:hAnsi="Arial" w:cs="Arial"/>
        </w:rPr>
        <w:t>Figur</w:t>
      </w:r>
      <w:r w:rsidR="008A7968">
        <w:rPr>
          <w:rFonts w:ascii="Arial" w:hAnsi="Arial" w:cs="Arial"/>
        </w:rPr>
        <w:t>a</w:t>
      </w:r>
      <w:r w:rsidRPr="0055653C">
        <w:rPr>
          <w:rFonts w:ascii="Arial" w:hAnsi="Arial" w:cs="Arial"/>
        </w:rPr>
        <w:t xml:space="preserve"> </w:t>
      </w:r>
      <w:r w:rsidRPr="0055653C">
        <w:rPr>
          <w:rFonts w:ascii="Arial" w:hAnsi="Arial" w:cs="Arial"/>
        </w:rPr>
        <w:fldChar w:fldCharType="begin"/>
      </w:r>
      <w:r w:rsidRPr="0055653C">
        <w:rPr>
          <w:rFonts w:ascii="Arial" w:hAnsi="Arial" w:cs="Arial"/>
        </w:rPr>
        <w:instrText xml:space="preserve"> SEQ Figure \* ARABIC </w:instrText>
      </w:r>
      <w:r w:rsidRPr="0055653C">
        <w:rPr>
          <w:rFonts w:ascii="Arial" w:hAnsi="Arial" w:cs="Arial"/>
        </w:rPr>
        <w:fldChar w:fldCharType="separate"/>
      </w:r>
      <w:r w:rsidR="002C1A06">
        <w:rPr>
          <w:rFonts w:ascii="Arial" w:hAnsi="Arial" w:cs="Arial"/>
          <w:noProof/>
        </w:rPr>
        <w:t>1</w:t>
      </w:r>
      <w:r w:rsidRPr="0055653C">
        <w:rPr>
          <w:rFonts w:ascii="Arial" w:hAnsi="Arial" w:cs="Arial"/>
        </w:rPr>
        <w:fldChar w:fldCharType="end"/>
      </w:r>
      <w:r w:rsidRPr="0055653C">
        <w:rPr>
          <w:rFonts w:ascii="Arial" w:hAnsi="Arial" w:cs="Arial"/>
        </w:rPr>
        <w:t xml:space="preserve">: </w:t>
      </w:r>
      <w:r w:rsidR="008A7968">
        <w:rPr>
          <w:rFonts w:ascii="Arial" w:hAnsi="Arial" w:cs="Arial"/>
        </w:rPr>
        <w:t xml:space="preserve">Struttura generale degli studi in Europa, </w:t>
      </w:r>
      <w:r w:rsidR="00AF18E8">
        <w:rPr>
          <w:rFonts w:ascii="Arial" w:hAnsi="Arial" w:cs="Arial"/>
        </w:rPr>
        <w:t>sulla base</w:t>
      </w:r>
      <w:r w:rsidR="008A7968">
        <w:rPr>
          <w:rFonts w:ascii="Arial" w:hAnsi="Arial" w:cs="Arial"/>
        </w:rPr>
        <w:t xml:space="preserve"> dei livelli di Classificazione Internazionale Standard dell'Istruzione (ISCED). </w:t>
      </w:r>
    </w:p>
    <w:p w14:paraId="179A868A" w14:textId="49003469" w:rsidR="00685D42" w:rsidRPr="000346F6" w:rsidRDefault="00685D42" w:rsidP="00B13716">
      <w:pPr>
        <w:spacing w:after="160" w:line="259" w:lineRule="auto"/>
        <w:jc w:val="left"/>
        <w:rPr>
          <w:i/>
        </w:rPr>
      </w:pPr>
    </w:p>
    <w:p w14:paraId="5A6F0AF0" w14:textId="2FF630D1" w:rsidR="00223781" w:rsidRPr="00432D88" w:rsidRDefault="00432D88" w:rsidP="00432D88">
      <w:pPr>
        <w:spacing w:after="160" w:line="259" w:lineRule="auto"/>
        <w:jc w:val="left"/>
        <w:rPr>
          <w:rFonts w:ascii="Arial" w:hAnsi="Arial" w:cs="Arial"/>
          <w:lang w:val="it-IT"/>
        </w:rPr>
      </w:pPr>
      <w:r w:rsidRPr="00432D88">
        <w:rPr>
          <w:rFonts w:ascii="Arial" w:hAnsi="Arial" w:cs="Arial"/>
          <w:lang w:val="it-IT"/>
        </w:rPr>
        <w:t>Per l'istruzione superiore, l'Europa ha sviluppato un Quadro europeo delle qualifiche (EQF) che raggruppa l'istruzione in 8 diversi livelli, a seconda del livello di conoscenza, abilità e competenze dello studente.</w:t>
      </w:r>
    </w:p>
    <w:p w14:paraId="3D61D075" w14:textId="0FD1E471" w:rsidR="00D46A13" w:rsidRPr="00432D88" w:rsidRDefault="00432D88" w:rsidP="00432D88">
      <w:pPr>
        <w:spacing w:after="160" w:line="259" w:lineRule="auto"/>
        <w:jc w:val="left"/>
        <w:rPr>
          <w:rFonts w:ascii="Arial" w:hAnsi="Arial" w:cs="Arial"/>
          <w:lang w:val="it-IT"/>
        </w:rPr>
      </w:pPr>
      <w:r w:rsidRPr="00432D88">
        <w:rPr>
          <w:rFonts w:ascii="Arial" w:hAnsi="Arial" w:cs="Arial"/>
          <w:lang w:val="it-IT"/>
        </w:rPr>
        <w:t>Maggiori dettagli sul</w:t>
      </w:r>
      <w:r>
        <w:rPr>
          <w:rFonts w:ascii="Arial" w:hAnsi="Arial" w:cs="Arial"/>
          <w:lang w:val="it-IT"/>
        </w:rPr>
        <w:t xml:space="preserve"> sistema educativo in Europa (</w:t>
      </w:r>
      <w:r w:rsidRPr="00432D88">
        <w:rPr>
          <w:rFonts w:ascii="Arial" w:hAnsi="Arial" w:cs="Arial"/>
          <w:lang w:val="it-IT"/>
        </w:rPr>
        <w:t>paese per paese) sono disponibili ai seguenti link:</w:t>
      </w:r>
    </w:p>
    <w:p w14:paraId="3423FA1B" w14:textId="58347894" w:rsidR="00A06B3B" w:rsidRPr="000346F6" w:rsidRDefault="005C0E22" w:rsidP="0055653C">
      <w:pPr>
        <w:pStyle w:val="ListParagraph"/>
        <w:numPr>
          <w:ilvl w:val="0"/>
          <w:numId w:val="19"/>
        </w:numPr>
        <w:spacing w:after="160" w:line="259" w:lineRule="auto"/>
        <w:jc w:val="left"/>
        <w:rPr>
          <w:rFonts w:ascii="Helvetica Neue" w:hAnsi="Helvetica Neue"/>
          <w:lang w:val="it-IT"/>
        </w:rPr>
      </w:pPr>
      <w:hyperlink r:id="rId31" w:history="1">
        <w:r w:rsidR="00A06B3B" w:rsidRPr="000346F6">
          <w:rPr>
            <w:rStyle w:val="Hyperlink"/>
            <w:rFonts w:ascii="Helvetica Neue" w:hAnsi="Helvetica Neue"/>
            <w:lang w:val="it-IT"/>
          </w:rPr>
          <w:t>https://ec.europa.eu/ploteus/en/content/descriptors-page</w:t>
        </w:r>
      </w:hyperlink>
      <w:r w:rsidR="00A06B3B" w:rsidRPr="000346F6">
        <w:rPr>
          <w:rFonts w:ascii="Helvetica Neue" w:hAnsi="Helvetica Neue"/>
          <w:lang w:val="it-IT"/>
        </w:rPr>
        <w:t xml:space="preserve"> </w:t>
      </w:r>
    </w:p>
    <w:p w14:paraId="415A447D" w14:textId="07892A2F" w:rsidR="00A06B3B" w:rsidRPr="000346F6" w:rsidRDefault="005C0E22" w:rsidP="0055653C">
      <w:pPr>
        <w:pStyle w:val="ListParagraph"/>
        <w:numPr>
          <w:ilvl w:val="0"/>
          <w:numId w:val="19"/>
        </w:numPr>
        <w:spacing w:after="160" w:line="259" w:lineRule="auto"/>
        <w:jc w:val="left"/>
        <w:rPr>
          <w:rFonts w:ascii="Helvetica Neue" w:hAnsi="Helvetica Neue"/>
          <w:lang w:val="it-IT"/>
        </w:rPr>
      </w:pPr>
      <w:hyperlink r:id="rId32" w:history="1">
        <w:r w:rsidR="00A06B3B" w:rsidRPr="000346F6">
          <w:rPr>
            <w:rStyle w:val="Hyperlink"/>
            <w:rFonts w:ascii="Helvetica Neue" w:hAnsi="Helvetica Neue"/>
            <w:lang w:val="it-IT"/>
          </w:rPr>
          <w:t>http://www.enic-naric.net/educational-systems-country-profiles-and-other-tools.aspx</w:t>
        </w:r>
      </w:hyperlink>
      <w:r w:rsidR="00A06B3B" w:rsidRPr="000346F6">
        <w:rPr>
          <w:rFonts w:ascii="Helvetica Neue" w:hAnsi="Helvetica Neue"/>
          <w:lang w:val="it-IT"/>
        </w:rPr>
        <w:t xml:space="preserve"> </w:t>
      </w:r>
    </w:p>
    <w:p w14:paraId="46AA011F" w14:textId="1232C91E" w:rsidR="00A06B3B" w:rsidRPr="000346F6" w:rsidRDefault="005C0E22" w:rsidP="0055653C">
      <w:pPr>
        <w:pStyle w:val="ListParagraph"/>
        <w:numPr>
          <w:ilvl w:val="0"/>
          <w:numId w:val="19"/>
        </w:numPr>
        <w:spacing w:after="160" w:line="259" w:lineRule="auto"/>
        <w:jc w:val="left"/>
        <w:rPr>
          <w:rFonts w:ascii="Helvetica Neue" w:hAnsi="Helvetica Neue"/>
          <w:lang w:val="it-IT"/>
        </w:rPr>
      </w:pPr>
      <w:hyperlink r:id="rId33" w:history="1">
        <w:r w:rsidR="00A06B3B" w:rsidRPr="000346F6">
          <w:rPr>
            <w:rStyle w:val="Hyperlink"/>
            <w:rFonts w:ascii="Helvetica Neue" w:hAnsi="Helvetica Neue"/>
            <w:lang w:val="it-IT"/>
          </w:rPr>
          <w:t>https://webgate.ec.europa.eu/fpfis/mwikis/eurydice/index.php/Countries</w:t>
        </w:r>
      </w:hyperlink>
      <w:r w:rsidR="00A06B3B" w:rsidRPr="000346F6">
        <w:rPr>
          <w:rFonts w:ascii="Helvetica Neue" w:hAnsi="Helvetica Neue"/>
          <w:lang w:val="it-IT"/>
        </w:rPr>
        <w:t xml:space="preserve"> </w:t>
      </w:r>
    </w:p>
    <w:p w14:paraId="79CB525B" w14:textId="7A5BE05C" w:rsidR="00A06B3B" w:rsidRPr="000346F6" w:rsidRDefault="005C0E22" w:rsidP="00432D88">
      <w:pPr>
        <w:pStyle w:val="ListParagraph"/>
        <w:numPr>
          <w:ilvl w:val="0"/>
          <w:numId w:val="19"/>
        </w:numPr>
        <w:spacing w:after="160" w:line="259" w:lineRule="auto"/>
        <w:jc w:val="left"/>
        <w:rPr>
          <w:rFonts w:ascii="Helvetica Neue" w:hAnsi="Helvetica Neue"/>
          <w:lang w:val="it-IT"/>
        </w:rPr>
      </w:pPr>
      <w:hyperlink r:id="rId34" w:history="1">
        <w:r w:rsidR="00432D88" w:rsidRPr="00432D88">
          <w:rPr>
            <w:rStyle w:val="Hyperlink"/>
            <w:rFonts w:ascii="Helvetica Neue" w:hAnsi="Helvetica Neue"/>
          </w:rPr>
          <w:t>https://publications.europa.eu/it/publication-detail/-/publication/0e54460d-d585-11e7-a5b9-01aa75ed71a1</w:t>
        </w:r>
      </w:hyperlink>
      <w:r w:rsidR="00432D88" w:rsidRPr="00432D88">
        <w:rPr>
          <w:rFonts w:ascii="Helvetica Neue" w:hAnsi="Helvetica Neue"/>
        </w:rPr>
        <w:t xml:space="preserve"> </w:t>
      </w:r>
      <w:r w:rsidR="00A06B3B" w:rsidRPr="000346F6">
        <w:rPr>
          <w:rFonts w:ascii="Helvetica Neue" w:hAnsi="Helvetica Neue"/>
          <w:lang w:val="it-IT"/>
        </w:rPr>
        <w:t xml:space="preserve"> </w:t>
      </w:r>
    </w:p>
    <w:p w14:paraId="08235E35" w14:textId="4B56DBCD" w:rsidR="00A06B3B" w:rsidRPr="001E28A0" w:rsidRDefault="00432D88" w:rsidP="00675C50">
      <w:pPr>
        <w:spacing w:after="160" w:line="259" w:lineRule="auto"/>
        <w:jc w:val="left"/>
        <w:rPr>
          <w:rFonts w:ascii="Arial" w:hAnsi="Arial" w:cs="Arial"/>
          <w:lang w:val="it-IT"/>
        </w:rPr>
      </w:pPr>
      <w:r w:rsidRPr="00675C50">
        <w:rPr>
          <w:rFonts w:ascii="Arial" w:hAnsi="Arial" w:cs="Arial"/>
          <w:lang w:val="it-IT"/>
        </w:rPr>
        <w:lastRenderedPageBreak/>
        <w:t xml:space="preserve">Per </w:t>
      </w:r>
      <w:r w:rsidR="00B63A03" w:rsidRPr="00675C50">
        <w:rPr>
          <w:rFonts w:ascii="Arial" w:hAnsi="Arial" w:cs="Arial"/>
          <w:lang w:val="it-IT"/>
        </w:rPr>
        <w:t xml:space="preserve">informazioni </w:t>
      </w:r>
      <w:r w:rsidRPr="00675C50">
        <w:rPr>
          <w:rFonts w:ascii="Arial" w:hAnsi="Arial" w:cs="Arial"/>
          <w:lang w:val="it-IT"/>
        </w:rPr>
        <w:t xml:space="preserve">su come è strutturata l'istruzione superiore, si prega di visitare </w:t>
      </w:r>
      <w:r w:rsidR="00675C50" w:rsidRPr="00675C50">
        <w:rPr>
          <w:rFonts w:ascii="Arial" w:hAnsi="Arial" w:cs="Arial"/>
          <w:lang w:val="it-IT"/>
        </w:rPr>
        <w:t xml:space="preserve">la guida </w:t>
      </w:r>
      <w:r w:rsidR="00A07037" w:rsidRPr="00675C50">
        <w:rPr>
          <w:rFonts w:ascii="Arial" w:hAnsi="Arial" w:cs="Arial"/>
          <w:i/>
          <w:iCs/>
          <w:lang w:val="it-IT"/>
        </w:rPr>
        <w:t>Welcome to H</w:t>
      </w:r>
      <w:r w:rsidR="00104B77">
        <w:rPr>
          <w:rFonts w:ascii="Arial" w:hAnsi="Arial" w:cs="Arial"/>
          <w:i/>
          <w:iCs/>
          <w:lang w:val="it-IT"/>
        </w:rPr>
        <w:t xml:space="preserve">igher </w:t>
      </w:r>
      <w:r w:rsidR="00A07037" w:rsidRPr="00675C50">
        <w:rPr>
          <w:rFonts w:ascii="Arial" w:hAnsi="Arial" w:cs="Arial"/>
          <w:i/>
          <w:iCs/>
          <w:lang w:val="it-IT"/>
        </w:rPr>
        <w:t>E</w:t>
      </w:r>
      <w:r w:rsidR="00104B77">
        <w:rPr>
          <w:rFonts w:ascii="Arial" w:hAnsi="Arial" w:cs="Arial"/>
          <w:i/>
          <w:iCs/>
          <w:lang w:val="it-IT"/>
        </w:rPr>
        <w:t>ducation</w:t>
      </w:r>
      <w:r w:rsidR="00A07037" w:rsidRPr="00675C50">
        <w:rPr>
          <w:rFonts w:ascii="Arial" w:hAnsi="Arial" w:cs="Arial"/>
          <w:lang w:val="it-IT"/>
        </w:rPr>
        <w:t xml:space="preserve"> (disponibile in inglese).</w:t>
      </w:r>
      <w:r w:rsidR="00A07037">
        <w:rPr>
          <w:rFonts w:ascii="Arial" w:hAnsi="Arial" w:cs="Arial"/>
          <w:lang w:val="it-IT"/>
        </w:rPr>
        <w:t xml:space="preserve"> </w:t>
      </w:r>
    </w:p>
    <w:p w14:paraId="6FC54A1B" w14:textId="77777777" w:rsidR="000D20F1" w:rsidRDefault="000D20F1" w:rsidP="00270879">
      <w:pPr>
        <w:pStyle w:val="Heading1"/>
        <w:rPr>
          <w:lang w:val="en-GB"/>
        </w:rPr>
      </w:pPr>
    </w:p>
    <w:p w14:paraId="709497B6" w14:textId="58D71AA7" w:rsidR="001924D3" w:rsidRPr="007851D5" w:rsidRDefault="002C3C52" w:rsidP="00270879">
      <w:pPr>
        <w:pStyle w:val="Heading1"/>
        <w:rPr>
          <w:lang w:val="en-GB"/>
        </w:rPr>
      </w:pPr>
      <w:r>
        <w:rPr>
          <w:lang w:val="en-GB"/>
        </w:rPr>
        <w:t>MERCATO DEL LAVORO</w:t>
      </w:r>
    </w:p>
    <w:p w14:paraId="48F057A9" w14:textId="33FFEC9A" w:rsidR="001924D3" w:rsidRPr="002C3C52" w:rsidRDefault="002C3C52" w:rsidP="002C3C52">
      <w:pPr>
        <w:spacing w:after="160" w:line="259" w:lineRule="auto"/>
        <w:jc w:val="left"/>
        <w:rPr>
          <w:b/>
          <w:i/>
          <w:color w:val="5C1E3F"/>
          <w:sz w:val="28"/>
          <w:szCs w:val="28"/>
          <w:lang w:val="it-IT"/>
        </w:rPr>
      </w:pPr>
      <w:r w:rsidRPr="002C3C52">
        <w:rPr>
          <w:b/>
          <w:i/>
          <w:color w:val="5C1E3F"/>
          <w:sz w:val="28"/>
          <w:szCs w:val="28"/>
          <w:lang w:val="it-IT"/>
        </w:rPr>
        <w:t>D</w:t>
      </w:r>
      <w:r w:rsidR="001924D3" w:rsidRPr="002C3C52">
        <w:rPr>
          <w:b/>
          <w:i/>
          <w:color w:val="5C1E3F"/>
          <w:sz w:val="28"/>
          <w:szCs w:val="28"/>
          <w:lang w:val="it-IT"/>
        </w:rPr>
        <w:t xml:space="preserve">: </w:t>
      </w:r>
      <w:r w:rsidRPr="002C3C52">
        <w:rPr>
          <w:b/>
          <w:i/>
          <w:color w:val="5C1E3F"/>
          <w:sz w:val="28"/>
          <w:szCs w:val="28"/>
          <w:lang w:val="it-IT"/>
        </w:rPr>
        <w:t>Come può un nuovo arrivato trovare lavoro in Europa</w:t>
      </w:r>
      <w:r w:rsidR="001924D3" w:rsidRPr="002C3C52">
        <w:rPr>
          <w:b/>
          <w:i/>
          <w:color w:val="5C1E3F"/>
          <w:sz w:val="28"/>
          <w:szCs w:val="28"/>
          <w:lang w:val="it-IT"/>
        </w:rPr>
        <w:t>?</w:t>
      </w:r>
    </w:p>
    <w:p w14:paraId="74125E39" w14:textId="61B5A042" w:rsidR="001924D3" w:rsidRPr="0055653C" w:rsidRDefault="002C3C52" w:rsidP="000D20F1">
      <w:pPr>
        <w:spacing w:after="160" w:line="259" w:lineRule="auto"/>
        <w:jc w:val="left"/>
        <w:rPr>
          <w:rFonts w:ascii="Arial" w:hAnsi="Arial" w:cs="Arial"/>
          <w:lang w:val="en-GB"/>
        </w:rPr>
      </w:pPr>
      <w:r>
        <w:rPr>
          <w:b/>
          <w:sz w:val="28"/>
          <w:szCs w:val="28"/>
          <w:lang w:val="en-GB"/>
        </w:rPr>
        <w:t>R</w:t>
      </w:r>
      <w:r w:rsidR="001924D3" w:rsidRPr="007851D5">
        <w:rPr>
          <w:b/>
          <w:sz w:val="28"/>
          <w:szCs w:val="28"/>
          <w:lang w:val="en-GB"/>
        </w:rPr>
        <w:t>:</w:t>
      </w:r>
      <w:r w:rsidR="001924D3" w:rsidRPr="007851D5">
        <w:rPr>
          <w:lang w:val="en-GB"/>
        </w:rPr>
        <w:t xml:space="preserve"> </w:t>
      </w:r>
      <w:r w:rsidR="000D20F1">
        <w:rPr>
          <w:rFonts w:ascii="Arial" w:hAnsi="Arial" w:cs="Arial"/>
          <w:lang w:val="it-IT"/>
        </w:rPr>
        <w:t>Non sempre</w:t>
      </w:r>
      <w:r w:rsidRPr="002C3C52">
        <w:rPr>
          <w:rFonts w:ascii="Arial" w:hAnsi="Arial" w:cs="Arial"/>
          <w:lang w:val="it-IT"/>
        </w:rPr>
        <w:t xml:space="preserve"> </w:t>
      </w:r>
      <w:r w:rsidR="000D20F1">
        <w:rPr>
          <w:rFonts w:ascii="Arial" w:hAnsi="Arial" w:cs="Arial"/>
          <w:lang w:val="it-IT"/>
        </w:rPr>
        <w:t xml:space="preserve">è </w:t>
      </w:r>
      <w:r w:rsidRPr="002C3C52">
        <w:rPr>
          <w:rFonts w:ascii="Arial" w:hAnsi="Arial" w:cs="Arial"/>
          <w:lang w:val="it-IT"/>
        </w:rPr>
        <w:t xml:space="preserve">facile iniziare a lavorare </w:t>
      </w:r>
      <w:r w:rsidR="000D20F1">
        <w:rPr>
          <w:rFonts w:ascii="Arial" w:hAnsi="Arial" w:cs="Arial"/>
          <w:lang w:val="it-IT"/>
        </w:rPr>
        <w:t>appena</w:t>
      </w:r>
      <w:r w:rsidRPr="002C3C52">
        <w:rPr>
          <w:rFonts w:ascii="Arial" w:hAnsi="Arial" w:cs="Arial"/>
          <w:lang w:val="it-IT"/>
        </w:rPr>
        <w:t xml:space="preserve"> arrivi in Europa. Il primo passo è regolarizzare il tuo stato. Durante i primi mesi </w:t>
      </w:r>
      <w:r>
        <w:rPr>
          <w:rFonts w:ascii="Arial" w:hAnsi="Arial" w:cs="Arial"/>
          <w:lang w:val="it-IT"/>
        </w:rPr>
        <w:t>dopo l’</w:t>
      </w:r>
      <w:r w:rsidRPr="002C3C52">
        <w:rPr>
          <w:rFonts w:ascii="Arial" w:hAnsi="Arial" w:cs="Arial"/>
          <w:lang w:val="it-IT"/>
        </w:rPr>
        <w:t xml:space="preserve">arrivo forse non ti </w:t>
      </w:r>
      <w:r w:rsidR="000D20F1">
        <w:rPr>
          <w:rFonts w:ascii="Arial" w:hAnsi="Arial" w:cs="Arial"/>
          <w:lang w:val="it-IT"/>
        </w:rPr>
        <w:t>sarà</w:t>
      </w:r>
      <w:r w:rsidRPr="002C3C52">
        <w:rPr>
          <w:rFonts w:ascii="Arial" w:hAnsi="Arial" w:cs="Arial"/>
          <w:lang w:val="it-IT"/>
        </w:rPr>
        <w:t xml:space="preserve"> permesso lavorare.</w:t>
      </w:r>
      <w:r>
        <w:rPr>
          <w:rFonts w:ascii="Arial" w:hAnsi="Arial" w:cs="Arial"/>
          <w:lang w:val="it-IT"/>
        </w:rPr>
        <w:t xml:space="preserve"> </w:t>
      </w:r>
      <w:r w:rsidRPr="002C3C52">
        <w:rPr>
          <w:rFonts w:ascii="Arial" w:hAnsi="Arial" w:cs="Arial"/>
          <w:lang w:val="it-IT"/>
        </w:rPr>
        <w:t xml:space="preserve">Questo è il momento perfetto per imparare la lingua e </w:t>
      </w:r>
      <w:r w:rsidR="000D20F1">
        <w:rPr>
          <w:rFonts w:ascii="Arial" w:hAnsi="Arial" w:cs="Arial"/>
          <w:lang w:val="it-IT"/>
        </w:rPr>
        <w:t xml:space="preserve">familiarizzarti con il </w:t>
      </w:r>
      <w:r w:rsidRPr="002C3C52">
        <w:rPr>
          <w:rFonts w:ascii="Arial" w:hAnsi="Arial" w:cs="Arial"/>
          <w:lang w:val="it-IT"/>
        </w:rPr>
        <w:t>tuo paese d’accoglienza.</w:t>
      </w:r>
      <w:r w:rsidRPr="002C3C52">
        <w:rPr>
          <w:rFonts w:ascii="Arial" w:hAnsi="Arial" w:cs="Arial"/>
          <w:lang w:val="en-GB"/>
        </w:rPr>
        <w:t xml:space="preserve"> </w:t>
      </w:r>
      <w:r w:rsidR="000D20F1">
        <w:rPr>
          <w:rFonts w:ascii="Arial" w:hAnsi="Arial" w:cs="Arial"/>
          <w:lang w:val="it-IT"/>
        </w:rPr>
        <w:t xml:space="preserve">È anche </w:t>
      </w:r>
      <w:r w:rsidRPr="002C3C52">
        <w:rPr>
          <w:rFonts w:ascii="Arial" w:hAnsi="Arial" w:cs="Arial"/>
          <w:lang w:val="it-IT"/>
        </w:rPr>
        <w:t xml:space="preserve">un'opportunità per trovare </w:t>
      </w:r>
      <w:r>
        <w:rPr>
          <w:rFonts w:ascii="Arial" w:hAnsi="Arial" w:cs="Arial"/>
          <w:lang w:val="it-IT"/>
        </w:rPr>
        <w:t>dei</w:t>
      </w:r>
      <w:r w:rsidRPr="002C3C52">
        <w:rPr>
          <w:rFonts w:ascii="Arial" w:hAnsi="Arial" w:cs="Arial"/>
          <w:lang w:val="it-IT"/>
        </w:rPr>
        <w:t xml:space="preserve"> corsi </w:t>
      </w:r>
      <w:r w:rsidR="000D20F1">
        <w:rPr>
          <w:rFonts w:ascii="Arial" w:hAnsi="Arial" w:cs="Arial"/>
          <w:lang w:val="it-IT"/>
        </w:rPr>
        <w:t xml:space="preserve">utili ad </w:t>
      </w:r>
      <w:r w:rsidRPr="002C3C52">
        <w:rPr>
          <w:rFonts w:ascii="Arial" w:hAnsi="Arial" w:cs="Arial"/>
          <w:lang w:val="it-IT"/>
        </w:rPr>
        <w:t>aggiornare i tuoi studi.</w:t>
      </w:r>
      <w:r>
        <w:rPr>
          <w:rFonts w:ascii="Arial" w:hAnsi="Arial" w:cs="Arial"/>
          <w:lang w:val="en-GB"/>
        </w:rPr>
        <w:t xml:space="preserve"> </w:t>
      </w:r>
    </w:p>
    <w:p w14:paraId="0D852BDC" w14:textId="64006AED" w:rsidR="001924D3" w:rsidRPr="002C3C52" w:rsidRDefault="002C3C52" w:rsidP="000D20F1">
      <w:pPr>
        <w:spacing w:after="160" w:line="259" w:lineRule="auto"/>
        <w:jc w:val="left"/>
        <w:rPr>
          <w:rFonts w:ascii="Arial" w:hAnsi="Arial" w:cs="Arial"/>
          <w:lang w:val="it-IT"/>
        </w:rPr>
      </w:pPr>
      <w:r w:rsidRPr="002C3C52">
        <w:rPr>
          <w:rFonts w:ascii="Arial" w:hAnsi="Arial" w:cs="Arial"/>
          <w:lang w:val="it-IT"/>
        </w:rPr>
        <w:t xml:space="preserve">Una volta che hai il permesso di </w:t>
      </w:r>
      <w:r w:rsidR="000D20F1">
        <w:rPr>
          <w:rFonts w:ascii="Arial" w:hAnsi="Arial" w:cs="Arial"/>
          <w:lang w:val="it-IT"/>
        </w:rPr>
        <w:t>candidarti a delle offerte di</w:t>
      </w:r>
      <w:r w:rsidRPr="002C3C52">
        <w:rPr>
          <w:rFonts w:ascii="Arial" w:hAnsi="Arial" w:cs="Arial"/>
          <w:lang w:val="it-IT"/>
        </w:rPr>
        <w:t xml:space="preserve"> lavoro, rivolgi</w:t>
      </w:r>
      <w:r w:rsidR="000D20F1">
        <w:rPr>
          <w:rFonts w:ascii="Arial" w:hAnsi="Arial" w:cs="Arial"/>
          <w:lang w:val="it-IT"/>
        </w:rPr>
        <w:t>t</w:t>
      </w:r>
      <w:r w:rsidRPr="002C3C52">
        <w:rPr>
          <w:rFonts w:ascii="Arial" w:hAnsi="Arial" w:cs="Arial"/>
          <w:lang w:val="it-IT"/>
        </w:rPr>
        <w:t xml:space="preserve">i all'ufficio </w:t>
      </w:r>
      <w:r>
        <w:rPr>
          <w:rFonts w:ascii="Arial" w:hAnsi="Arial" w:cs="Arial"/>
          <w:lang w:val="it-IT"/>
        </w:rPr>
        <w:t>per l’</w:t>
      </w:r>
      <w:r w:rsidR="000D20F1">
        <w:rPr>
          <w:rFonts w:ascii="Arial" w:hAnsi="Arial" w:cs="Arial"/>
          <w:lang w:val="it-IT"/>
        </w:rPr>
        <w:t>occupazione per</w:t>
      </w:r>
      <w:r w:rsidRPr="002C3C52">
        <w:rPr>
          <w:rFonts w:ascii="Arial" w:hAnsi="Arial" w:cs="Arial"/>
          <w:lang w:val="it-IT"/>
        </w:rPr>
        <w:t xml:space="preserve"> registra</w:t>
      </w:r>
      <w:r w:rsidR="000D20F1">
        <w:rPr>
          <w:rFonts w:ascii="Arial" w:hAnsi="Arial" w:cs="Arial"/>
          <w:lang w:val="it-IT"/>
        </w:rPr>
        <w:t>r</w:t>
      </w:r>
      <w:r w:rsidRPr="002C3C52">
        <w:rPr>
          <w:rFonts w:ascii="Arial" w:hAnsi="Arial" w:cs="Arial"/>
          <w:lang w:val="it-IT"/>
        </w:rPr>
        <w:t>ti. A seconda delle tue capacità e della tua esperienza la ricerca di un lavoro avrà più o meno successo - non disperare!</w:t>
      </w:r>
      <w:r>
        <w:rPr>
          <w:rFonts w:ascii="Arial" w:hAnsi="Arial" w:cs="Arial"/>
          <w:lang w:val="it-IT"/>
        </w:rPr>
        <w:t xml:space="preserve"> </w:t>
      </w:r>
    </w:p>
    <w:p w14:paraId="68AED3B8" w14:textId="1CEC410E" w:rsidR="00880D42" w:rsidRPr="00FA4DC2" w:rsidRDefault="000D20F1" w:rsidP="00FA4DC2">
      <w:pPr>
        <w:spacing w:after="160" w:line="259" w:lineRule="auto"/>
        <w:jc w:val="left"/>
        <w:rPr>
          <w:rFonts w:ascii="Arial" w:hAnsi="Arial" w:cs="Arial"/>
          <w:i/>
          <w:iCs/>
          <w:lang w:val="it-IT"/>
        </w:rPr>
      </w:pPr>
      <w:r>
        <w:rPr>
          <w:rFonts w:ascii="Arial" w:hAnsi="Arial" w:cs="Arial"/>
          <w:lang w:val="it-IT"/>
        </w:rPr>
        <w:t>Per a</w:t>
      </w:r>
      <w:r w:rsidR="002C3C52" w:rsidRPr="002C3C52">
        <w:rPr>
          <w:rFonts w:ascii="Arial" w:hAnsi="Arial" w:cs="Arial"/>
          <w:lang w:val="it-IT"/>
        </w:rPr>
        <w:t xml:space="preserve">lcuni lavori </w:t>
      </w:r>
      <w:r>
        <w:rPr>
          <w:rFonts w:ascii="Arial" w:hAnsi="Arial" w:cs="Arial"/>
          <w:lang w:val="it-IT"/>
        </w:rPr>
        <w:t>viene richiesta</w:t>
      </w:r>
      <w:r w:rsidR="002C3C52" w:rsidRPr="002C3C52">
        <w:rPr>
          <w:rFonts w:ascii="Arial" w:hAnsi="Arial" w:cs="Arial"/>
          <w:lang w:val="it-IT"/>
        </w:rPr>
        <w:t xml:space="preserve"> </w:t>
      </w:r>
      <w:r w:rsidR="002C3C52">
        <w:rPr>
          <w:rFonts w:ascii="Arial" w:hAnsi="Arial" w:cs="Arial"/>
          <w:lang w:val="it-IT"/>
        </w:rPr>
        <w:t>una</w:t>
      </w:r>
      <w:r w:rsidR="002C3C52" w:rsidRPr="002C3C52">
        <w:rPr>
          <w:rFonts w:ascii="Arial" w:hAnsi="Arial" w:cs="Arial"/>
          <w:lang w:val="it-IT"/>
        </w:rPr>
        <w:t xml:space="preserve"> prova delle competenze accademiche</w:t>
      </w:r>
      <w:r w:rsidR="002C3C52">
        <w:rPr>
          <w:rFonts w:ascii="Arial" w:hAnsi="Arial" w:cs="Arial"/>
          <w:lang w:val="it-IT"/>
        </w:rPr>
        <w:t xml:space="preserve"> possedute</w:t>
      </w:r>
      <w:r w:rsidR="002C3C52" w:rsidRPr="002C3C52">
        <w:rPr>
          <w:rFonts w:ascii="Arial" w:hAnsi="Arial" w:cs="Arial"/>
          <w:lang w:val="it-IT"/>
        </w:rPr>
        <w:t xml:space="preserve">. Se hai perso i diplomi o l'accreditamento dei tuoi studi, leggi la guida </w:t>
      </w:r>
      <w:r w:rsidR="002C3C52" w:rsidRPr="00FA4DC2">
        <w:rPr>
          <w:rFonts w:ascii="Arial" w:hAnsi="Arial" w:cs="Arial"/>
          <w:i/>
          <w:iCs/>
          <w:lang w:val="it-IT"/>
        </w:rPr>
        <w:t>"Benvenuto alla convalid</w:t>
      </w:r>
      <w:r w:rsidRPr="00FA4DC2">
        <w:rPr>
          <w:rFonts w:ascii="Arial" w:hAnsi="Arial" w:cs="Arial"/>
          <w:i/>
          <w:iCs/>
          <w:lang w:val="it-IT"/>
        </w:rPr>
        <w:t xml:space="preserve">a dell’apprendimento ". </w:t>
      </w:r>
    </w:p>
    <w:p w14:paraId="101407A0" w14:textId="77777777" w:rsidR="001924D3" w:rsidRPr="0055653C" w:rsidRDefault="001924D3" w:rsidP="001924D3">
      <w:pPr>
        <w:spacing w:after="160" w:line="259" w:lineRule="auto"/>
        <w:jc w:val="left"/>
        <w:rPr>
          <w:rFonts w:ascii="Arial" w:hAnsi="Arial" w:cs="Arial"/>
          <w:b/>
          <w:i/>
          <w:color w:val="5C1E3F"/>
          <w:sz w:val="28"/>
          <w:szCs w:val="28"/>
          <w:lang w:val="en-GB"/>
        </w:rPr>
      </w:pPr>
    </w:p>
    <w:p w14:paraId="19BE51EF" w14:textId="3BBB4A48" w:rsidR="00843CC9" w:rsidRPr="00FA4789" w:rsidRDefault="00FA4789" w:rsidP="00FA4789">
      <w:pPr>
        <w:spacing w:after="160" w:line="259" w:lineRule="auto"/>
        <w:jc w:val="left"/>
        <w:rPr>
          <w:b/>
          <w:i/>
          <w:color w:val="5C1E3F"/>
          <w:sz w:val="28"/>
          <w:szCs w:val="28"/>
          <w:lang w:val="it-IT"/>
        </w:rPr>
      </w:pPr>
      <w:r w:rsidRPr="00FA4789">
        <w:rPr>
          <w:b/>
          <w:i/>
          <w:color w:val="5C1E3F"/>
          <w:sz w:val="28"/>
          <w:szCs w:val="28"/>
          <w:lang w:val="it-IT"/>
        </w:rPr>
        <w:t>D</w:t>
      </w:r>
      <w:r w:rsidR="00843CC9" w:rsidRPr="00FA4789">
        <w:rPr>
          <w:b/>
          <w:i/>
          <w:color w:val="5C1E3F"/>
          <w:sz w:val="28"/>
          <w:szCs w:val="28"/>
          <w:lang w:val="it-IT"/>
        </w:rPr>
        <w:t xml:space="preserve">: </w:t>
      </w:r>
      <w:r w:rsidRPr="00FA4789">
        <w:rPr>
          <w:b/>
          <w:i/>
          <w:color w:val="5C1E3F"/>
          <w:sz w:val="28"/>
          <w:szCs w:val="28"/>
          <w:lang w:val="it-IT"/>
        </w:rPr>
        <w:t xml:space="preserve">Se sei uno studente, dove puoi trovare informazioni sul mercato del lavoro? </w:t>
      </w:r>
    </w:p>
    <w:p w14:paraId="53BD2196" w14:textId="55062F78" w:rsidR="00843CC9" w:rsidRDefault="00FA4789" w:rsidP="00FA4789">
      <w:pPr>
        <w:spacing w:after="160" w:line="259" w:lineRule="auto"/>
        <w:jc w:val="left"/>
        <w:rPr>
          <w:rFonts w:ascii="Arial" w:hAnsi="Arial" w:cs="Arial"/>
          <w:lang w:val="it-IT"/>
        </w:rPr>
      </w:pPr>
      <w:r w:rsidRPr="000346F6">
        <w:rPr>
          <w:b/>
          <w:sz w:val="28"/>
          <w:szCs w:val="28"/>
          <w:lang w:val="it-IT"/>
        </w:rPr>
        <w:t>R</w:t>
      </w:r>
      <w:r w:rsidR="00843CC9" w:rsidRPr="000346F6">
        <w:rPr>
          <w:b/>
          <w:sz w:val="28"/>
          <w:szCs w:val="28"/>
          <w:lang w:val="it-IT"/>
        </w:rPr>
        <w:t>:</w:t>
      </w:r>
      <w:r w:rsidR="00B13716" w:rsidRPr="000346F6">
        <w:rPr>
          <w:rFonts w:ascii="Arial" w:hAnsi="Arial" w:cs="Arial"/>
          <w:lang w:val="it-IT"/>
        </w:rPr>
        <w:t xml:space="preserve"> </w:t>
      </w:r>
      <w:hyperlink r:id="rId35" w:history="1">
        <w:r w:rsidRPr="00FA4789">
          <w:rPr>
            <w:rStyle w:val="Hyperlink"/>
            <w:rFonts w:ascii="Arial" w:hAnsi="Arial" w:cs="Arial"/>
            <w:lang w:val="it-IT"/>
          </w:rPr>
          <w:t>EURES, la piattaforma europea per la mobilità professionale</w:t>
        </w:r>
      </w:hyperlink>
      <w:r w:rsidRPr="00FA4789">
        <w:rPr>
          <w:rFonts w:ascii="Arial" w:hAnsi="Arial" w:cs="Arial"/>
          <w:lang w:val="it-IT"/>
        </w:rPr>
        <w:t xml:space="preserve">, fornisce informazioni sul mercato del lavoro in Europa e nei singoli paesi. </w:t>
      </w:r>
      <w:r>
        <w:rPr>
          <w:rFonts w:ascii="Arial" w:hAnsi="Arial" w:cs="Arial"/>
          <w:lang w:val="it-IT"/>
        </w:rPr>
        <w:t>S</w:t>
      </w:r>
      <w:r w:rsidRPr="00FA4789">
        <w:rPr>
          <w:rFonts w:ascii="Arial" w:hAnsi="Arial" w:cs="Arial"/>
          <w:lang w:val="it-IT"/>
        </w:rPr>
        <w:t>ulla piattaforma</w:t>
      </w:r>
      <w:r>
        <w:rPr>
          <w:rFonts w:ascii="Arial" w:hAnsi="Arial" w:cs="Arial"/>
          <w:lang w:val="it-IT"/>
        </w:rPr>
        <w:t xml:space="preserve"> sono inoltre disponibili i</w:t>
      </w:r>
      <w:r w:rsidRPr="00FA4789">
        <w:rPr>
          <w:rFonts w:ascii="Arial" w:hAnsi="Arial" w:cs="Arial"/>
          <w:lang w:val="it-IT"/>
        </w:rPr>
        <w:t>nformazioni s</w:t>
      </w:r>
      <w:r>
        <w:rPr>
          <w:rFonts w:ascii="Arial" w:hAnsi="Arial" w:cs="Arial"/>
          <w:lang w:val="it-IT"/>
        </w:rPr>
        <w:t>ulla vita e il lavoro nei vari paesi</w:t>
      </w:r>
      <w:r w:rsidR="00C83433">
        <w:rPr>
          <w:rFonts w:ascii="Arial" w:hAnsi="Arial" w:cs="Arial"/>
          <w:lang w:val="it-IT"/>
        </w:rPr>
        <w:t xml:space="preserve"> europei</w:t>
      </w:r>
      <w:r>
        <w:rPr>
          <w:rFonts w:ascii="Arial" w:hAnsi="Arial" w:cs="Arial"/>
          <w:lang w:val="it-IT"/>
        </w:rPr>
        <w:t xml:space="preserve">. </w:t>
      </w:r>
    </w:p>
    <w:p w14:paraId="21608BB0" w14:textId="77777777" w:rsidR="00FA4789" w:rsidRDefault="00FA4789" w:rsidP="00FA4789">
      <w:pPr>
        <w:spacing w:after="160" w:line="259" w:lineRule="auto"/>
        <w:jc w:val="left"/>
        <w:rPr>
          <w:b/>
          <w:i/>
          <w:color w:val="5C1E3F"/>
          <w:sz w:val="28"/>
          <w:szCs w:val="28"/>
          <w:lang w:val="en-GB"/>
        </w:rPr>
      </w:pPr>
    </w:p>
    <w:p w14:paraId="7265F5CA" w14:textId="048918FD" w:rsidR="00843CC9" w:rsidRPr="00270879" w:rsidRDefault="00F5535E" w:rsidP="00C83433">
      <w:pPr>
        <w:pStyle w:val="Heading1"/>
        <w:rPr>
          <w:lang w:val="en-GB"/>
        </w:rPr>
      </w:pPr>
      <w:r>
        <w:rPr>
          <w:lang w:val="en-GB"/>
        </w:rPr>
        <w:t>CONDIVIDERE L</w:t>
      </w:r>
      <w:r w:rsidR="00C83433">
        <w:rPr>
          <w:lang w:val="en-GB"/>
        </w:rPr>
        <w:t xml:space="preserve">A TUA </w:t>
      </w:r>
      <w:r>
        <w:rPr>
          <w:lang w:val="en-GB"/>
        </w:rPr>
        <w:t xml:space="preserve">ESPERIENZA CON ALTRI NUOVI ARRIVATI </w:t>
      </w:r>
    </w:p>
    <w:p w14:paraId="4CDAFCDC" w14:textId="6964EC8E" w:rsidR="00474CCB" w:rsidRPr="00F5535E" w:rsidRDefault="00F5535E" w:rsidP="00F5535E">
      <w:pPr>
        <w:spacing w:after="160" w:line="259" w:lineRule="auto"/>
        <w:jc w:val="left"/>
        <w:rPr>
          <w:b/>
          <w:i/>
          <w:color w:val="5C1E3F"/>
          <w:sz w:val="28"/>
          <w:szCs w:val="28"/>
          <w:lang w:val="it-IT"/>
        </w:rPr>
      </w:pPr>
      <w:r>
        <w:rPr>
          <w:b/>
          <w:i/>
          <w:color w:val="5C1E3F"/>
          <w:sz w:val="28"/>
          <w:szCs w:val="28"/>
          <w:lang w:val="en-GB"/>
        </w:rPr>
        <w:t>D</w:t>
      </w:r>
      <w:r w:rsidR="00474CCB" w:rsidRPr="006D5928">
        <w:rPr>
          <w:b/>
          <w:i/>
          <w:color w:val="5C1E3F"/>
          <w:sz w:val="28"/>
          <w:szCs w:val="28"/>
          <w:lang w:val="en-GB"/>
        </w:rPr>
        <w:t xml:space="preserve">: </w:t>
      </w:r>
      <w:r w:rsidRPr="00F5535E">
        <w:rPr>
          <w:b/>
          <w:i/>
          <w:color w:val="5C1E3F"/>
          <w:sz w:val="28"/>
          <w:szCs w:val="28"/>
          <w:lang w:val="it-IT"/>
        </w:rPr>
        <w:t xml:space="preserve">Dove possono </w:t>
      </w:r>
      <w:r>
        <w:rPr>
          <w:b/>
          <w:i/>
          <w:color w:val="5C1E3F"/>
          <w:sz w:val="28"/>
          <w:szCs w:val="28"/>
          <w:lang w:val="it-IT"/>
        </w:rPr>
        <w:t xml:space="preserve">i </w:t>
      </w:r>
      <w:r w:rsidRPr="00F5535E">
        <w:rPr>
          <w:b/>
          <w:i/>
          <w:color w:val="5C1E3F"/>
          <w:sz w:val="28"/>
          <w:szCs w:val="28"/>
          <w:lang w:val="it-IT"/>
        </w:rPr>
        <w:t>migranti scambiare domande e risposte con altri nuovi arrivati?</w:t>
      </w:r>
    </w:p>
    <w:p w14:paraId="501B9026" w14:textId="67ED4029" w:rsidR="00474CCB" w:rsidRPr="000346F6" w:rsidRDefault="00F5535E" w:rsidP="00474CCB">
      <w:pPr>
        <w:spacing w:after="160" w:line="259" w:lineRule="auto"/>
        <w:jc w:val="left"/>
        <w:rPr>
          <w:rFonts w:ascii="Arial" w:hAnsi="Arial" w:cs="Arial"/>
          <w:lang w:val="en-GB"/>
        </w:rPr>
      </w:pPr>
      <w:r>
        <w:rPr>
          <w:b/>
          <w:sz w:val="28"/>
          <w:szCs w:val="28"/>
          <w:lang w:val="en-GB"/>
        </w:rPr>
        <w:t>R</w:t>
      </w:r>
      <w:r w:rsidR="00474CCB" w:rsidRPr="006D5928">
        <w:rPr>
          <w:b/>
          <w:sz w:val="28"/>
          <w:szCs w:val="28"/>
          <w:lang w:val="en-GB"/>
        </w:rPr>
        <w:t>:</w:t>
      </w:r>
      <w:r w:rsidR="00474CCB" w:rsidRPr="006D5928">
        <w:rPr>
          <w:lang w:val="en-GB"/>
        </w:rPr>
        <w:t xml:space="preserve">  </w:t>
      </w:r>
      <w:r w:rsidRPr="00F5535E">
        <w:rPr>
          <w:rFonts w:ascii="Arial" w:hAnsi="Arial" w:cs="Arial"/>
          <w:lang w:val="it-IT"/>
        </w:rPr>
        <w:t>Rifugiati e i nuovi arrivati in genere sono utenti dei social media come Facebook</w:t>
      </w:r>
      <w:r w:rsidR="00474CCB" w:rsidRPr="0055653C">
        <w:rPr>
          <w:rFonts w:ascii="Arial" w:hAnsi="Arial" w:cs="Arial"/>
          <w:lang w:val="en-GB"/>
        </w:rPr>
        <w:t xml:space="preserve"> </w:t>
      </w:r>
      <w:hyperlink r:id="rId36" w:history="1">
        <w:r w:rsidR="00474CCB" w:rsidRPr="00F5535E">
          <w:rPr>
            <w:rStyle w:val="Hyperlink"/>
            <w:rFonts w:ascii="Helvetica Neue" w:hAnsi="Helvetica Neue" w:cs="Arial"/>
            <w:lang w:val="en-GB"/>
          </w:rPr>
          <w:t>https://hu-hu.facebook.com/w2eu.info/</w:t>
        </w:r>
      </w:hyperlink>
      <w:r w:rsidRPr="00F5535E">
        <w:rPr>
          <w:rFonts w:ascii="Helvetica Neue" w:hAnsi="Helvetica Neue" w:cs="Arial"/>
          <w:lang w:val="en-GB"/>
        </w:rPr>
        <w:t xml:space="preserve"> o</w:t>
      </w:r>
      <w:r w:rsidR="00474CCB" w:rsidRPr="00F5535E">
        <w:rPr>
          <w:rFonts w:ascii="Helvetica Neue" w:hAnsi="Helvetica Neue" w:cs="Arial"/>
          <w:lang w:val="en-GB"/>
        </w:rPr>
        <w:t xml:space="preserve"> Twitter </w:t>
      </w:r>
      <w:hyperlink r:id="rId37" w:history="1">
        <w:r w:rsidR="00474CCB" w:rsidRPr="00F5535E">
          <w:rPr>
            <w:rStyle w:val="Hyperlink"/>
            <w:rFonts w:ascii="Helvetica Neue" w:hAnsi="Helvetica Neue" w:cs="Arial"/>
            <w:lang w:val="en-GB"/>
          </w:rPr>
          <w:t>https://twitter.com/w2eu?lang=ca</w:t>
        </w:r>
      </w:hyperlink>
      <w:r w:rsidR="00474CCB" w:rsidRPr="0055653C">
        <w:rPr>
          <w:rFonts w:ascii="Arial" w:hAnsi="Arial" w:cs="Arial"/>
          <w:lang w:val="en-GB"/>
        </w:rPr>
        <w:t xml:space="preserve"> </w:t>
      </w:r>
    </w:p>
    <w:p w14:paraId="4C75E323" w14:textId="77777777" w:rsidR="00474CCB" w:rsidRDefault="00474CCB" w:rsidP="00474CCB">
      <w:pPr>
        <w:spacing w:after="160" w:line="259" w:lineRule="auto"/>
        <w:jc w:val="left"/>
        <w:rPr>
          <w:lang w:val="en-GB"/>
        </w:rPr>
      </w:pPr>
    </w:p>
    <w:p w14:paraId="61978DAE" w14:textId="0BBE4483" w:rsidR="00474CCB" w:rsidRPr="00F5535E" w:rsidRDefault="00F5535E" w:rsidP="00F5535E">
      <w:pPr>
        <w:spacing w:after="160" w:line="259" w:lineRule="auto"/>
        <w:jc w:val="left"/>
        <w:rPr>
          <w:b/>
          <w:i/>
          <w:color w:val="5C1E3F"/>
          <w:sz w:val="28"/>
          <w:szCs w:val="28"/>
          <w:lang w:val="it-IT"/>
        </w:rPr>
      </w:pPr>
      <w:r>
        <w:rPr>
          <w:b/>
          <w:i/>
          <w:color w:val="5C1E3F"/>
          <w:sz w:val="28"/>
          <w:szCs w:val="28"/>
          <w:lang w:val="en-GB"/>
        </w:rPr>
        <w:t>D</w:t>
      </w:r>
      <w:r w:rsidR="00474CCB">
        <w:rPr>
          <w:b/>
          <w:i/>
          <w:color w:val="5C1E3F"/>
          <w:sz w:val="28"/>
          <w:szCs w:val="28"/>
          <w:lang w:val="en-GB"/>
        </w:rPr>
        <w:t xml:space="preserve">: </w:t>
      </w:r>
      <w:r w:rsidRPr="00F5535E">
        <w:rPr>
          <w:b/>
          <w:i/>
          <w:color w:val="5C1E3F"/>
          <w:sz w:val="28"/>
          <w:szCs w:val="28"/>
          <w:lang w:val="it-IT"/>
        </w:rPr>
        <w:t>Dove possono i nuovi arrivati trovare altre risorse utili?</w:t>
      </w:r>
    </w:p>
    <w:p w14:paraId="0E232F7F" w14:textId="5BCD67E9" w:rsidR="00474CCB" w:rsidRPr="002E0370" w:rsidRDefault="002E0370" w:rsidP="002E0370">
      <w:pPr>
        <w:spacing w:after="160" w:line="259" w:lineRule="auto"/>
        <w:jc w:val="left"/>
        <w:rPr>
          <w:rFonts w:ascii="Arial" w:hAnsi="Arial" w:cs="Arial"/>
          <w:lang w:val="it-IT"/>
        </w:rPr>
      </w:pPr>
      <w:r>
        <w:rPr>
          <w:b/>
          <w:sz w:val="28"/>
          <w:szCs w:val="28"/>
          <w:lang w:val="en-GB"/>
        </w:rPr>
        <w:lastRenderedPageBreak/>
        <w:t>R</w:t>
      </w:r>
      <w:r w:rsidR="00474CCB" w:rsidRPr="006D5928">
        <w:rPr>
          <w:b/>
          <w:sz w:val="28"/>
          <w:szCs w:val="28"/>
          <w:lang w:val="en-GB"/>
        </w:rPr>
        <w:t>:</w:t>
      </w:r>
      <w:r w:rsidR="00474CCB" w:rsidRPr="006D5928">
        <w:rPr>
          <w:lang w:val="en-GB"/>
        </w:rPr>
        <w:t xml:space="preserve">  </w:t>
      </w:r>
      <w:r w:rsidRPr="002E0370">
        <w:rPr>
          <w:rFonts w:ascii="Arial" w:hAnsi="Arial" w:cs="Arial"/>
          <w:lang w:val="it-IT"/>
        </w:rPr>
        <w:t>Utili risorse online per aiutare i nuovi arrivati a stabilirsi in Europa sono</w:t>
      </w:r>
      <w:r w:rsidR="00474CCB" w:rsidRPr="002E0370">
        <w:rPr>
          <w:rFonts w:ascii="Arial" w:hAnsi="Arial" w:cs="Arial"/>
          <w:lang w:val="it-IT"/>
        </w:rPr>
        <w:t>:</w:t>
      </w:r>
    </w:p>
    <w:p w14:paraId="76E1C219" w14:textId="77777777" w:rsidR="00474CCB" w:rsidRPr="002E0370" w:rsidRDefault="005C0E22" w:rsidP="0055653C">
      <w:pPr>
        <w:pStyle w:val="ListParagraph"/>
        <w:numPr>
          <w:ilvl w:val="0"/>
          <w:numId w:val="20"/>
        </w:numPr>
        <w:spacing w:after="160" w:line="259" w:lineRule="auto"/>
        <w:jc w:val="left"/>
        <w:rPr>
          <w:rFonts w:ascii="Helvetica Neue" w:hAnsi="Helvetica Neue" w:cs="Arial"/>
          <w:lang w:val="en-GB"/>
        </w:rPr>
      </w:pPr>
      <w:hyperlink r:id="rId38" w:history="1">
        <w:r w:rsidR="00474CCB" w:rsidRPr="002E0370">
          <w:rPr>
            <w:rStyle w:val="Hyperlink"/>
            <w:rFonts w:ascii="Helvetica Neue" w:hAnsi="Helvetica Neue" w:cs="Arial"/>
            <w:lang w:val="en-GB"/>
          </w:rPr>
          <w:t>http://w2eu.info</w:t>
        </w:r>
      </w:hyperlink>
      <w:r w:rsidR="00474CCB" w:rsidRPr="002E0370">
        <w:rPr>
          <w:rFonts w:ascii="Helvetica Neue" w:hAnsi="Helvetica Neue" w:cs="Arial"/>
          <w:lang w:val="en-GB"/>
        </w:rPr>
        <w:t xml:space="preserve"> </w:t>
      </w:r>
    </w:p>
    <w:p w14:paraId="4DE0244E" w14:textId="77777777" w:rsidR="00474CCB" w:rsidRPr="002E0370" w:rsidRDefault="005C0E22" w:rsidP="0055653C">
      <w:pPr>
        <w:pStyle w:val="ListParagraph"/>
        <w:numPr>
          <w:ilvl w:val="0"/>
          <w:numId w:val="20"/>
        </w:numPr>
        <w:spacing w:after="160" w:line="259" w:lineRule="auto"/>
        <w:jc w:val="left"/>
        <w:rPr>
          <w:rFonts w:ascii="Helvetica Neue" w:hAnsi="Helvetica Neue" w:cs="Arial"/>
          <w:lang w:val="en-GB"/>
        </w:rPr>
      </w:pPr>
      <w:hyperlink r:id="rId39" w:history="1">
        <w:r w:rsidR="00474CCB" w:rsidRPr="002E0370">
          <w:rPr>
            <w:rStyle w:val="Hyperlink"/>
            <w:rFonts w:ascii="Helvetica Neue" w:hAnsi="Helvetica Neue" w:cs="Arial"/>
            <w:lang w:val="en-GB"/>
          </w:rPr>
          <w:t>“Welcome to Europe! A Comprehensive Guide to Resettlement”</w:t>
        </w:r>
      </w:hyperlink>
    </w:p>
    <w:p w14:paraId="601B5447" w14:textId="6FDA1C45" w:rsidR="00843CC9" w:rsidRPr="002A7587" w:rsidRDefault="00843CC9" w:rsidP="00843CC9">
      <w:pPr>
        <w:spacing w:before="0" w:after="160" w:line="259" w:lineRule="auto"/>
        <w:jc w:val="left"/>
        <w:rPr>
          <w:lang w:val="en-GB"/>
        </w:rPr>
      </w:pPr>
      <w:r>
        <w:br w:type="page"/>
      </w:r>
    </w:p>
    <w:p w14:paraId="7A380EC5" w14:textId="13C3664C" w:rsidR="00DD07A1" w:rsidRPr="000346F6" w:rsidRDefault="002E0370" w:rsidP="000346F6">
      <w:pPr>
        <w:spacing w:before="0" w:after="160" w:line="259" w:lineRule="auto"/>
        <w:jc w:val="left"/>
        <w:rPr>
          <w:rFonts w:ascii="Helvetica Neue" w:hAnsi="Helvetica Neue"/>
          <w:color w:val="972E52"/>
          <w:sz w:val="40"/>
          <w:szCs w:val="40"/>
          <w:lang w:val="it-IT"/>
        </w:rPr>
      </w:pPr>
      <w:r w:rsidRPr="002E0370">
        <w:rPr>
          <w:rFonts w:ascii="Helvetica Neue" w:hAnsi="Helvetica Neue"/>
          <w:color w:val="972E52"/>
          <w:sz w:val="40"/>
          <w:szCs w:val="40"/>
          <w:lang w:val="it-IT"/>
        </w:rPr>
        <w:lastRenderedPageBreak/>
        <w:t>Siti Web e documenti utilizzati in queste linee guida</w:t>
      </w:r>
    </w:p>
    <w:p w14:paraId="42C4BBCE" w14:textId="2CD5D301" w:rsidR="002E0370" w:rsidRPr="000346F6" w:rsidRDefault="002E0370" w:rsidP="002E0370">
      <w:pPr>
        <w:pStyle w:val="ListParagraph"/>
        <w:numPr>
          <w:ilvl w:val="0"/>
          <w:numId w:val="1"/>
        </w:numPr>
        <w:spacing w:after="160" w:line="259" w:lineRule="auto"/>
        <w:jc w:val="left"/>
        <w:rPr>
          <w:rFonts w:asciiTheme="minorBidi" w:hAnsiTheme="minorBidi" w:cstheme="minorBidi"/>
          <w:i/>
          <w:lang w:val="en-GB"/>
        </w:rPr>
      </w:pPr>
      <w:r w:rsidRPr="00910C51">
        <w:rPr>
          <w:rFonts w:asciiTheme="minorBidi" w:hAnsiTheme="minorBidi" w:cstheme="minorBidi"/>
          <w:lang w:val="it-IT"/>
        </w:rPr>
        <w:t>Cedefop: il portale Cedefop per le raccomandazioni dell'UE sulla convalida dell'apprendimento non formale e informale:</w:t>
      </w:r>
      <w:r w:rsidR="00AC25EC" w:rsidRPr="00910C51">
        <w:rPr>
          <w:rFonts w:asciiTheme="minorBidi" w:hAnsiTheme="minorBidi" w:cstheme="minorBidi"/>
          <w:lang w:val="it-IT"/>
        </w:rPr>
        <w:br/>
      </w:r>
      <w:hyperlink r:id="rId40" w:history="1">
        <w:r w:rsidRPr="00910C51">
          <w:rPr>
            <w:rStyle w:val="Hyperlink"/>
            <w:rFonts w:asciiTheme="minorBidi" w:hAnsiTheme="minorBidi" w:cstheme="minorBidi"/>
          </w:rPr>
          <w:t>http://www.cedefop.europa.eu/it</w:t>
        </w:r>
      </w:hyperlink>
    </w:p>
    <w:p w14:paraId="205FB34A" w14:textId="03E8B720" w:rsidR="009E0352" w:rsidRPr="002E0370" w:rsidRDefault="00910C51" w:rsidP="00910C51">
      <w:pPr>
        <w:pStyle w:val="ListParagraph"/>
        <w:numPr>
          <w:ilvl w:val="0"/>
          <w:numId w:val="1"/>
        </w:numPr>
        <w:spacing w:after="160" w:line="259" w:lineRule="auto"/>
        <w:jc w:val="left"/>
        <w:rPr>
          <w:rFonts w:ascii="Arial" w:hAnsi="Arial" w:cs="Arial"/>
          <w:i/>
          <w:lang w:val="de-DE"/>
        </w:rPr>
      </w:pPr>
      <w:r w:rsidRPr="00910C51">
        <w:rPr>
          <w:rFonts w:ascii="Arial" w:hAnsi="Arial" w:cs="Arial"/>
          <w:lang w:val="it-IT"/>
        </w:rPr>
        <w:t>UE -</w:t>
      </w:r>
      <w:r w:rsidR="00DE2725" w:rsidRPr="00910C51">
        <w:rPr>
          <w:rFonts w:ascii="Arial" w:hAnsi="Arial" w:cs="Arial"/>
          <w:lang w:val="it-IT"/>
        </w:rPr>
        <w:t xml:space="preserve"> </w:t>
      </w:r>
      <w:r w:rsidRPr="00910C51">
        <w:rPr>
          <w:rFonts w:ascii="Arial" w:hAnsi="Arial" w:cs="Arial"/>
          <w:lang w:val="it-IT"/>
        </w:rPr>
        <w:t>Strumenti di trasparenza</w:t>
      </w:r>
      <w:r w:rsidR="00AC25EC" w:rsidRPr="00910C51">
        <w:rPr>
          <w:rFonts w:ascii="Arial" w:hAnsi="Arial" w:cs="Arial"/>
          <w:lang w:val="it-IT"/>
        </w:rPr>
        <w:t>:</w:t>
      </w:r>
      <w:r w:rsidR="00AC25EC" w:rsidRPr="00910C51">
        <w:rPr>
          <w:rFonts w:ascii="Arial" w:hAnsi="Arial" w:cs="Arial"/>
          <w:lang w:val="it-IT"/>
        </w:rPr>
        <w:br/>
      </w:r>
      <w:hyperlink r:id="rId41" w:history="1">
        <w:r w:rsidR="009E0352" w:rsidRPr="002E0370">
          <w:rPr>
            <w:rStyle w:val="Hyperlink"/>
            <w:rFonts w:ascii="Arial" w:hAnsi="Arial" w:cs="Arial"/>
            <w:i/>
            <w:lang w:val="de-DE"/>
          </w:rPr>
          <w:t>http://www.ecvet-secretariat.eu/en/other-european-transparency-instruments</w:t>
        </w:r>
      </w:hyperlink>
    </w:p>
    <w:p w14:paraId="72F5F14D" w14:textId="7FBF812E" w:rsidR="00315986" w:rsidRPr="00315986" w:rsidRDefault="00910C51" w:rsidP="00315986">
      <w:pPr>
        <w:pStyle w:val="ListParagraph"/>
        <w:numPr>
          <w:ilvl w:val="0"/>
          <w:numId w:val="1"/>
        </w:numPr>
        <w:spacing w:after="160" w:line="259" w:lineRule="auto"/>
        <w:jc w:val="left"/>
        <w:rPr>
          <w:rStyle w:val="Hyperlink"/>
          <w:lang w:val="de-DE"/>
        </w:rPr>
      </w:pPr>
      <w:r w:rsidRPr="00315986">
        <w:rPr>
          <w:rFonts w:ascii="Arial" w:hAnsi="Arial" w:cs="Arial"/>
          <w:lang w:val="it-IT"/>
        </w:rPr>
        <w:t>UE -</w:t>
      </w:r>
      <w:r w:rsidR="000D7938" w:rsidRPr="00315986">
        <w:rPr>
          <w:rFonts w:ascii="Arial" w:hAnsi="Arial" w:cs="Arial"/>
          <w:lang w:val="it-IT"/>
        </w:rPr>
        <w:t xml:space="preserve"> </w:t>
      </w:r>
      <w:r w:rsidRPr="00315986">
        <w:rPr>
          <w:rFonts w:ascii="Arial" w:hAnsi="Arial" w:cs="Arial"/>
          <w:lang w:val="it-IT"/>
        </w:rPr>
        <w:t>Informazioni sull’Unione Europea</w:t>
      </w:r>
      <w:r w:rsidR="00AC25EC" w:rsidRPr="00315986">
        <w:rPr>
          <w:rFonts w:ascii="Arial" w:hAnsi="Arial" w:cs="Arial"/>
          <w:lang w:val="it-IT"/>
        </w:rPr>
        <w:t>:</w:t>
      </w:r>
      <w:r w:rsidR="00AC25EC" w:rsidRPr="00315986">
        <w:rPr>
          <w:rFonts w:ascii="Arial" w:hAnsi="Arial" w:cs="Arial"/>
          <w:lang w:val="en-GB"/>
        </w:rPr>
        <w:br/>
      </w:r>
      <w:hyperlink r:id="rId42" w:history="1">
        <w:r w:rsidR="00315986" w:rsidRPr="00315986">
          <w:rPr>
            <w:rStyle w:val="Hyperlink"/>
            <w:rFonts w:ascii="Arial" w:hAnsi="Arial" w:cs="Arial"/>
            <w:i/>
            <w:lang w:val="de-DE"/>
          </w:rPr>
          <w:t>https://europa.eu/european-union/about-eu_it</w:t>
        </w:r>
      </w:hyperlink>
    </w:p>
    <w:p w14:paraId="52796CE9" w14:textId="77777777" w:rsidR="00315986" w:rsidRPr="00315986" w:rsidRDefault="005C0E22" w:rsidP="00315986">
      <w:pPr>
        <w:pStyle w:val="ListParagraph"/>
        <w:spacing w:after="160" w:line="259" w:lineRule="auto"/>
        <w:jc w:val="left"/>
        <w:rPr>
          <w:rStyle w:val="Hyperlink"/>
          <w:lang w:val="de-DE"/>
        </w:rPr>
      </w:pPr>
      <w:hyperlink r:id="rId43" w:history="1">
        <w:r w:rsidR="00315986" w:rsidRPr="00315986">
          <w:rPr>
            <w:rStyle w:val="Hyperlink"/>
            <w:rFonts w:ascii="Arial" w:hAnsi="Arial" w:cs="Arial"/>
            <w:i/>
            <w:lang w:val="de-DE"/>
          </w:rPr>
          <w:t>https://europa.eu/european-union/about-eu/eu-in-brief_it</w:t>
        </w:r>
      </w:hyperlink>
      <w:r w:rsidR="00315986" w:rsidRPr="00315986">
        <w:rPr>
          <w:rStyle w:val="Hyperlink"/>
          <w:rFonts w:ascii="Arial" w:hAnsi="Arial" w:cs="Arial"/>
          <w:i/>
          <w:lang w:val="de-DE"/>
        </w:rPr>
        <w:t xml:space="preserve"> </w:t>
      </w:r>
    </w:p>
    <w:p w14:paraId="6283623B" w14:textId="17540D4D" w:rsidR="009E0352" w:rsidRPr="0055653C" w:rsidRDefault="00910C51" w:rsidP="00315986">
      <w:pPr>
        <w:pStyle w:val="ListParagraph"/>
        <w:numPr>
          <w:ilvl w:val="0"/>
          <w:numId w:val="1"/>
        </w:numPr>
        <w:spacing w:after="160" w:line="259" w:lineRule="auto"/>
        <w:jc w:val="left"/>
        <w:rPr>
          <w:rStyle w:val="Hyperlink"/>
          <w:rFonts w:ascii="Arial" w:hAnsi="Arial" w:cs="Arial"/>
          <w:i/>
          <w:lang w:val="en-GB"/>
        </w:rPr>
      </w:pPr>
      <w:r w:rsidRPr="00910C51">
        <w:rPr>
          <w:rFonts w:ascii="Arial" w:hAnsi="Arial" w:cs="Arial"/>
          <w:lang w:val="it-IT"/>
        </w:rPr>
        <w:t>UE -</w:t>
      </w:r>
      <w:r w:rsidR="000D7938" w:rsidRPr="00910C51">
        <w:rPr>
          <w:rFonts w:ascii="Arial" w:hAnsi="Arial" w:cs="Arial"/>
          <w:lang w:val="it-IT"/>
        </w:rPr>
        <w:t xml:space="preserve"> </w:t>
      </w:r>
      <w:r w:rsidRPr="00910C51">
        <w:rPr>
          <w:rFonts w:ascii="Arial" w:hAnsi="Arial" w:cs="Arial"/>
          <w:lang w:val="it-IT"/>
        </w:rPr>
        <w:t>Informazioni sui diritti umani fondamentali</w:t>
      </w:r>
      <w:r w:rsidR="00AC25EC" w:rsidRPr="00910C51">
        <w:rPr>
          <w:rFonts w:ascii="Arial" w:hAnsi="Arial" w:cs="Arial"/>
          <w:lang w:val="it-IT"/>
        </w:rPr>
        <w:t>:</w:t>
      </w:r>
      <w:r w:rsidR="00AC25EC" w:rsidRPr="0055653C">
        <w:rPr>
          <w:rFonts w:ascii="Arial" w:hAnsi="Arial" w:cs="Arial"/>
          <w:lang w:val="en-GB"/>
        </w:rPr>
        <w:br/>
      </w:r>
      <w:hyperlink r:id="rId44" w:history="1">
        <w:r w:rsidR="009E0352" w:rsidRPr="0055653C">
          <w:rPr>
            <w:rStyle w:val="Hyperlink"/>
            <w:rFonts w:ascii="Arial" w:hAnsi="Arial" w:cs="Arial"/>
            <w:i/>
            <w:lang w:val="en-GB"/>
          </w:rPr>
          <w:t>http://ec.europa.eu/justice/discrimination/rights/index_en.htm</w:t>
        </w:r>
      </w:hyperlink>
    </w:p>
    <w:p w14:paraId="5C3672BF" w14:textId="7EB1AF94" w:rsidR="00DA7344" w:rsidRPr="0055653C" w:rsidRDefault="005C0E22" w:rsidP="007851D5">
      <w:pPr>
        <w:pStyle w:val="ListParagraph"/>
        <w:spacing w:after="160" w:line="259" w:lineRule="auto"/>
        <w:jc w:val="left"/>
        <w:rPr>
          <w:rStyle w:val="Hyperlink"/>
          <w:rFonts w:ascii="Arial" w:hAnsi="Arial" w:cs="Arial"/>
          <w:i/>
          <w:color w:val="auto"/>
          <w:u w:val="none"/>
          <w:lang w:val="en-GB"/>
        </w:rPr>
      </w:pPr>
      <w:hyperlink r:id="rId45" w:history="1">
        <w:r w:rsidR="009E0352" w:rsidRPr="0055653C">
          <w:rPr>
            <w:rStyle w:val="Hyperlink"/>
            <w:rFonts w:ascii="Arial" w:hAnsi="Arial" w:cs="Arial"/>
            <w:i/>
            <w:lang w:val="en-GB"/>
          </w:rPr>
          <w:t>http://eur-lex.europa.eu/legal-content/EN/ALL/?uri=celex%3A41997A0819%2801%29</w:t>
        </w:r>
      </w:hyperlink>
    </w:p>
    <w:p w14:paraId="41D1E881" w14:textId="38BA1A4E" w:rsidR="00DA7344" w:rsidRPr="00315986" w:rsidRDefault="00315986" w:rsidP="003303B8">
      <w:pPr>
        <w:pStyle w:val="ListParagraph"/>
        <w:numPr>
          <w:ilvl w:val="0"/>
          <w:numId w:val="1"/>
        </w:numPr>
        <w:spacing w:line="259" w:lineRule="auto"/>
        <w:jc w:val="left"/>
        <w:rPr>
          <w:rStyle w:val="Hyperlink"/>
        </w:rPr>
      </w:pPr>
      <w:r>
        <w:rPr>
          <w:rFonts w:ascii="Arial" w:hAnsi="Arial" w:cs="Arial"/>
          <w:lang w:val="en-GB"/>
        </w:rPr>
        <w:t>UE -</w:t>
      </w:r>
      <w:r w:rsidR="00DA7344" w:rsidRPr="0055653C">
        <w:rPr>
          <w:rFonts w:ascii="Arial" w:hAnsi="Arial" w:cs="Arial"/>
          <w:lang w:val="en-GB"/>
        </w:rPr>
        <w:t xml:space="preserve"> </w:t>
      </w:r>
      <w:r w:rsidRPr="00910C51">
        <w:rPr>
          <w:rFonts w:ascii="Arial" w:hAnsi="Arial" w:cs="Arial"/>
          <w:lang w:val="it-IT"/>
        </w:rPr>
        <w:t>Informazioni sui diritti umani</w:t>
      </w:r>
      <w:r>
        <w:rPr>
          <w:rFonts w:ascii="Arial" w:hAnsi="Arial" w:cs="Arial"/>
          <w:lang w:val="it-IT"/>
        </w:rPr>
        <w:t>:</w:t>
      </w:r>
      <w:r w:rsidR="007851D5" w:rsidRPr="0055653C">
        <w:rPr>
          <w:rFonts w:ascii="Arial" w:hAnsi="Arial" w:cs="Arial"/>
          <w:lang w:val="en-GB"/>
        </w:rPr>
        <w:t xml:space="preserve"> </w:t>
      </w:r>
      <w:r w:rsidR="007851D5" w:rsidRPr="0055653C">
        <w:rPr>
          <w:rFonts w:ascii="Arial" w:hAnsi="Arial" w:cs="Arial"/>
          <w:lang w:val="en-GB"/>
        </w:rPr>
        <w:br/>
      </w:r>
      <w:hyperlink r:id="rId46" w:history="1">
        <w:r w:rsidRPr="00315986">
          <w:rPr>
            <w:rStyle w:val="Hyperlink"/>
            <w:rFonts w:ascii="Arial" w:hAnsi="Arial" w:cs="Arial"/>
            <w:i/>
            <w:lang w:val="en-GB"/>
          </w:rPr>
          <w:t>https://europa.eu/european-union/topics/human-rights_it</w:t>
        </w:r>
      </w:hyperlink>
      <w:r w:rsidRPr="00315986">
        <w:rPr>
          <w:rStyle w:val="Hyperlink"/>
          <w:rFonts w:ascii="Arial" w:hAnsi="Arial" w:cs="Arial"/>
          <w:i/>
          <w:lang w:val="en-GB"/>
        </w:rPr>
        <w:t xml:space="preserve"> </w:t>
      </w:r>
    </w:p>
    <w:p w14:paraId="2B0CE54B" w14:textId="282804B9" w:rsidR="00DA7344" w:rsidRPr="000346F6" w:rsidRDefault="00315986" w:rsidP="00633E59">
      <w:pPr>
        <w:pStyle w:val="ListBullet"/>
        <w:numPr>
          <w:ilvl w:val="0"/>
          <w:numId w:val="12"/>
        </w:numPr>
        <w:rPr>
          <w:rFonts w:ascii="Arial" w:hAnsi="Arial" w:cs="Arial"/>
          <w:sz w:val="22"/>
          <w:szCs w:val="22"/>
          <w:lang w:val="de-AT"/>
        </w:rPr>
      </w:pPr>
      <w:r w:rsidRPr="00315986">
        <w:rPr>
          <w:rFonts w:ascii="Arial" w:hAnsi="Arial" w:cs="Arial"/>
          <w:sz w:val="22"/>
          <w:szCs w:val="22"/>
          <w:lang w:val="it-IT"/>
        </w:rPr>
        <w:t>Consiglio d’Europa su diritti umani e discriminazione di genere</w:t>
      </w:r>
      <w:r w:rsidR="00DA7344" w:rsidRPr="00315986">
        <w:rPr>
          <w:rFonts w:ascii="Arial" w:hAnsi="Arial" w:cs="Arial"/>
          <w:sz w:val="22"/>
          <w:szCs w:val="22"/>
          <w:lang w:val="it-IT"/>
        </w:rPr>
        <w:t xml:space="preserve"> </w:t>
      </w:r>
      <w:hyperlink r:id="rId47" w:history="1">
        <w:r w:rsidR="00DA7344" w:rsidRPr="000346F6">
          <w:rPr>
            <w:rStyle w:val="Hyperlink"/>
            <w:rFonts w:ascii="Arial" w:hAnsi="Arial" w:cs="Arial"/>
            <w:sz w:val="22"/>
            <w:szCs w:val="22"/>
            <w:lang w:val="de-AT"/>
          </w:rPr>
          <w:t>https://rm.coe.int/ref/CommDH(2015)4</w:t>
        </w:r>
      </w:hyperlink>
    </w:p>
    <w:p w14:paraId="494326C0" w14:textId="0BEA6744" w:rsidR="00DA7344" w:rsidRPr="00315986" w:rsidRDefault="00315986" w:rsidP="00315986">
      <w:pPr>
        <w:pStyle w:val="ListBullet"/>
        <w:numPr>
          <w:ilvl w:val="0"/>
          <w:numId w:val="12"/>
        </w:numPr>
        <w:rPr>
          <w:rFonts w:ascii="Arial" w:hAnsi="Arial" w:cs="Arial"/>
          <w:sz w:val="22"/>
          <w:szCs w:val="22"/>
          <w:lang w:val="it-IT"/>
        </w:rPr>
      </w:pPr>
      <w:r w:rsidRPr="00315986">
        <w:rPr>
          <w:rFonts w:ascii="Arial" w:hAnsi="Arial" w:cs="Arial"/>
          <w:sz w:val="22"/>
          <w:szCs w:val="22"/>
          <w:lang w:val="it-IT"/>
        </w:rPr>
        <w:t>UE –</w:t>
      </w:r>
      <w:r w:rsidR="00DA7344" w:rsidRPr="00315986">
        <w:rPr>
          <w:rFonts w:ascii="Arial" w:hAnsi="Arial" w:cs="Arial"/>
          <w:sz w:val="22"/>
          <w:szCs w:val="22"/>
          <w:lang w:val="it-IT"/>
        </w:rPr>
        <w:t xml:space="preserve"> </w:t>
      </w:r>
      <w:r w:rsidRPr="00315986">
        <w:rPr>
          <w:rFonts w:ascii="Arial" w:hAnsi="Arial" w:cs="Arial"/>
          <w:sz w:val="22"/>
          <w:szCs w:val="22"/>
          <w:lang w:val="it-IT"/>
        </w:rPr>
        <w:t xml:space="preserve">Informazioni sull’uguaglianza di genere e i diritti fondamentali </w:t>
      </w:r>
    </w:p>
    <w:p w14:paraId="2F52A3C5" w14:textId="52092D0C" w:rsidR="00DA7344" w:rsidRPr="000346F6" w:rsidRDefault="005C0E22" w:rsidP="007851D5">
      <w:pPr>
        <w:pStyle w:val="ListBullet"/>
        <w:ind w:left="720"/>
        <w:rPr>
          <w:rFonts w:ascii="Arial" w:hAnsi="Arial" w:cs="Arial"/>
          <w:sz w:val="22"/>
          <w:szCs w:val="22"/>
          <w:lang w:val="it-IT"/>
        </w:rPr>
      </w:pPr>
      <w:hyperlink r:id="rId48" w:history="1">
        <w:r w:rsidR="00DA7344" w:rsidRPr="000346F6">
          <w:rPr>
            <w:rStyle w:val="Hyperlink"/>
            <w:rFonts w:ascii="Arial" w:hAnsi="Arial" w:cs="Arial"/>
            <w:sz w:val="22"/>
            <w:szCs w:val="22"/>
            <w:lang w:val="it-IT"/>
          </w:rPr>
          <w:t>http://ec.europa.eu/justice/gender-equality/</w:t>
        </w:r>
      </w:hyperlink>
    </w:p>
    <w:p w14:paraId="290BF3B3" w14:textId="513597A4" w:rsidR="00DA7344" w:rsidRPr="000346F6" w:rsidRDefault="005C0E22" w:rsidP="007851D5">
      <w:pPr>
        <w:pStyle w:val="ListBullet"/>
        <w:ind w:left="720"/>
        <w:rPr>
          <w:rFonts w:ascii="Arial" w:hAnsi="Arial" w:cs="Arial"/>
          <w:sz w:val="22"/>
          <w:szCs w:val="22"/>
          <w:lang w:val="it-IT"/>
        </w:rPr>
      </w:pPr>
      <w:hyperlink r:id="rId49" w:history="1">
        <w:r w:rsidR="00DA7344" w:rsidRPr="000346F6">
          <w:rPr>
            <w:rStyle w:val="Hyperlink"/>
            <w:rFonts w:ascii="Arial" w:hAnsi="Arial" w:cs="Arial"/>
            <w:sz w:val="22"/>
            <w:szCs w:val="22"/>
            <w:lang w:val="it-IT"/>
          </w:rPr>
          <w:t>https://ec.europa.eu/info/strategy/justice-and-fundamental-rights/discrimination/gender-equality_en</w:t>
        </w:r>
      </w:hyperlink>
    </w:p>
    <w:p w14:paraId="21D366D8" w14:textId="10075C93" w:rsidR="00DA7344" w:rsidRPr="000346F6" w:rsidRDefault="005C0E22" w:rsidP="007851D5">
      <w:pPr>
        <w:pStyle w:val="ListBullet"/>
        <w:ind w:left="720"/>
        <w:rPr>
          <w:rFonts w:ascii="Arial" w:hAnsi="Arial" w:cs="Arial"/>
          <w:sz w:val="22"/>
          <w:szCs w:val="22"/>
          <w:lang w:val="it-IT"/>
        </w:rPr>
      </w:pPr>
      <w:hyperlink r:id="rId50" w:history="1">
        <w:r w:rsidR="00DA7344" w:rsidRPr="000346F6">
          <w:rPr>
            <w:rStyle w:val="Hyperlink"/>
            <w:rFonts w:ascii="Arial" w:hAnsi="Arial" w:cs="Arial"/>
            <w:sz w:val="22"/>
            <w:szCs w:val="22"/>
            <w:lang w:val="it-IT"/>
          </w:rPr>
          <w:t>http://ec.europa.eu/justice/gender-equality/document/files/strategic_engagement_en.pdf</w:t>
        </w:r>
      </w:hyperlink>
    </w:p>
    <w:p w14:paraId="2282CF84" w14:textId="5876CB04" w:rsidR="00DA7344" w:rsidRPr="00315986" w:rsidRDefault="00315986" w:rsidP="00315986">
      <w:pPr>
        <w:pStyle w:val="ListBullet"/>
        <w:numPr>
          <w:ilvl w:val="0"/>
          <w:numId w:val="12"/>
        </w:numPr>
        <w:rPr>
          <w:rFonts w:ascii="Arial" w:hAnsi="Arial" w:cs="Arial"/>
          <w:sz w:val="22"/>
          <w:szCs w:val="22"/>
          <w:lang w:val="it-IT"/>
        </w:rPr>
      </w:pPr>
      <w:r w:rsidRPr="00315986">
        <w:rPr>
          <w:rFonts w:ascii="Arial" w:hAnsi="Arial" w:cs="Arial"/>
          <w:sz w:val="22"/>
          <w:szCs w:val="22"/>
          <w:lang w:val="it-IT"/>
        </w:rPr>
        <w:t xml:space="preserve">UE – Informazioni sui valori fondamentali: </w:t>
      </w:r>
    </w:p>
    <w:p w14:paraId="69FF8898" w14:textId="13E471C5" w:rsidR="00315986" w:rsidRPr="000346F6" w:rsidRDefault="005C0E22" w:rsidP="00315986">
      <w:pPr>
        <w:pStyle w:val="ListBullet"/>
        <w:ind w:left="720"/>
        <w:rPr>
          <w:rStyle w:val="Hyperlink"/>
          <w:lang w:val="it-IT"/>
        </w:rPr>
      </w:pPr>
      <w:hyperlink r:id="rId51" w:history="1">
        <w:r w:rsidR="00315986" w:rsidRPr="000346F6">
          <w:rPr>
            <w:rStyle w:val="Hyperlink"/>
            <w:rFonts w:ascii="Arial" w:hAnsi="Arial" w:cs="Arial"/>
            <w:sz w:val="22"/>
            <w:szCs w:val="22"/>
            <w:lang w:val="it-IT"/>
          </w:rPr>
          <w:t>https://europa.eu/european-union/about-eu/eu-in-brief_it</w:t>
        </w:r>
      </w:hyperlink>
    </w:p>
    <w:p w14:paraId="58362E83" w14:textId="0059A7A1" w:rsidR="00DE2725" w:rsidRPr="00315986" w:rsidRDefault="00315986" w:rsidP="00315986">
      <w:pPr>
        <w:pStyle w:val="ListBullet"/>
        <w:numPr>
          <w:ilvl w:val="0"/>
          <w:numId w:val="12"/>
        </w:numPr>
        <w:rPr>
          <w:rFonts w:ascii="Arial" w:hAnsi="Arial" w:cs="Arial"/>
          <w:sz w:val="22"/>
          <w:szCs w:val="22"/>
          <w:lang w:val="it-IT"/>
        </w:rPr>
      </w:pPr>
      <w:r w:rsidRPr="00315986">
        <w:rPr>
          <w:rFonts w:ascii="Arial" w:hAnsi="Arial" w:cs="Arial"/>
          <w:sz w:val="22"/>
          <w:szCs w:val="22"/>
          <w:lang w:val="it-IT"/>
        </w:rPr>
        <w:t>Consiglio Europeo -</w:t>
      </w:r>
      <w:r w:rsidR="00DE2725" w:rsidRPr="00315986">
        <w:rPr>
          <w:rFonts w:ascii="Arial" w:hAnsi="Arial" w:cs="Arial"/>
          <w:sz w:val="22"/>
          <w:szCs w:val="22"/>
          <w:lang w:val="it-IT"/>
        </w:rPr>
        <w:t xml:space="preserve"> </w:t>
      </w:r>
      <w:r w:rsidRPr="00315986">
        <w:rPr>
          <w:rFonts w:ascii="Arial" w:hAnsi="Arial" w:cs="Arial"/>
          <w:sz w:val="22"/>
          <w:szCs w:val="22"/>
          <w:lang w:val="it-IT"/>
        </w:rPr>
        <w:t>Informazioni sulla protezione dei diritti umani e della libertà fondamentale:</w:t>
      </w:r>
    </w:p>
    <w:p w14:paraId="3D0AD8B3" w14:textId="77777777" w:rsidR="00315986" w:rsidRPr="000346F6" w:rsidRDefault="005C0E22" w:rsidP="00315986">
      <w:pPr>
        <w:pStyle w:val="ListBullet"/>
        <w:ind w:left="720"/>
        <w:rPr>
          <w:rStyle w:val="Hyperlink"/>
          <w:lang w:val="it-IT"/>
        </w:rPr>
      </w:pPr>
      <w:hyperlink r:id="rId52" w:history="1">
        <w:r w:rsidR="00315986" w:rsidRPr="000346F6">
          <w:rPr>
            <w:rStyle w:val="Hyperlink"/>
            <w:rFonts w:ascii="Arial" w:hAnsi="Arial" w:cs="Arial"/>
            <w:sz w:val="22"/>
            <w:szCs w:val="22"/>
            <w:lang w:val="it-IT"/>
          </w:rPr>
          <w:t>https://www.coe.int/it/web/conventions/full-list/-/conventions/treaty/005</w:t>
        </w:r>
      </w:hyperlink>
      <w:r w:rsidR="00315986" w:rsidRPr="000346F6">
        <w:rPr>
          <w:rStyle w:val="Hyperlink"/>
          <w:rFonts w:ascii="Arial" w:hAnsi="Arial" w:cs="Arial"/>
          <w:sz w:val="22"/>
          <w:szCs w:val="22"/>
          <w:lang w:val="it-IT"/>
        </w:rPr>
        <w:t xml:space="preserve"> </w:t>
      </w:r>
    </w:p>
    <w:p w14:paraId="612F6BD6" w14:textId="2561E48C" w:rsidR="00DE2725" w:rsidRPr="000346F6" w:rsidRDefault="00315986" w:rsidP="0094376D">
      <w:pPr>
        <w:pStyle w:val="ListBullet"/>
        <w:numPr>
          <w:ilvl w:val="0"/>
          <w:numId w:val="12"/>
        </w:numPr>
        <w:rPr>
          <w:rFonts w:ascii="Arial" w:hAnsi="Arial" w:cs="Arial"/>
          <w:sz w:val="22"/>
          <w:szCs w:val="22"/>
          <w:lang w:val="de-AT"/>
        </w:rPr>
      </w:pPr>
      <w:r w:rsidRPr="00315986">
        <w:rPr>
          <w:rFonts w:ascii="Arial" w:hAnsi="Arial" w:cs="Arial"/>
          <w:sz w:val="22"/>
          <w:szCs w:val="22"/>
          <w:lang w:val="it-IT"/>
        </w:rPr>
        <w:t>UE –</w:t>
      </w:r>
      <w:r w:rsidR="00DE2725" w:rsidRPr="00315986">
        <w:rPr>
          <w:rFonts w:ascii="Arial" w:hAnsi="Arial" w:cs="Arial"/>
          <w:sz w:val="22"/>
          <w:szCs w:val="22"/>
          <w:lang w:val="it-IT"/>
        </w:rPr>
        <w:t xml:space="preserve"> </w:t>
      </w:r>
      <w:r w:rsidRPr="00315986">
        <w:rPr>
          <w:rFonts w:ascii="Arial" w:hAnsi="Arial" w:cs="Arial"/>
          <w:sz w:val="22"/>
          <w:szCs w:val="22"/>
          <w:lang w:val="it-IT"/>
        </w:rPr>
        <w:t>Informazioni sul sistema di istruzione in Europa</w:t>
      </w:r>
      <w:r w:rsidR="00DE2725" w:rsidRPr="00315986">
        <w:rPr>
          <w:rFonts w:ascii="Arial" w:hAnsi="Arial" w:cs="Arial"/>
          <w:sz w:val="22"/>
          <w:szCs w:val="22"/>
          <w:lang w:val="it-IT"/>
        </w:rPr>
        <w:t xml:space="preserve"> </w:t>
      </w:r>
      <w:hyperlink r:id="rId53" w:history="1">
        <w:r w:rsidR="00DE2725" w:rsidRPr="000346F6">
          <w:rPr>
            <w:rStyle w:val="Hyperlink"/>
            <w:rFonts w:ascii="Arial" w:hAnsi="Arial" w:cs="Arial"/>
            <w:sz w:val="22"/>
            <w:szCs w:val="22"/>
            <w:lang w:val="de-AT"/>
          </w:rPr>
          <w:t>https://ec.europa.eu/ploteus/en/content/descriptors-page</w:t>
        </w:r>
      </w:hyperlink>
    </w:p>
    <w:p w14:paraId="787BFE2E" w14:textId="36E208B5" w:rsidR="00DE2725" w:rsidRPr="000346F6" w:rsidRDefault="005C0E22" w:rsidP="007851D5">
      <w:pPr>
        <w:pStyle w:val="ListBullet"/>
        <w:ind w:left="720"/>
        <w:rPr>
          <w:rFonts w:ascii="Arial" w:hAnsi="Arial" w:cs="Arial"/>
          <w:sz w:val="22"/>
          <w:szCs w:val="22"/>
          <w:lang w:val="de-AT"/>
        </w:rPr>
      </w:pPr>
      <w:hyperlink r:id="rId54" w:history="1">
        <w:r w:rsidR="00DE2725" w:rsidRPr="000346F6">
          <w:rPr>
            <w:rStyle w:val="Hyperlink"/>
            <w:rFonts w:ascii="Arial" w:hAnsi="Arial" w:cs="Arial"/>
            <w:sz w:val="22"/>
            <w:szCs w:val="22"/>
            <w:lang w:val="de-AT"/>
          </w:rPr>
          <w:t>http://www.enic-naric.net/educational-systems-country-profiles-and-other-tools.aspx</w:t>
        </w:r>
      </w:hyperlink>
    </w:p>
    <w:p w14:paraId="192D7EFC" w14:textId="4C51EEB9" w:rsidR="00DE2725" w:rsidRPr="000346F6" w:rsidRDefault="005C0E22" w:rsidP="007851D5">
      <w:pPr>
        <w:pStyle w:val="ListBullet"/>
        <w:ind w:left="720"/>
        <w:rPr>
          <w:rFonts w:ascii="Arial" w:hAnsi="Arial" w:cs="Arial"/>
          <w:sz w:val="22"/>
          <w:szCs w:val="22"/>
          <w:lang w:val="de-AT"/>
        </w:rPr>
      </w:pPr>
      <w:hyperlink r:id="rId55" w:history="1">
        <w:r w:rsidR="00DE2725" w:rsidRPr="000346F6">
          <w:rPr>
            <w:rStyle w:val="Hyperlink"/>
            <w:rFonts w:ascii="Arial" w:hAnsi="Arial" w:cs="Arial"/>
            <w:sz w:val="22"/>
            <w:szCs w:val="22"/>
            <w:lang w:val="de-AT"/>
          </w:rPr>
          <w:t>https://webgate.ec.europa.eu/fpfis/mwikis/eurydice/index.php/Countries</w:t>
        </w:r>
      </w:hyperlink>
    </w:p>
    <w:p w14:paraId="64803C79" w14:textId="2D7B770F" w:rsidR="00DE2725" w:rsidRPr="000346F6" w:rsidRDefault="005C0E22" w:rsidP="007851D5">
      <w:pPr>
        <w:pStyle w:val="ListBullet"/>
        <w:ind w:left="720"/>
        <w:rPr>
          <w:rFonts w:ascii="Arial" w:hAnsi="Arial" w:cs="Arial"/>
          <w:sz w:val="22"/>
          <w:szCs w:val="22"/>
          <w:lang w:val="de-AT"/>
        </w:rPr>
      </w:pPr>
      <w:hyperlink r:id="rId56" w:history="1">
        <w:r w:rsidR="00DE2725" w:rsidRPr="000346F6">
          <w:rPr>
            <w:rStyle w:val="Hyperlink"/>
            <w:rFonts w:ascii="Arial" w:hAnsi="Arial" w:cs="Arial"/>
            <w:sz w:val="22"/>
            <w:szCs w:val="22"/>
            <w:lang w:val="de-AT"/>
          </w:rPr>
          <w:t>https://publications.europa.eu/en/publication-detail/-/publication/0e54460d-d585-11e7-a5b9-01aa75ed71a1/language-en/format-PDF/source-53918966</w:t>
        </w:r>
      </w:hyperlink>
    </w:p>
    <w:p w14:paraId="039DB06E" w14:textId="77777777" w:rsidR="00315986" w:rsidRPr="000346F6" w:rsidRDefault="00315986" w:rsidP="00A937A2">
      <w:pPr>
        <w:pStyle w:val="ListBullet"/>
        <w:numPr>
          <w:ilvl w:val="0"/>
          <w:numId w:val="1"/>
        </w:numPr>
        <w:spacing w:after="160" w:line="259" w:lineRule="auto"/>
        <w:rPr>
          <w:rStyle w:val="Hyperlink"/>
          <w:rFonts w:ascii="Arial" w:hAnsi="Arial" w:cs="Arial"/>
          <w:i/>
          <w:color w:val="auto"/>
          <w:u w:val="none"/>
          <w:lang w:val="de-AT"/>
        </w:rPr>
      </w:pPr>
      <w:r w:rsidRPr="00315986">
        <w:rPr>
          <w:rFonts w:ascii="Arial" w:hAnsi="Arial" w:cs="Arial"/>
          <w:sz w:val="22"/>
          <w:szCs w:val="22"/>
          <w:lang w:val="it-IT"/>
        </w:rPr>
        <w:t>UE –</w:t>
      </w:r>
      <w:r w:rsidR="000D7938" w:rsidRPr="00315986">
        <w:rPr>
          <w:rFonts w:ascii="Arial" w:hAnsi="Arial" w:cs="Arial"/>
          <w:sz w:val="22"/>
          <w:szCs w:val="22"/>
          <w:lang w:val="it-IT"/>
        </w:rPr>
        <w:t xml:space="preserve"> </w:t>
      </w:r>
      <w:r w:rsidRPr="00315986">
        <w:rPr>
          <w:rFonts w:ascii="Arial" w:hAnsi="Arial" w:cs="Arial"/>
          <w:sz w:val="22"/>
          <w:szCs w:val="22"/>
          <w:lang w:val="it-IT"/>
        </w:rPr>
        <w:t>Informazioni sul mercato del lavoro e la mobilità in Europa:</w:t>
      </w:r>
      <w:r w:rsidRPr="00315986">
        <w:rPr>
          <w:lang w:val="it-IT"/>
        </w:rPr>
        <w:t xml:space="preserve"> </w:t>
      </w:r>
      <w:hyperlink r:id="rId57" w:history="1">
        <w:r w:rsidR="009E0352" w:rsidRPr="000346F6">
          <w:rPr>
            <w:rStyle w:val="Hyperlink"/>
            <w:rFonts w:ascii="Arial" w:hAnsi="Arial" w:cs="Arial"/>
            <w:i/>
            <w:sz w:val="22"/>
            <w:szCs w:val="22"/>
            <w:lang w:val="de-AT"/>
          </w:rPr>
          <w:t>https://ec.europa.eu/eures/main.jsp?acro=lmi&amp;lang=en&amp;parentId=0&amp;countryId=FR</w:t>
        </w:r>
      </w:hyperlink>
    </w:p>
    <w:p w14:paraId="719BC750" w14:textId="7B79D04F" w:rsidR="009E0352" w:rsidRPr="00315986" w:rsidRDefault="00315986" w:rsidP="004646E1">
      <w:pPr>
        <w:pStyle w:val="ListBullet"/>
        <w:numPr>
          <w:ilvl w:val="0"/>
          <w:numId w:val="1"/>
        </w:numPr>
        <w:spacing w:after="160" w:line="259" w:lineRule="auto"/>
        <w:rPr>
          <w:rStyle w:val="Hyperlink"/>
          <w:sz w:val="22"/>
          <w:szCs w:val="22"/>
          <w:lang w:val="en-GB"/>
        </w:rPr>
      </w:pPr>
      <w:r>
        <w:rPr>
          <w:rFonts w:ascii="Arial" w:hAnsi="Arial" w:cs="Arial"/>
          <w:sz w:val="22"/>
          <w:szCs w:val="22"/>
          <w:lang w:val="it-IT"/>
        </w:rPr>
        <w:t>UE – Informazioni sul quadro legale e sugli acc</w:t>
      </w:r>
      <w:r w:rsidR="00A163DB">
        <w:rPr>
          <w:rFonts w:ascii="Arial" w:hAnsi="Arial" w:cs="Arial"/>
          <w:sz w:val="22"/>
          <w:szCs w:val="22"/>
          <w:lang w:val="it-IT"/>
        </w:rPr>
        <w:t>ordi tra Stati membri europei riguardo i richiedenti asilo:</w:t>
      </w:r>
      <w:r w:rsidR="00AC25EC" w:rsidRPr="00315986">
        <w:rPr>
          <w:rFonts w:ascii="Arial" w:hAnsi="Arial" w:cs="Arial"/>
          <w:sz w:val="22"/>
          <w:szCs w:val="22"/>
          <w:lang w:val="it-IT"/>
        </w:rPr>
        <w:br/>
      </w:r>
      <w:hyperlink r:id="rId58" w:history="1">
        <w:r w:rsidR="004646E1" w:rsidRPr="006478F7">
          <w:rPr>
            <w:rStyle w:val="Hyperlink"/>
            <w:rFonts w:ascii="Arial" w:hAnsi="Arial" w:cs="Arial"/>
            <w:i/>
            <w:sz w:val="22"/>
            <w:szCs w:val="22"/>
            <w:lang w:val="en-GB"/>
          </w:rPr>
          <w:t>https://ec.europa.eu/home-affairs/sites/homeaffairs/files/e-library/docs/ceas-fact-sheets/ceas_factsheet_en.pdf</w:t>
        </w:r>
      </w:hyperlink>
    </w:p>
    <w:p w14:paraId="76AA0CF2" w14:textId="6AB1442E" w:rsidR="004646E1" w:rsidRPr="004646E1" w:rsidRDefault="005C0E22" w:rsidP="004646E1">
      <w:pPr>
        <w:pStyle w:val="ListParagraph"/>
        <w:spacing w:after="160" w:line="259" w:lineRule="auto"/>
        <w:jc w:val="left"/>
        <w:rPr>
          <w:rStyle w:val="Hyperlink"/>
          <w:rFonts w:eastAsiaTheme="minorHAnsi"/>
          <w:i/>
          <w:lang w:val="en-GB"/>
        </w:rPr>
      </w:pPr>
      <w:hyperlink r:id="rId59" w:history="1">
        <w:r w:rsidR="004646E1" w:rsidRPr="004646E1">
          <w:rPr>
            <w:rStyle w:val="Hyperlink"/>
            <w:rFonts w:ascii="Arial" w:eastAsiaTheme="minorHAnsi" w:hAnsi="Arial" w:cs="Arial"/>
            <w:i/>
            <w:lang w:val="en-GB"/>
          </w:rPr>
          <w:t>https://europa.eu/youreurope/citizens/education/university/admission-entry-conditions/index_it.htm</w:t>
        </w:r>
      </w:hyperlink>
    </w:p>
    <w:p w14:paraId="192B2FB0" w14:textId="0DE37F59" w:rsidR="009E0352" w:rsidRPr="0055653C" w:rsidRDefault="004646E1" w:rsidP="004646E1">
      <w:pPr>
        <w:pStyle w:val="ListParagraph"/>
        <w:numPr>
          <w:ilvl w:val="0"/>
          <w:numId w:val="1"/>
        </w:numPr>
        <w:spacing w:after="160" w:line="259" w:lineRule="auto"/>
        <w:jc w:val="left"/>
        <w:rPr>
          <w:rFonts w:ascii="Arial" w:hAnsi="Arial" w:cs="Arial"/>
          <w:lang w:val="en-GB"/>
        </w:rPr>
      </w:pPr>
      <w:r>
        <w:rPr>
          <w:rFonts w:ascii="Arial" w:hAnsi="Arial" w:cs="Arial"/>
          <w:lang w:val="en-GB"/>
        </w:rPr>
        <w:t>Wi</w:t>
      </w:r>
      <w:r w:rsidRPr="004646E1">
        <w:rPr>
          <w:rFonts w:ascii="Arial" w:hAnsi="Arial" w:cs="Arial"/>
          <w:lang w:val="it-IT"/>
        </w:rPr>
        <w:t>kipedia – Informazioni sull’Europa</w:t>
      </w:r>
      <w:r w:rsidR="00AC25EC" w:rsidRPr="004646E1">
        <w:rPr>
          <w:rFonts w:ascii="Arial" w:hAnsi="Arial" w:cs="Arial"/>
          <w:lang w:val="it-IT"/>
        </w:rPr>
        <w:t>:</w:t>
      </w:r>
      <w:r w:rsidR="00AC25EC" w:rsidRPr="0055653C">
        <w:rPr>
          <w:rFonts w:ascii="Arial" w:hAnsi="Arial" w:cs="Arial"/>
          <w:lang w:val="en-GB"/>
        </w:rPr>
        <w:br/>
      </w:r>
      <w:hyperlink r:id="rId60" w:history="1">
        <w:r w:rsidR="004C4605" w:rsidRPr="0055653C">
          <w:rPr>
            <w:rStyle w:val="Hyperlink"/>
            <w:rFonts w:ascii="Arial" w:hAnsi="Arial" w:cs="Arial"/>
            <w:lang w:val="en-GB"/>
          </w:rPr>
          <w:t>https://en.wikipedia.org/wiki/Europe</w:t>
        </w:r>
      </w:hyperlink>
    </w:p>
    <w:p w14:paraId="7752C5EC" w14:textId="77777777" w:rsidR="004C4605" w:rsidRPr="0055653C" w:rsidRDefault="004C4605" w:rsidP="008858D0">
      <w:pPr>
        <w:spacing w:after="160" w:line="259" w:lineRule="auto"/>
        <w:jc w:val="left"/>
        <w:rPr>
          <w:rFonts w:ascii="Arial" w:hAnsi="Arial" w:cs="Arial"/>
          <w:lang w:val="en-GB"/>
        </w:rPr>
      </w:pPr>
    </w:p>
    <w:p w14:paraId="28D13028" w14:textId="7272AB50" w:rsidR="009E0352" w:rsidRPr="007851D5" w:rsidRDefault="009E0352" w:rsidP="008858D0">
      <w:pPr>
        <w:spacing w:after="160" w:line="259" w:lineRule="auto"/>
        <w:jc w:val="left"/>
        <w:rPr>
          <w:rFonts w:asciiTheme="minorHAnsi" w:hAnsiTheme="minorHAnsi"/>
          <w:i/>
          <w:lang w:val="en-GB"/>
        </w:rPr>
      </w:pPr>
    </w:p>
    <w:p w14:paraId="7C31315D" w14:textId="77777777" w:rsidR="009E0352" w:rsidRPr="007851D5" w:rsidRDefault="009E0352" w:rsidP="008858D0">
      <w:pPr>
        <w:spacing w:after="160" w:line="259" w:lineRule="auto"/>
        <w:jc w:val="left"/>
        <w:rPr>
          <w:rFonts w:asciiTheme="minorHAnsi" w:hAnsiTheme="minorHAnsi"/>
          <w:i/>
          <w:lang w:val="en-GB"/>
        </w:rPr>
      </w:pPr>
    </w:p>
    <w:p w14:paraId="3B371A8C" w14:textId="77777777" w:rsidR="009D1E74" w:rsidRDefault="009D1E74" w:rsidP="008858D0">
      <w:pPr>
        <w:spacing w:after="160" w:line="259" w:lineRule="auto"/>
        <w:jc w:val="left"/>
        <w:rPr>
          <w:rFonts w:asciiTheme="minorHAnsi" w:hAnsiTheme="minorHAnsi"/>
          <w:i/>
          <w:lang w:val="en-GB"/>
        </w:rPr>
      </w:pPr>
    </w:p>
    <w:p w14:paraId="063FBDE4" w14:textId="0DD34AA8" w:rsidR="009E0352" w:rsidRDefault="009E0352" w:rsidP="008858D0">
      <w:pPr>
        <w:spacing w:after="160" w:line="259" w:lineRule="auto"/>
        <w:jc w:val="left"/>
        <w:rPr>
          <w:rFonts w:asciiTheme="minorHAnsi" w:hAnsiTheme="minorHAnsi"/>
          <w:i/>
          <w:lang w:val="en-GB"/>
        </w:rPr>
      </w:pPr>
    </w:p>
    <w:p w14:paraId="24450092" w14:textId="77777777" w:rsidR="009D1E74" w:rsidRDefault="009D1E74" w:rsidP="008858D0">
      <w:pPr>
        <w:spacing w:after="160" w:line="259" w:lineRule="auto"/>
        <w:jc w:val="left"/>
        <w:rPr>
          <w:rFonts w:asciiTheme="minorHAnsi" w:hAnsiTheme="minorHAnsi"/>
          <w:i/>
          <w:lang w:val="en-GB"/>
        </w:rPr>
      </w:pPr>
    </w:p>
    <w:p w14:paraId="063396FE" w14:textId="77777777" w:rsidR="009D1E74" w:rsidRDefault="009D1E74" w:rsidP="008858D0">
      <w:pPr>
        <w:spacing w:after="160" w:line="259" w:lineRule="auto"/>
        <w:jc w:val="left"/>
        <w:rPr>
          <w:rFonts w:asciiTheme="minorHAnsi" w:hAnsiTheme="minorHAnsi"/>
          <w:i/>
          <w:lang w:val="en-GB"/>
        </w:rPr>
      </w:pPr>
    </w:p>
    <w:p w14:paraId="0434395C" w14:textId="77777777" w:rsidR="009D1E74" w:rsidRDefault="009D1E74" w:rsidP="008858D0">
      <w:pPr>
        <w:spacing w:after="160" w:line="259" w:lineRule="auto"/>
        <w:jc w:val="left"/>
        <w:rPr>
          <w:rFonts w:asciiTheme="minorHAnsi" w:hAnsiTheme="minorHAnsi"/>
          <w:i/>
          <w:lang w:val="en-GB"/>
        </w:rPr>
      </w:pPr>
    </w:p>
    <w:p w14:paraId="628942E8" w14:textId="77777777" w:rsidR="009D1E74" w:rsidRDefault="009D1E74" w:rsidP="008858D0">
      <w:pPr>
        <w:spacing w:after="160" w:line="259" w:lineRule="auto"/>
        <w:jc w:val="left"/>
        <w:rPr>
          <w:rFonts w:asciiTheme="minorHAnsi" w:hAnsiTheme="minorHAnsi"/>
          <w:i/>
          <w:lang w:val="en-GB"/>
        </w:rPr>
      </w:pPr>
    </w:p>
    <w:p w14:paraId="46D898DF" w14:textId="77777777" w:rsidR="009D1E74" w:rsidRDefault="009D1E74" w:rsidP="008858D0">
      <w:pPr>
        <w:spacing w:after="160" w:line="259" w:lineRule="auto"/>
        <w:jc w:val="left"/>
        <w:rPr>
          <w:rFonts w:asciiTheme="minorHAnsi" w:hAnsiTheme="minorHAnsi"/>
          <w:i/>
          <w:lang w:val="en-GB"/>
        </w:rPr>
      </w:pPr>
    </w:p>
    <w:p w14:paraId="7E6D6DA3" w14:textId="19E22AE9" w:rsidR="009D1E74" w:rsidRDefault="009D1E74" w:rsidP="008858D0">
      <w:pPr>
        <w:spacing w:after="160" w:line="259" w:lineRule="auto"/>
        <w:jc w:val="left"/>
        <w:rPr>
          <w:rFonts w:asciiTheme="minorHAnsi" w:hAnsiTheme="minorHAnsi"/>
          <w:i/>
          <w:lang w:val="en-GB"/>
        </w:rPr>
      </w:pPr>
    </w:p>
    <w:p w14:paraId="4714031F" w14:textId="77777777" w:rsidR="009D1E74" w:rsidRDefault="009D1E74" w:rsidP="008858D0">
      <w:pPr>
        <w:spacing w:after="160" w:line="259" w:lineRule="auto"/>
        <w:jc w:val="left"/>
        <w:rPr>
          <w:rFonts w:asciiTheme="minorHAnsi" w:hAnsiTheme="minorHAnsi"/>
          <w:i/>
          <w:lang w:val="en-GB"/>
        </w:rPr>
      </w:pPr>
    </w:p>
    <w:p w14:paraId="65C88E4E" w14:textId="77777777" w:rsidR="009D1E74" w:rsidRDefault="009D1E74" w:rsidP="008858D0">
      <w:pPr>
        <w:spacing w:after="160" w:line="259" w:lineRule="auto"/>
        <w:jc w:val="left"/>
        <w:rPr>
          <w:rFonts w:asciiTheme="minorHAnsi" w:hAnsiTheme="minorHAnsi"/>
          <w:i/>
          <w:lang w:val="en-GB"/>
        </w:rPr>
      </w:pPr>
    </w:p>
    <w:p w14:paraId="5A084291" w14:textId="77777777" w:rsidR="009D1E74" w:rsidRDefault="009D1E74" w:rsidP="008858D0">
      <w:pPr>
        <w:spacing w:after="160" w:line="259" w:lineRule="auto"/>
        <w:jc w:val="left"/>
        <w:rPr>
          <w:rFonts w:asciiTheme="minorHAnsi" w:hAnsiTheme="minorHAnsi"/>
          <w:i/>
          <w:lang w:val="en-GB"/>
        </w:rPr>
      </w:pPr>
    </w:p>
    <w:p w14:paraId="09EE94AA" w14:textId="77777777" w:rsidR="009D1E74" w:rsidRDefault="009D1E74" w:rsidP="008858D0">
      <w:pPr>
        <w:spacing w:after="160" w:line="259" w:lineRule="auto"/>
        <w:jc w:val="left"/>
        <w:rPr>
          <w:rFonts w:asciiTheme="minorHAnsi" w:hAnsiTheme="minorHAnsi"/>
          <w:i/>
          <w:lang w:val="en-GB"/>
        </w:rPr>
      </w:pPr>
    </w:p>
    <w:p w14:paraId="1C6AD4CF" w14:textId="77777777" w:rsidR="009D1E74" w:rsidRDefault="009D1E74" w:rsidP="008858D0">
      <w:pPr>
        <w:spacing w:after="160" w:line="259" w:lineRule="auto"/>
        <w:jc w:val="left"/>
        <w:rPr>
          <w:rFonts w:asciiTheme="minorHAnsi" w:hAnsiTheme="minorHAnsi"/>
          <w:i/>
          <w:lang w:val="en-GB"/>
        </w:rPr>
      </w:pPr>
    </w:p>
    <w:p w14:paraId="52584389" w14:textId="77777777" w:rsidR="009D1E74" w:rsidRDefault="009D1E74" w:rsidP="008858D0">
      <w:pPr>
        <w:spacing w:after="160" w:line="259" w:lineRule="auto"/>
        <w:jc w:val="left"/>
        <w:rPr>
          <w:rFonts w:asciiTheme="minorHAnsi" w:hAnsiTheme="minorHAnsi"/>
          <w:i/>
          <w:lang w:val="en-GB"/>
        </w:rPr>
      </w:pPr>
    </w:p>
    <w:p w14:paraId="03458D60" w14:textId="77777777" w:rsidR="009D1E74" w:rsidRDefault="009D1E74" w:rsidP="008858D0">
      <w:pPr>
        <w:spacing w:after="160" w:line="259" w:lineRule="auto"/>
        <w:jc w:val="left"/>
        <w:rPr>
          <w:rFonts w:asciiTheme="minorHAnsi" w:hAnsiTheme="minorHAnsi"/>
          <w:i/>
          <w:lang w:val="en-GB"/>
        </w:rPr>
      </w:pPr>
    </w:p>
    <w:p w14:paraId="1E4D55F2" w14:textId="77777777" w:rsidR="009D1E74" w:rsidRDefault="009D1E74" w:rsidP="008858D0">
      <w:pPr>
        <w:spacing w:after="160" w:line="259" w:lineRule="auto"/>
        <w:jc w:val="left"/>
        <w:rPr>
          <w:rFonts w:asciiTheme="minorHAnsi" w:hAnsiTheme="minorHAnsi"/>
          <w:i/>
          <w:lang w:val="en-GB"/>
        </w:rPr>
      </w:pPr>
    </w:p>
    <w:p w14:paraId="3981FDEE" w14:textId="5C57AB20" w:rsidR="009D1E74" w:rsidRPr="009D1E74" w:rsidRDefault="009D1E74" w:rsidP="008858D0">
      <w:pPr>
        <w:spacing w:after="160" w:line="259" w:lineRule="auto"/>
        <w:jc w:val="left"/>
        <w:rPr>
          <w:rFonts w:asciiTheme="minorHAnsi" w:hAnsiTheme="minorHAnsi"/>
          <w:b/>
          <w:bCs/>
          <w:sz w:val="20"/>
          <w:szCs w:val="20"/>
          <w:lang w:val="it-IT"/>
        </w:rPr>
      </w:pPr>
      <w:r w:rsidRPr="009D1E74">
        <w:rPr>
          <w:rFonts w:asciiTheme="minorHAnsi" w:hAnsiTheme="minorHAnsi"/>
          <w:b/>
          <w:bCs/>
          <w:sz w:val="20"/>
          <w:szCs w:val="20"/>
          <w:lang w:val="it-IT"/>
        </w:rPr>
        <w:t>Questo documento è un adattamento del documento originale scritto in inglese. Citazione:</w:t>
      </w:r>
    </w:p>
    <w:p w14:paraId="54C0E9F3" w14:textId="1494D961" w:rsidR="00D81F5D" w:rsidRPr="009D1E74" w:rsidRDefault="009D1E74" w:rsidP="009D1E74">
      <w:pPr>
        <w:rPr>
          <w:rFonts w:asciiTheme="minorHAnsi" w:hAnsiTheme="minorHAnsi"/>
          <w:lang w:eastAsia="de-AT"/>
        </w:rPr>
      </w:pPr>
      <w:r>
        <w:rPr>
          <w:noProof/>
          <w:lang w:val="es-ES" w:eastAsia="es-ES"/>
        </w:rPr>
        <mc:AlternateContent>
          <mc:Choice Requires="wps">
            <w:drawing>
              <wp:anchor distT="0" distB="0" distL="114300" distR="114300" simplePos="0" relativeHeight="251669504" behindDoc="0" locked="0" layoutInCell="1" allowOverlap="1" wp14:anchorId="622CEC97" wp14:editId="065A5215">
                <wp:simplePos x="0" y="0"/>
                <wp:positionH relativeFrom="column">
                  <wp:posOffset>-93980</wp:posOffset>
                </wp:positionH>
                <wp:positionV relativeFrom="paragraph">
                  <wp:posOffset>864235</wp:posOffset>
                </wp:positionV>
                <wp:extent cx="5838825" cy="523875"/>
                <wp:effectExtent l="0" t="0" r="9525" b="9525"/>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23875"/>
                        </a:xfrm>
                        <a:prstGeom prst="rect">
                          <a:avLst/>
                        </a:prstGeom>
                        <a:solidFill>
                          <a:srgbClr val="FFFFFF"/>
                        </a:solidFill>
                        <a:ln w="9525">
                          <a:noFill/>
                          <a:miter lim="800000"/>
                          <a:headEnd/>
                          <a:tailEnd/>
                        </a:ln>
                      </wps:spPr>
                      <wps:txbx>
                        <w:txbxContent>
                          <w:p w14:paraId="3B65D2CE" w14:textId="77777777" w:rsidR="000346F6" w:rsidRPr="000346F6" w:rsidRDefault="000346F6" w:rsidP="000346F6">
                            <w:pPr>
                              <w:spacing w:before="0"/>
                              <w:rPr>
                                <w:rFonts w:asciiTheme="minorHAnsi" w:hAnsiTheme="minorHAnsi"/>
                                <w:sz w:val="18"/>
                              </w:rPr>
                            </w:pPr>
                            <w:r w:rsidRPr="000346F6">
                              <w:rPr>
                                <w:noProof/>
                                <w:sz w:val="40"/>
                                <w:lang w:val="es-ES" w:eastAsia="es-ES"/>
                              </w:rPr>
                              <w:drawing>
                                <wp:inline distT="0" distB="0" distL="0" distR="0" wp14:anchorId="7443394B" wp14:editId="20E7B834">
                                  <wp:extent cx="581430" cy="207025"/>
                                  <wp:effectExtent l="0" t="0" r="9525" b="254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57" cy="210987"/>
                                          </a:xfrm>
                                          <a:prstGeom prst="rect">
                                            <a:avLst/>
                                          </a:prstGeom>
                                          <a:noFill/>
                                          <a:ln>
                                            <a:noFill/>
                                          </a:ln>
                                        </pic:spPr>
                                      </pic:pic>
                                    </a:graphicData>
                                  </a:graphic>
                                </wp:inline>
                              </w:drawing>
                            </w:r>
                            <w:r w:rsidRPr="000346F6">
                              <w:rPr>
                                <w:rFonts w:asciiTheme="minorHAnsi" w:hAnsiTheme="minorHAnsi" w:cs="Arial"/>
                                <w:color w:val="464646"/>
                                <w:szCs w:val="29"/>
                                <w:shd w:val="clear" w:color="auto" w:fill="FFFFFF"/>
                              </w:rPr>
                              <w:t xml:space="preserve">Quest'opera è distribuita con </w:t>
                            </w:r>
                            <w:hyperlink r:id="rId61" w:history="1">
                              <w:r w:rsidRPr="000346F6">
                                <w:rPr>
                                  <w:rStyle w:val="Hyperlink"/>
                                  <w:rFonts w:asciiTheme="minorHAnsi" w:hAnsiTheme="minorHAnsi" w:cs="Arial"/>
                                  <w:szCs w:val="29"/>
                                  <w:shd w:val="clear" w:color="auto" w:fill="FFFFFF"/>
                                </w:rPr>
                                <w:t>Licenza Creative Commons Attribuzione - Non commerciale - Condividi allo stesso modo 4.0 Internazionale.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CEC97" id="_x0000_s1027" type="#_x0000_t202" style="position:absolute;left:0;text-align:left;margin-left:-7.4pt;margin-top:68.05pt;width:459.7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" stroked="f">
                <v:textbox>
                  <w:txbxContent>
                    <w:p w14:paraId="3B65D2CE" w14:textId="77777777" w:rsidR="000346F6" w:rsidRPr="000346F6" w:rsidRDefault="000346F6" w:rsidP="000346F6">
                      <w:pPr>
                        <w:spacing w:before="0"/>
                        <w:rPr>
                          <w:rFonts w:asciiTheme="minorHAnsi" w:hAnsiTheme="minorHAnsi"/>
                          <w:sz w:val="18"/>
                        </w:rPr>
                      </w:pPr>
                      <w:r w:rsidRPr="000346F6">
                        <w:rPr>
                          <w:noProof/>
                          <w:sz w:val="40"/>
                          <w:lang w:val="es-ES" w:eastAsia="es-ES"/>
                        </w:rPr>
                        <w:drawing>
                          <wp:inline distT="0" distB="0" distL="0" distR="0" wp14:anchorId="7443394B" wp14:editId="20E7B834">
                            <wp:extent cx="581430" cy="207025"/>
                            <wp:effectExtent l="0" t="0" r="9525" b="254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57" cy="210987"/>
                                    </a:xfrm>
                                    <a:prstGeom prst="rect">
                                      <a:avLst/>
                                    </a:prstGeom>
                                    <a:noFill/>
                                    <a:ln>
                                      <a:noFill/>
                                    </a:ln>
                                  </pic:spPr>
                                </pic:pic>
                              </a:graphicData>
                            </a:graphic>
                          </wp:inline>
                        </w:drawing>
                      </w:r>
                      <w:r w:rsidRPr="000346F6">
                        <w:rPr>
                          <w:rFonts w:asciiTheme="minorHAnsi" w:hAnsiTheme="minorHAnsi" w:cs="Arial"/>
                          <w:color w:val="464646"/>
                          <w:szCs w:val="29"/>
                          <w:shd w:val="clear" w:color="auto" w:fill="FFFFFF"/>
                        </w:rPr>
                        <w:t xml:space="preserve">Quest'opera è distribuita con </w:t>
                      </w:r>
                      <w:hyperlink r:id="rId62" w:history="1">
                        <w:r w:rsidRPr="000346F6">
                          <w:rPr>
                            <w:rStyle w:val="Hyperlink"/>
                            <w:rFonts w:asciiTheme="minorHAnsi" w:hAnsiTheme="minorHAnsi" w:cs="Arial"/>
                            <w:szCs w:val="29"/>
                            <w:shd w:val="clear" w:color="auto" w:fill="FFFFFF"/>
                          </w:rPr>
                          <w:t>Licenza Creative Commons Attribuzione - Non commerciale - Condividi allo stesso modo 4.0 Internazionale.</w:t>
                        </w:r>
                      </w:hyperlink>
                    </w:p>
                  </w:txbxContent>
                </v:textbox>
              </v:shape>
            </w:pict>
          </mc:Fallback>
        </mc:AlternateContent>
      </w:r>
      <w:r w:rsidRPr="009D1E74">
        <w:rPr>
          <w:rFonts w:asciiTheme="minorHAnsi" w:hAnsiTheme="minorHAnsi" w:cs="Arial"/>
          <w:color w:val="464646"/>
          <w:sz w:val="20"/>
          <w:szCs w:val="29"/>
          <w:shd w:val="clear" w:color="auto" w:fill="FFFFFF"/>
        </w:rPr>
        <w:t>Husted, B., Royo, C. on behalf of the VINCE consortium (Ed.) (2018): Guidelines - Welcome to Europe. Brussels: eucen. Licensed under a </w:t>
      </w:r>
      <w:hyperlink r:id="rId63" w:history="1">
        <w:r w:rsidRPr="009D1E74">
          <w:rPr>
            <w:rFonts w:asciiTheme="minorHAnsi" w:hAnsiTheme="minorHAnsi" w:cs="Arial"/>
            <w:color w:val="A11769"/>
            <w:sz w:val="20"/>
            <w:szCs w:val="29"/>
            <w:shd w:val="clear" w:color="auto" w:fill="FFFFFF"/>
          </w:rPr>
          <w:t>Creative Commons Attribution-NonCommercial-ShareAlike 4.0 International License</w:t>
        </w:r>
      </w:hyperlink>
      <w:r w:rsidRPr="009D1E74">
        <w:rPr>
          <w:rFonts w:asciiTheme="minorHAnsi" w:hAnsiTheme="minorHAnsi" w:cs="Arial"/>
          <w:color w:val="A11769"/>
          <w:sz w:val="20"/>
          <w:szCs w:val="29"/>
          <w:shd w:val="clear" w:color="auto" w:fill="FFFFFF"/>
        </w:rPr>
        <w:t>.</w:t>
      </w:r>
    </w:p>
    <w:sectPr w:rsidR="00D81F5D" w:rsidRPr="009D1E74" w:rsidSect="00D31271">
      <w:headerReference w:type="default" r:id="rId64"/>
      <w:footerReference w:type="even" r:id="rId65"/>
      <w:footerReference w:type="default" r:id="rId66"/>
      <w:headerReference w:type="first" r:id="rId67"/>
      <w:footerReference w:type="first" r:id="rId68"/>
      <w:pgSz w:w="11906" w:h="16838" w:code="9"/>
      <w:pgMar w:top="1979" w:right="1701" w:bottom="155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2CB91" w14:textId="77777777" w:rsidR="005C0E22" w:rsidRDefault="005C0E22" w:rsidP="00B60E94">
      <w:pPr>
        <w:spacing w:before="0" w:line="240" w:lineRule="auto"/>
      </w:pPr>
      <w:r>
        <w:separator/>
      </w:r>
    </w:p>
  </w:endnote>
  <w:endnote w:type="continuationSeparator" w:id="0">
    <w:p w14:paraId="4C281296" w14:textId="77777777" w:rsidR="005C0E22" w:rsidRDefault="005C0E22"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skoola Pota">
    <w:charset w:val="00"/>
    <w:family w:val="swiss"/>
    <w:pitch w:val="variable"/>
    <w:sig w:usb0="00000003" w:usb1="00000000" w:usb2="00000200" w:usb3="00000000" w:csb0="00000001" w:csb1="00000000"/>
  </w:font>
  <w:font w:name="PT Sans">
    <w:altName w:val="Corbel"/>
    <w:charset w:val="CC"/>
    <w:family w:val="auto"/>
    <w:pitch w:val="variable"/>
    <w:sig w:usb0="00000001" w:usb1="5000204B" w:usb2="00000000" w:usb3="00000000" w:csb0="00000097"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18840" w14:textId="77777777" w:rsidR="00903FB1" w:rsidRDefault="00903FB1" w:rsidP="00B142F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2D91E8" w14:textId="77777777" w:rsidR="00903FB1" w:rsidRDefault="00903F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777AF" w14:textId="4765722D" w:rsidR="00903FB1" w:rsidRDefault="00903FB1" w:rsidP="00B142F0">
    <w:pPr>
      <w:pStyle w:val="Footer"/>
      <w:rPr>
        <w:rFonts w:ascii="PT Sans" w:hAnsi="PT Sans"/>
        <w:color w:val="4C1533"/>
        <w:sz w:val="20"/>
        <w:szCs w:val="20"/>
      </w:rPr>
    </w:pPr>
    <w:r>
      <w:rPr>
        <w:rFonts w:ascii="PT Sans" w:hAnsi="PT Sans"/>
        <w:noProof/>
        <w:color w:val="4C1533"/>
        <w:sz w:val="20"/>
        <w:szCs w:val="20"/>
        <w:lang w:val="es-ES" w:eastAsia="es-ES"/>
      </w:rPr>
      <mc:AlternateContent>
        <mc:Choice Requires="wpg">
          <w:drawing>
            <wp:anchor distT="0" distB="0" distL="114300" distR="114300" simplePos="0" relativeHeight="251682816" behindDoc="0" locked="0" layoutInCell="1" allowOverlap="1" wp14:anchorId="1C07B3FE" wp14:editId="43B7671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CB57CE4"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" strokecolor="#522b43" strokeweight="5pt">
                <v:stroke joinstyle="miter"/>
              </v:line>
              <v:line id="Straight Connector 25"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" strokecolor="#942f60" strokeweight="5pt">
                <v:stroke joinstyle="miter"/>
              </v:line>
              <v:line id="Straight Connector 26"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" strokecolor="#919da4" strokeweight="5pt">
                <v:stroke joinstyle="miter"/>
              </v:line>
            </v:group>
          </w:pict>
        </mc:Fallback>
      </mc:AlternateContent>
    </w:r>
  </w:p>
  <w:p w14:paraId="7F78ED69" w14:textId="06215278" w:rsidR="00903FB1" w:rsidRPr="00B142F0" w:rsidRDefault="00903FB1" w:rsidP="00B142F0">
    <w:pPr>
      <w:pStyle w:val="Footer"/>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1CA81347" w14:textId="18D9719A" w:rsidR="00903FB1" w:rsidRPr="00643190" w:rsidRDefault="00903FB1">
    <w:pPr>
      <w:pStyle w:val="Footer"/>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D31271" w:rsidRPr="00D31271">
      <w:rPr>
        <w:rFonts w:ascii="PT Sans" w:hAnsi="PT Sans" w:cs="Gill Sans"/>
        <w:noProof/>
        <w:sz w:val="20"/>
        <w:szCs w:val="20"/>
        <w:lang w:val="en-GB"/>
      </w:rPr>
      <w:t>3</w:t>
    </w:r>
    <w:r w:rsidRPr="00643190">
      <w:rPr>
        <w:rFonts w:ascii="PT Sans" w:hAnsi="PT Sans" w:cs="Gill Sans"/>
        <w:sz w:val="20"/>
        <w:szCs w:val="20"/>
      </w:rPr>
      <w:fldChar w:fldCharType="end"/>
    </w:r>
  </w:p>
  <w:p w14:paraId="7CA2E171" w14:textId="77777777" w:rsidR="00903FB1" w:rsidRPr="00B142F0" w:rsidRDefault="00903FB1">
    <w:pPr>
      <w:pStyle w:val="Footer"/>
      <w:rPr>
        <w:rFonts w:ascii="PT Sans" w:hAnsi="PT Sans"/>
        <w:color w:val="404040" w:themeColor="text1" w:themeTint="BF"/>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B4197" w14:textId="545F08BB" w:rsidR="00903FB1" w:rsidRPr="00B142F0" w:rsidRDefault="00903FB1" w:rsidP="00474ADA">
    <w:pPr>
      <w:pStyle w:val="Footer"/>
      <w:ind w:left="57"/>
      <w:rPr>
        <w:rFonts w:ascii="PT Sans" w:hAnsi="PT Sans"/>
        <w:color w:val="4C1533"/>
        <w:sz w:val="20"/>
        <w:szCs w:val="20"/>
      </w:rPr>
    </w:pPr>
    <w:r>
      <w:rPr>
        <w:rFonts w:ascii="PT Sans" w:hAnsi="PT Sans"/>
        <w:noProof/>
        <w:color w:val="4C1533"/>
        <w:sz w:val="20"/>
        <w:szCs w:val="20"/>
        <w:lang w:val="es-ES" w:eastAsia="es-ES"/>
      </w:rPr>
      <mc:AlternateContent>
        <mc:Choice Requires="wpg">
          <w:drawing>
            <wp:anchor distT="0" distB="0" distL="114300" distR="114300" simplePos="0" relativeHeight="251678720" behindDoc="0" locked="0" layoutInCell="1" allowOverlap="1" wp14:anchorId="6B136159" wp14:editId="78ACAB48">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65B4787"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" strokecolor="#522b43" strokeweight="5pt">
                <v:stroke joinstyle="miter"/>
              </v:line>
              <v:line id="Straight Connector 11"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" strokecolor="#942f60" strokeweight="5pt">
                <v:stroke joinstyle="miter"/>
              </v:line>
              <v:line id="Straight Connector 19"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" strokecolor="#919da4" strokeweight="5pt">
                <v:stroke joinstyle="miter"/>
              </v:line>
              <w10:wrap type="through"/>
            </v:group>
          </w:pict>
        </mc:Fallback>
      </mc:AlternateContent>
    </w:r>
    <w:r w:rsidRPr="00B142F0">
      <w:rPr>
        <w:rFonts w:ascii="PT Sans" w:hAnsi="PT Sans"/>
        <w:noProof/>
        <w:color w:val="4C1533"/>
        <w:sz w:val="20"/>
        <w:szCs w:val="20"/>
        <w:lang w:val="es-ES" w:eastAsia="es-ES"/>
      </w:rPr>
      <w:drawing>
        <wp:anchor distT="0" distB="0" distL="114300" distR="114300" simplePos="0" relativeHeight="251680768"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5B0064F" w14:textId="0BFB1326" w:rsidR="00903FB1" w:rsidRPr="00B142F0" w:rsidRDefault="00903FB1" w:rsidP="00474ADA">
    <w:pPr>
      <w:pStyle w:val="Footer"/>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7CEEF756" w14:textId="7EE95A13" w:rsidR="00903FB1" w:rsidRPr="00B142F0" w:rsidRDefault="00903FB1" w:rsidP="00474ADA">
    <w:pPr>
      <w:pStyle w:val="Footer"/>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es-ES" w:eastAsia="es-ES"/>
      </w:rPr>
      <mc:AlternateContent>
        <mc:Choice Requires="wps">
          <w:drawing>
            <wp:anchor distT="0" distB="0" distL="114300" distR="114300" simplePos="0" relativeHeight="251679744" behindDoc="0" locked="0" layoutInCell="1" allowOverlap="1" wp14:anchorId="31686F8E" wp14:editId="1B4FB5D7">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347EE" w14:textId="77777777" w:rsidR="00903FB1" w:rsidRPr="0062260E" w:rsidRDefault="00903FB1"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86F8E" id="_x0000_t202" coordsize="21600,21600" o:spt="202" path="m,l,21600r21600,l21600,xe">
              <v:stroke joinstyle="miter"/>
              <v:path gradientshapeok="t" o:connecttype="rect"/>
            </v:shapetype>
            <v:shape id="Text Box 21" o:spid="_x0000_s1028"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4DF347EE" w14:textId="77777777" w:rsidR="00903FB1" w:rsidRPr="0062260E" w:rsidRDefault="00903FB1"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7F91AFC6" w14:textId="3903D806" w:rsidR="00903FB1" w:rsidRDefault="00903F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F9500" w14:textId="77777777" w:rsidR="005C0E22" w:rsidRDefault="005C0E22" w:rsidP="00B60E94">
      <w:pPr>
        <w:spacing w:before="0" w:line="240" w:lineRule="auto"/>
      </w:pPr>
      <w:r>
        <w:separator/>
      </w:r>
    </w:p>
  </w:footnote>
  <w:footnote w:type="continuationSeparator" w:id="0">
    <w:p w14:paraId="320111BF" w14:textId="77777777" w:rsidR="005C0E22" w:rsidRDefault="005C0E22" w:rsidP="00B60E94">
      <w:pPr>
        <w:spacing w:before="0" w:line="240" w:lineRule="auto"/>
      </w:pPr>
      <w:r>
        <w:continuationSeparator/>
      </w:r>
    </w:p>
  </w:footnote>
  <w:footnote w:id="1">
    <w:p w14:paraId="0B491E8B" w14:textId="453263F2" w:rsidR="00903FB1" w:rsidRDefault="00903FB1" w:rsidP="00250E99">
      <w:pPr>
        <w:pStyle w:val="FootnoteText"/>
        <w:ind w:left="142" w:right="-143" w:hanging="142"/>
        <w:rPr>
          <w:rStyle w:val="Hyperlink"/>
          <w:sz w:val="20"/>
          <w:szCs w:val="20"/>
          <w:lang w:val="en-GB"/>
        </w:rPr>
      </w:pPr>
      <w:r w:rsidRPr="00250E99">
        <w:rPr>
          <w:rStyle w:val="FootnoteReference"/>
          <w:lang w:val="it-IT"/>
        </w:rPr>
        <w:footnoteRef/>
      </w:r>
      <w:r w:rsidRPr="00250E99">
        <w:rPr>
          <w:lang w:val="it-IT"/>
        </w:rPr>
        <w:t xml:space="preserve"> </w:t>
      </w:r>
      <w:r w:rsidRPr="00250E99">
        <w:rPr>
          <w:sz w:val="20"/>
          <w:szCs w:val="20"/>
          <w:lang w:val="it-IT"/>
        </w:rPr>
        <w:t>I punti da 1 a 10 sono una breve sintesi della voce di Wikipedia sull'Europa</w:t>
      </w:r>
      <w:r w:rsidRPr="00250E99">
        <w:rPr>
          <w:sz w:val="20"/>
          <w:szCs w:val="20"/>
          <w:lang w:val="en-GB"/>
        </w:rPr>
        <w:t xml:space="preserve"> </w:t>
      </w:r>
      <w:hyperlink r:id="rId1" w:history="1">
        <w:r w:rsidRPr="00585408">
          <w:rPr>
            <w:rStyle w:val="Hyperlink"/>
            <w:sz w:val="20"/>
            <w:szCs w:val="20"/>
            <w:lang w:val="en-GB"/>
          </w:rPr>
          <w:t>https://en.wikipedia.org/wiki/Europe</w:t>
        </w:r>
      </w:hyperlink>
    </w:p>
    <w:p w14:paraId="650116AB" w14:textId="77777777" w:rsidR="00903FB1" w:rsidRPr="00585408" w:rsidRDefault="00903FB1" w:rsidP="00585408">
      <w:pPr>
        <w:pStyle w:val="FootnoteText"/>
        <w:ind w:left="142" w:right="-1135" w:hanging="142"/>
        <w:rPr>
          <w:sz w:val="20"/>
          <w:szCs w:val="20"/>
          <w:lang w:val="es-ES"/>
        </w:rPr>
      </w:pPr>
    </w:p>
  </w:footnote>
  <w:footnote w:id="2">
    <w:p w14:paraId="41EDF28A" w14:textId="163541CC" w:rsidR="00903FB1" w:rsidRPr="001F4AA7" w:rsidRDefault="00903FB1" w:rsidP="003C2AE5">
      <w:pPr>
        <w:pStyle w:val="FootnoteText"/>
        <w:ind w:left="142" w:hanging="142"/>
        <w:rPr>
          <w:sz w:val="20"/>
          <w:szCs w:val="20"/>
          <w:lang w:val="en-GB"/>
        </w:rPr>
      </w:pPr>
      <w:r w:rsidRPr="00F419B8">
        <w:rPr>
          <w:rStyle w:val="FootnoteReference"/>
          <w:lang w:val="en-GB"/>
        </w:rPr>
        <w:footnoteRef/>
      </w:r>
      <w:r w:rsidRPr="00F419B8">
        <w:rPr>
          <w:lang w:val="en-GB"/>
        </w:rPr>
        <w:t xml:space="preserve"> </w:t>
      </w:r>
      <w:r w:rsidRPr="003C2AE5">
        <w:rPr>
          <w:sz w:val="20"/>
          <w:szCs w:val="20"/>
          <w:lang w:val="it-IT"/>
        </w:rPr>
        <w:t xml:space="preserve">La democrazia è un sistema di governo in cui i cittadini esercitano il potere direttamente o eleggono I propri rappresentanti per formare un organo di governo, come </w:t>
      </w:r>
      <w:r>
        <w:rPr>
          <w:sz w:val="20"/>
          <w:szCs w:val="20"/>
          <w:lang w:val="it-IT"/>
        </w:rPr>
        <w:t xml:space="preserve">ad esempio </w:t>
      </w:r>
      <w:r w:rsidRPr="003C2AE5">
        <w:rPr>
          <w:sz w:val="20"/>
          <w:szCs w:val="20"/>
          <w:lang w:val="it-IT"/>
        </w:rPr>
        <w:t xml:space="preserve">un parlamento. </w:t>
      </w:r>
    </w:p>
  </w:footnote>
  <w:footnote w:id="3">
    <w:p w14:paraId="57706B9B" w14:textId="34FD1C4F" w:rsidR="00903FB1" w:rsidRPr="001F4AA7" w:rsidRDefault="00903FB1" w:rsidP="00C97869">
      <w:pPr>
        <w:pStyle w:val="FootnoteText"/>
        <w:ind w:left="142" w:hanging="142"/>
        <w:rPr>
          <w:sz w:val="20"/>
          <w:szCs w:val="20"/>
          <w:lang w:val="en-GB"/>
        </w:rPr>
      </w:pPr>
      <w:r w:rsidRPr="00F419B8">
        <w:rPr>
          <w:rStyle w:val="FootnoteReference"/>
          <w:lang w:val="en-GB"/>
        </w:rPr>
        <w:footnoteRef/>
      </w:r>
      <w:r w:rsidRPr="00FF3125">
        <w:rPr>
          <w:lang w:val="it-IT"/>
        </w:rPr>
        <w:t xml:space="preserve"> </w:t>
      </w:r>
      <w:r w:rsidRPr="00FF3125">
        <w:rPr>
          <w:sz w:val="20"/>
          <w:szCs w:val="20"/>
          <w:lang w:val="it-IT"/>
        </w:rPr>
        <w:t>La Repubblica è una forma di governo in cui il paese è considerato una "</w:t>
      </w:r>
      <w:r w:rsidR="00C97869">
        <w:rPr>
          <w:sz w:val="20"/>
          <w:szCs w:val="20"/>
          <w:lang w:val="it-IT"/>
        </w:rPr>
        <w:t>cosa</w:t>
      </w:r>
      <w:r w:rsidRPr="00FF3125">
        <w:rPr>
          <w:sz w:val="20"/>
          <w:szCs w:val="20"/>
          <w:lang w:val="it-IT"/>
        </w:rPr>
        <w:t xml:space="preserve"> pubblica", non </w:t>
      </w:r>
      <w:r>
        <w:rPr>
          <w:sz w:val="20"/>
          <w:szCs w:val="20"/>
          <w:lang w:val="it-IT"/>
        </w:rPr>
        <w:t>interesse privato</w:t>
      </w:r>
      <w:r w:rsidRPr="00FF3125">
        <w:rPr>
          <w:sz w:val="20"/>
          <w:szCs w:val="20"/>
          <w:lang w:val="it-IT"/>
        </w:rPr>
        <w:t xml:space="preserve"> o proprietà dei governanti. Le </w:t>
      </w:r>
      <w:r>
        <w:rPr>
          <w:sz w:val="20"/>
          <w:szCs w:val="20"/>
          <w:lang w:val="it-IT"/>
        </w:rPr>
        <w:t xml:space="preserve">principali </w:t>
      </w:r>
      <w:r w:rsidRPr="00FF3125">
        <w:rPr>
          <w:sz w:val="20"/>
          <w:szCs w:val="20"/>
          <w:lang w:val="it-IT"/>
        </w:rPr>
        <w:t xml:space="preserve">posizioni </w:t>
      </w:r>
      <w:r>
        <w:rPr>
          <w:sz w:val="20"/>
          <w:szCs w:val="20"/>
          <w:lang w:val="it-IT"/>
        </w:rPr>
        <w:t>di</w:t>
      </w:r>
      <w:r w:rsidRPr="00FF3125">
        <w:rPr>
          <w:sz w:val="20"/>
          <w:szCs w:val="20"/>
          <w:lang w:val="it-IT"/>
        </w:rPr>
        <w:t xml:space="preserve"> potere all'interno di una repubblica non sono ereditate, ma vengono </w:t>
      </w:r>
      <w:r>
        <w:rPr>
          <w:sz w:val="20"/>
          <w:szCs w:val="20"/>
          <w:lang w:val="it-IT"/>
        </w:rPr>
        <w:t>aggiudicate</w:t>
      </w:r>
      <w:r w:rsidRPr="00FF3125">
        <w:rPr>
          <w:sz w:val="20"/>
          <w:szCs w:val="20"/>
          <w:lang w:val="it-IT"/>
        </w:rPr>
        <w:t xml:space="preserve"> attraverso elezioni che esprimono il consenso dei governati. Si ritiene pertanto che tali posizioni di </w:t>
      </w:r>
      <w:r>
        <w:rPr>
          <w:sz w:val="20"/>
          <w:szCs w:val="20"/>
          <w:lang w:val="it-IT"/>
        </w:rPr>
        <w:t>comando</w:t>
      </w:r>
      <w:r w:rsidRPr="00FF3125">
        <w:rPr>
          <w:sz w:val="20"/>
          <w:szCs w:val="20"/>
          <w:lang w:val="it-IT"/>
        </w:rPr>
        <w:t xml:space="preserve"> rappresentino </w:t>
      </w:r>
      <w:r>
        <w:rPr>
          <w:sz w:val="20"/>
          <w:szCs w:val="20"/>
          <w:lang w:val="it-IT"/>
        </w:rPr>
        <w:t>equamente i cittadini</w:t>
      </w:r>
      <w:r w:rsidRPr="00FF3125">
        <w:rPr>
          <w:sz w:val="20"/>
          <w:szCs w:val="20"/>
          <w:lang w:val="it-IT"/>
        </w:rPr>
        <w:t>. È una forma di governo in base alla quale il capo dello stato non è un monarca.</w:t>
      </w:r>
      <w:r>
        <w:rPr>
          <w:sz w:val="20"/>
          <w:szCs w:val="20"/>
          <w:lang w:val="en-GB"/>
        </w:rPr>
        <w:t xml:space="preserve"> </w:t>
      </w:r>
    </w:p>
  </w:footnote>
  <w:footnote w:id="4">
    <w:p w14:paraId="2B495645" w14:textId="6519B5B1" w:rsidR="00903FB1" w:rsidRPr="001F4AA7" w:rsidRDefault="00903FB1" w:rsidP="00C97869">
      <w:pPr>
        <w:pStyle w:val="FootnoteText"/>
        <w:ind w:left="142" w:hanging="142"/>
        <w:rPr>
          <w:sz w:val="20"/>
          <w:szCs w:val="20"/>
          <w:lang w:val="es-ES"/>
        </w:rPr>
      </w:pPr>
      <w:r>
        <w:rPr>
          <w:rStyle w:val="FootnoteReference"/>
        </w:rPr>
        <w:footnoteRef/>
      </w:r>
      <w:r>
        <w:t xml:space="preserve"> </w:t>
      </w:r>
      <w:r w:rsidRPr="00EC36BE">
        <w:rPr>
          <w:sz w:val="20"/>
          <w:szCs w:val="20"/>
          <w:lang w:val="it-IT"/>
        </w:rPr>
        <w:t>Le monarchie in Europa</w:t>
      </w:r>
      <w:r>
        <w:rPr>
          <w:sz w:val="20"/>
          <w:szCs w:val="20"/>
          <w:lang w:val="it-IT"/>
        </w:rPr>
        <w:t xml:space="preserve"> sono monarchie costituzionali (</w:t>
      </w:r>
      <w:r w:rsidRPr="00EC36BE">
        <w:rPr>
          <w:sz w:val="20"/>
          <w:szCs w:val="20"/>
          <w:lang w:val="it-IT"/>
        </w:rPr>
        <w:t>il monarca non influenza la politica dello stato</w:t>
      </w:r>
      <w:r>
        <w:rPr>
          <w:sz w:val="20"/>
          <w:szCs w:val="20"/>
          <w:lang w:val="it-IT"/>
        </w:rPr>
        <w:t>)</w:t>
      </w:r>
      <w:r w:rsidRPr="00EC36BE">
        <w:rPr>
          <w:sz w:val="20"/>
          <w:szCs w:val="20"/>
          <w:lang w:val="it-IT"/>
        </w:rPr>
        <w:t xml:space="preserve">, </w:t>
      </w:r>
      <w:r w:rsidR="00C97869">
        <w:rPr>
          <w:sz w:val="20"/>
          <w:szCs w:val="20"/>
          <w:lang w:val="it-IT"/>
        </w:rPr>
        <w:t>eccetto</w:t>
      </w:r>
      <w:r w:rsidRPr="00EC36BE">
        <w:rPr>
          <w:sz w:val="20"/>
          <w:szCs w:val="20"/>
          <w:lang w:val="it-IT"/>
        </w:rPr>
        <w:t xml:space="preserve"> i</w:t>
      </w:r>
      <w:r>
        <w:rPr>
          <w:sz w:val="20"/>
          <w:szCs w:val="20"/>
          <w:lang w:val="it-IT"/>
        </w:rPr>
        <w:t>l</w:t>
      </w:r>
      <w:r w:rsidRPr="00EC36BE">
        <w:rPr>
          <w:sz w:val="20"/>
          <w:szCs w:val="20"/>
          <w:lang w:val="it-IT"/>
        </w:rPr>
        <w:t xml:space="preserve"> Liechtenstein e </w:t>
      </w:r>
      <w:r>
        <w:rPr>
          <w:sz w:val="20"/>
          <w:szCs w:val="20"/>
          <w:lang w:val="it-IT"/>
        </w:rPr>
        <w:t xml:space="preserve">il Principato di </w:t>
      </w:r>
      <w:r w:rsidR="00C97869">
        <w:rPr>
          <w:sz w:val="20"/>
          <w:szCs w:val="20"/>
          <w:lang w:val="it-IT"/>
        </w:rPr>
        <w:t xml:space="preserve">Monaco, </w:t>
      </w:r>
      <w:r>
        <w:rPr>
          <w:sz w:val="20"/>
          <w:szCs w:val="20"/>
          <w:lang w:val="it-IT"/>
        </w:rPr>
        <w:t xml:space="preserve">che sono </w:t>
      </w:r>
      <w:r w:rsidRPr="00EC36BE">
        <w:rPr>
          <w:sz w:val="20"/>
          <w:szCs w:val="20"/>
          <w:lang w:val="it-IT"/>
        </w:rPr>
        <w:t>generalmente considerate monarchie semi-costituzionali.</w:t>
      </w:r>
    </w:p>
  </w:footnote>
  <w:footnote w:id="5">
    <w:p w14:paraId="0ADE1BF1" w14:textId="5B04BDAE" w:rsidR="00903FB1" w:rsidRPr="00AF429A" w:rsidRDefault="00903FB1" w:rsidP="00AF429A">
      <w:pPr>
        <w:pStyle w:val="FootnoteText"/>
        <w:ind w:left="142" w:hanging="142"/>
        <w:rPr>
          <w:sz w:val="20"/>
          <w:szCs w:val="20"/>
          <w:lang w:val="it-IT"/>
        </w:rPr>
      </w:pPr>
      <w:r>
        <w:rPr>
          <w:rStyle w:val="FootnoteReference"/>
        </w:rPr>
        <w:footnoteRef/>
      </w:r>
      <w:r w:rsidRPr="00AF429A">
        <w:rPr>
          <w:lang w:val="it-IT"/>
        </w:rPr>
        <w:t xml:space="preserve"> </w:t>
      </w:r>
      <w:r w:rsidRPr="00AF429A">
        <w:rPr>
          <w:sz w:val="20"/>
          <w:szCs w:val="20"/>
          <w:lang w:val="it-IT"/>
        </w:rPr>
        <w:t>La Guerra Fredda fu una condizione di tensione geopolitica creatasi dopo la seconda guerra mondiale tra le potenze del blocco orientale (l'Unione Sovietica ei suoi stati satelliti) e le potenze del blocco occidentale (gli Stati Uniti, i suoi alleati della NATO e altri).</w:t>
      </w:r>
    </w:p>
  </w:footnote>
  <w:footnote w:id="6">
    <w:p w14:paraId="6D0F7AE8" w14:textId="257D9F25" w:rsidR="00903FB1" w:rsidRPr="00AF429A" w:rsidRDefault="00903FB1" w:rsidP="00AF429A">
      <w:pPr>
        <w:pStyle w:val="FootnoteText"/>
        <w:ind w:left="142" w:hanging="142"/>
        <w:rPr>
          <w:sz w:val="20"/>
          <w:szCs w:val="20"/>
          <w:lang w:val="it-IT"/>
        </w:rPr>
      </w:pPr>
      <w:r w:rsidRPr="001554CE">
        <w:rPr>
          <w:rStyle w:val="FootnoteReference"/>
          <w:lang w:val="en-GB"/>
        </w:rPr>
        <w:footnoteRef/>
      </w:r>
      <w:r w:rsidRPr="000346F6">
        <w:rPr>
          <w:lang w:val="it-IT"/>
        </w:rPr>
        <w:t xml:space="preserve"> </w:t>
      </w:r>
      <w:r w:rsidR="00BC68C0" w:rsidRPr="00BC68C0">
        <w:rPr>
          <w:sz w:val="20"/>
          <w:szCs w:val="20"/>
          <w:lang w:val="it-IT"/>
        </w:rPr>
        <w:t>L’</w:t>
      </w:r>
      <w:r w:rsidRPr="00AF429A">
        <w:rPr>
          <w:sz w:val="20"/>
          <w:szCs w:val="20"/>
          <w:lang w:val="it-IT"/>
        </w:rPr>
        <w:t xml:space="preserve">Eurostat è una direzione generale della Commissione europea, le cui principali responsabilità consistono nel fornire informazioni statistiche alle istituzioni dell'Unione europea (UE) e promuovere l'armonizzazione dei metodi statistici nei suoi Stati membri e nei paesi candidati. </w:t>
      </w:r>
    </w:p>
  </w:footnote>
  <w:footnote w:id="7">
    <w:p w14:paraId="6CDD4FFD" w14:textId="5488EEA9" w:rsidR="00903FB1" w:rsidRPr="00AC42B1" w:rsidRDefault="00903FB1" w:rsidP="003804F7">
      <w:pPr>
        <w:pStyle w:val="FootnoteText"/>
        <w:ind w:left="142" w:hanging="142"/>
        <w:rPr>
          <w:sz w:val="20"/>
          <w:szCs w:val="20"/>
          <w:lang w:val="es-ES"/>
        </w:rPr>
      </w:pPr>
      <w:r>
        <w:rPr>
          <w:rStyle w:val="FootnoteReference"/>
        </w:rPr>
        <w:footnoteRef/>
      </w:r>
      <w:r>
        <w:t xml:space="preserve"> </w:t>
      </w:r>
      <w:r w:rsidRPr="00AC42B1">
        <w:rPr>
          <w:sz w:val="20"/>
          <w:szCs w:val="20"/>
        </w:rPr>
        <w:t xml:space="preserve">Pan, Christoph; Pfeil, Beate S. (2003). "The Peoples of Europe by Demographic Size, Table 1". </w:t>
      </w:r>
      <w:r w:rsidRPr="00D8132B">
        <w:rPr>
          <w:sz w:val="20"/>
          <w:szCs w:val="20"/>
          <w:lang w:val="de-DE"/>
        </w:rPr>
        <w:t>National Minorities in Europe: Handbook. Wien: Braumueller. p. 11f. ISBN 978-3-7003-1443-1.</w:t>
      </w:r>
      <w:r w:rsidRPr="000346F6">
        <w:rPr>
          <w:lang w:val="de-AT"/>
        </w:rPr>
        <w:t xml:space="preserve"> </w:t>
      </w:r>
      <w:r w:rsidRPr="000346F6">
        <w:rPr>
          <w:sz w:val="20"/>
          <w:szCs w:val="20"/>
          <w:lang w:val="en-GB"/>
        </w:rPr>
        <w:t>(</w:t>
      </w:r>
      <w:r w:rsidR="003804F7" w:rsidRPr="000346F6">
        <w:rPr>
          <w:sz w:val="20"/>
          <w:szCs w:val="20"/>
          <w:lang w:val="en-GB"/>
        </w:rPr>
        <w:t>U</w:t>
      </w:r>
      <w:r w:rsidRPr="000346F6">
        <w:rPr>
          <w:sz w:val="20"/>
          <w:szCs w:val="20"/>
          <w:lang w:val="en-GB"/>
        </w:rPr>
        <w:t>na suddivisione per paese di questi 87 gruppi è riportata nella Tabella 5, pp. 17-31).</w:t>
      </w:r>
    </w:p>
  </w:footnote>
  <w:footnote w:id="8">
    <w:p w14:paraId="5B677E87" w14:textId="3E0C8E63" w:rsidR="00903FB1" w:rsidRPr="007D48AB" w:rsidRDefault="00903FB1" w:rsidP="0001251D">
      <w:pPr>
        <w:pStyle w:val="FootnoteText"/>
        <w:ind w:left="142" w:hanging="142"/>
        <w:rPr>
          <w:sz w:val="20"/>
          <w:szCs w:val="20"/>
          <w:lang w:val="es-ES"/>
        </w:rPr>
      </w:pPr>
      <w:r>
        <w:rPr>
          <w:rStyle w:val="FootnoteReference"/>
        </w:rPr>
        <w:footnoteRef/>
      </w:r>
      <w:r>
        <w:t xml:space="preserve"> </w:t>
      </w:r>
      <w:r w:rsidRPr="00C56B2C">
        <w:rPr>
          <w:sz w:val="20"/>
          <w:szCs w:val="20"/>
          <w:lang w:val="it-IT"/>
        </w:rPr>
        <w:t>La separazione d</w:t>
      </w:r>
      <w:r w:rsidR="0001251D">
        <w:rPr>
          <w:sz w:val="20"/>
          <w:szCs w:val="20"/>
          <w:lang w:val="it-IT"/>
        </w:rPr>
        <w:t>e</w:t>
      </w:r>
      <w:r w:rsidRPr="00C56B2C">
        <w:rPr>
          <w:sz w:val="20"/>
          <w:szCs w:val="20"/>
          <w:lang w:val="it-IT"/>
        </w:rPr>
        <w:t xml:space="preserve">i poteri è un modello di governo di uno stato. In questo modello, il governo di uno stato è organizzato in vari rami, aventi ciascuno poteri e aree di responsabilità separati e indipendenti, </w:t>
      </w:r>
      <w:r>
        <w:rPr>
          <w:sz w:val="20"/>
          <w:szCs w:val="20"/>
          <w:lang w:val="it-IT"/>
        </w:rPr>
        <w:t>in modo che i poteri di un ramo non siano in conflitto con i poteri associati agli altri rami. La</w:t>
      </w:r>
      <w:r w:rsidR="0001251D">
        <w:rPr>
          <w:sz w:val="20"/>
          <w:szCs w:val="20"/>
          <w:lang w:val="it-IT"/>
        </w:rPr>
        <w:t xml:space="preserve"> divisione tipica è in tre rami,</w:t>
      </w:r>
      <w:r>
        <w:rPr>
          <w:sz w:val="20"/>
          <w:szCs w:val="20"/>
          <w:lang w:val="it-IT"/>
        </w:rPr>
        <w:t xml:space="preserve"> legislativo, esecutivo e giudiziario</w:t>
      </w:r>
      <w:r w:rsidRPr="00C56B2C">
        <w:rPr>
          <w:sz w:val="20"/>
          <w:szCs w:val="20"/>
          <w:lang w:val="it-IT"/>
        </w:rPr>
        <w:t xml:space="preserve">, </w:t>
      </w:r>
      <w:r>
        <w:rPr>
          <w:sz w:val="20"/>
          <w:szCs w:val="20"/>
          <w:lang w:val="it-IT"/>
        </w:rPr>
        <w:t xml:space="preserve">che </w:t>
      </w:r>
      <w:r w:rsidR="0001251D">
        <w:rPr>
          <w:sz w:val="20"/>
          <w:szCs w:val="20"/>
          <w:lang w:val="it-IT"/>
        </w:rPr>
        <w:t>costituisce i</w:t>
      </w:r>
      <w:r>
        <w:rPr>
          <w:sz w:val="20"/>
          <w:szCs w:val="20"/>
          <w:lang w:val="it-IT"/>
        </w:rPr>
        <w:t xml:space="preserve">l modello della “trias politica”. </w:t>
      </w:r>
    </w:p>
  </w:footnote>
  <w:footnote w:id="9">
    <w:p w14:paraId="2A87BE5E" w14:textId="12DE1D16" w:rsidR="00903FB1" w:rsidRPr="007D48AB" w:rsidRDefault="00903FB1" w:rsidP="00C37814">
      <w:pPr>
        <w:pStyle w:val="FootnoteText"/>
        <w:ind w:left="142" w:hanging="142"/>
        <w:rPr>
          <w:sz w:val="20"/>
          <w:szCs w:val="20"/>
          <w:lang w:val="es-ES"/>
        </w:rPr>
      </w:pPr>
      <w:r>
        <w:rPr>
          <w:rStyle w:val="FootnoteReference"/>
        </w:rPr>
        <w:footnoteRef/>
      </w:r>
      <w:r>
        <w:t xml:space="preserve"> </w:t>
      </w:r>
      <w:r w:rsidRPr="00C37814">
        <w:rPr>
          <w:sz w:val="20"/>
          <w:szCs w:val="20"/>
          <w:lang w:val="it-IT"/>
        </w:rPr>
        <w:t>La libertà di espressione è un principio che sostiene la libertà di un individuo o di una comunità di esprimere le proprie opinioni  e idee senza timore di ritorsioni, censure o sanzioni.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11C99" w14:textId="5BCA7E98" w:rsidR="00903FB1" w:rsidRPr="000346F6" w:rsidRDefault="00903FB1" w:rsidP="000346F6">
    <w:pPr>
      <w:spacing w:before="120" w:line="240" w:lineRule="auto"/>
      <w:ind w:right="141"/>
      <w:jc w:val="right"/>
      <w:rPr>
        <w:rFonts w:ascii="PT Sans" w:hAnsi="PT Sans" w:cs="Iskoola Pota"/>
        <w:bCs/>
        <w:i/>
        <w:color w:val="5C1E3F"/>
        <w:sz w:val="28"/>
        <w:szCs w:val="28"/>
        <w:lang w:val="en-GB"/>
      </w:rPr>
    </w:pPr>
    <w:r w:rsidRPr="005602E3">
      <w:rPr>
        <w:rFonts w:ascii="Arial Narrow" w:hAnsi="Arial Narrow" w:cs="Iskoola Pota"/>
        <w:b/>
        <w:bCs/>
        <w:noProof/>
        <w:sz w:val="28"/>
        <w:szCs w:val="28"/>
        <w:lang w:val="es-ES" w:eastAsia="es-ES"/>
      </w:rPr>
      <w:drawing>
        <wp:anchor distT="0" distB="0" distL="114300" distR="114300" simplePos="0" relativeHeight="251658240" behindDoc="0" locked="0" layoutInCell="1" allowOverlap="1" wp14:anchorId="05F5BB56" wp14:editId="7446B27C">
          <wp:simplePos x="0" y="0"/>
          <wp:positionH relativeFrom="column">
            <wp:posOffset>615315</wp:posOffset>
          </wp:positionH>
          <wp:positionV relativeFrom="paragraph">
            <wp:posOffset>199390</wp:posOffset>
          </wp:positionV>
          <wp:extent cx="895350" cy="384810"/>
          <wp:effectExtent l="0" t="0" r="0" b="0"/>
          <wp:wrapThrough wrapText="bothSides">
            <wp:wrapPolygon edited="0">
              <wp:start x="0" y="0"/>
              <wp:lineTo x="0" y="20317"/>
              <wp:lineTo x="21140" y="20317"/>
              <wp:lineTo x="21140"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7257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9504"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1552"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0528"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8480"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000346F6" w:rsidRPr="000346F6">
      <w:rPr>
        <w:rFonts w:ascii="PT Sans" w:hAnsi="PT Sans" w:cs="Iskoola Pota"/>
        <w:bCs/>
        <w:i/>
        <w:color w:val="5C1E3F"/>
        <w:sz w:val="28"/>
        <w:szCs w:val="28"/>
        <w:lang w:val="en-GB"/>
      </w:rPr>
      <w:t>LINEE GUIDA</w:t>
    </w:r>
    <w:r w:rsidR="000346F6">
      <w:rPr>
        <w:rFonts w:ascii="PT Sans" w:hAnsi="PT Sans" w:cs="Iskoola Pota"/>
        <w:bCs/>
        <w:i/>
        <w:color w:val="5C1E3F"/>
        <w:sz w:val="28"/>
        <w:szCs w:val="28"/>
        <w:lang w:val="en-GB"/>
      </w:rPr>
      <w:t xml:space="preserve"> </w:t>
    </w:r>
    <w:r>
      <w:rPr>
        <w:rFonts w:ascii="PT Sans" w:hAnsi="PT Sans" w:cs="Iskoola Pota"/>
        <w:bCs/>
        <w:i/>
        <w:color w:val="5C1E3F"/>
        <w:sz w:val="28"/>
        <w:szCs w:val="28"/>
        <w:lang w:val="en-GB"/>
      </w:rPr>
      <w:t xml:space="preserve">| </w:t>
    </w:r>
    <w:r w:rsidR="000346F6" w:rsidRPr="000346F6">
      <w:rPr>
        <w:rFonts w:ascii="PT Sans" w:hAnsi="PT Sans" w:cs="Iskoola Pota"/>
        <w:bCs/>
        <w:i/>
        <w:color w:val="5C1E3F"/>
        <w:sz w:val="28"/>
        <w:szCs w:val="28"/>
        <w:lang w:val="en-GB"/>
      </w:rPr>
      <w:t>Benvenuti in Europa</w:t>
    </w:r>
  </w:p>
  <w:p w14:paraId="6BE76D52" w14:textId="3993C549" w:rsidR="00903FB1" w:rsidRDefault="00903F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4A14A" w14:textId="4E177382" w:rsidR="00903FB1" w:rsidRDefault="00903FB1" w:rsidP="00643190">
    <w:pPr>
      <w:pStyle w:val="Header"/>
      <w:jc w:val="center"/>
    </w:pPr>
    <w:r>
      <w:rPr>
        <w:noProof/>
        <w:lang w:val="es-ES" w:eastAsia="es-ES"/>
      </w:rPr>
      <w:drawing>
        <wp:anchor distT="0" distB="0" distL="114300" distR="114300" simplePos="0" relativeHeight="251666432"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4384"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5408"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612"/>
    <w:multiLevelType w:val="hybridMultilevel"/>
    <w:tmpl w:val="4CAA812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D1D0C"/>
    <w:multiLevelType w:val="hybridMultilevel"/>
    <w:tmpl w:val="12D84AFA"/>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E12C2"/>
    <w:multiLevelType w:val="hybridMultilevel"/>
    <w:tmpl w:val="C18A4A26"/>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3" w15:restartNumberingAfterBreak="0">
    <w:nsid w:val="21532515"/>
    <w:multiLevelType w:val="hybridMultilevel"/>
    <w:tmpl w:val="9AC873D0"/>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82D87"/>
    <w:multiLevelType w:val="hybridMultilevel"/>
    <w:tmpl w:val="879CEBBA"/>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34666"/>
    <w:multiLevelType w:val="hybridMultilevel"/>
    <w:tmpl w:val="E7880B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6216"/>
    <w:multiLevelType w:val="hybridMultilevel"/>
    <w:tmpl w:val="8026911E"/>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A1B0D"/>
    <w:multiLevelType w:val="hybridMultilevel"/>
    <w:tmpl w:val="DB7CBD02"/>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62DA6"/>
    <w:multiLevelType w:val="hybridMultilevel"/>
    <w:tmpl w:val="DA06B402"/>
    <w:lvl w:ilvl="0" w:tplc="40764E4E">
      <w:start w:val="1"/>
      <w:numFmt w:val="bullet"/>
      <w:lvlText w:val=""/>
      <w:lvlJc w:val="left"/>
      <w:pPr>
        <w:ind w:left="1433" w:hanging="360"/>
      </w:pPr>
      <w:rPr>
        <w:rFonts w:ascii="Wingdings" w:hAnsi="Wingdings" w:hint="default"/>
        <w:color w:val="DA88B2"/>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9" w15:restartNumberingAfterBreak="0">
    <w:nsid w:val="3D3B3A4E"/>
    <w:multiLevelType w:val="hybridMultilevel"/>
    <w:tmpl w:val="E5E65E5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6391E"/>
    <w:multiLevelType w:val="hybridMultilevel"/>
    <w:tmpl w:val="F10263B4"/>
    <w:lvl w:ilvl="0" w:tplc="40764E4E">
      <w:start w:val="1"/>
      <w:numFmt w:val="bullet"/>
      <w:lvlText w:val=""/>
      <w:lvlJc w:val="left"/>
      <w:pPr>
        <w:ind w:left="720" w:hanging="360"/>
      </w:pPr>
      <w:rPr>
        <w:rFonts w:ascii="Wingdings" w:hAnsi="Wingdings" w:hint="default"/>
        <w:color w:val="DA88B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8243E07"/>
    <w:multiLevelType w:val="hybridMultilevel"/>
    <w:tmpl w:val="88581470"/>
    <w:lvl w:ilvl="0" w:tplc="40764E4E">
      <w:start w:val="1"/>
      <w:numFmt w:val="bullet"/>
      <w:lvlText w:val=""/>
      <w:lvlJc w:val="left"/>
      <w:pPr>
        <w:ind w:left="1433" w:hanging="360"/>
      </w:pPr>
      <w:rPr>
        <w:rFonts w:ascii="Wingdings" w:hAnsi="Wingdings" w:hint="default"/>
        <w:color w:val="DA88B2"/>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2" w15:restartNumberingAfterBreak="0">
    <w:nsid w:val="4B901450"/>
    <w:multiLevelType w:val="hybridMultilevel"/>
    <w:tmpl w:val="5D2CFE70"/>
    <w:lvl w:ilvl="0" w:tplc="40764E4E">
      <w:start w:val="1"/>
      <w:numFmt w:val="bullet"/>
      <w:lvlText w:val=""/>
      <w:lvlJc w:val="left"/>
      <w:pPr>
        <w:ind w:left="720" w:hanging="360"/>
      </w:pPr>
      <w:rPr>
        <w:rFonts w:ascii="Wingdings" w:hAnsi="Wingdings" w:hint="default"/>
        <w:color w:val="DA88B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D16054E"/>
    <w:multiLevelType w:val="hybridMultilevel"/>
    <w:tmpl w:val="6DBE83BA"/>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5316F"/>
    <w:multiLevelType w:val="hybridMultilevel"/>
    <w:tmpl w:val="CE9CEED4"/>
    <w:lvl w:ilvl="0" w:tplc="40764E4E">
      <w:start w:val="1"/>
      <w:numFmt w:val="bullet"/>
      <w:lvlText w:val=""/>
      <w:lvlJc w:val="left"/>
      <w:pPr>
        <w:ind w:left="720" w:hanging="360"/>
      </w:pPr>
      <w:rPr>
        <w:rFonts w:ascii="Wingdings" w:hAnsi="Wingdings" w:hint="default"/>
        <w:color w:val="DA88B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32906C2"/>
    <w:multiLevelType w:val="hybridMultilevel"/>
    <w:tmpl w:val="BE7C52C8"/>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65BDF"/>
    <w:multiLevelType w:val="hybridMultilevel"/>
    <w:tmpl w:val="9FEA704C"/>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C4444"/>
    <w:multiLevelType w:val="hybridMultilevel"/>
    <w:tmpl w:val="2982C462"/>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4002D"/>
    <w:multiLevelType w:val="hybridMultilevel"/>
    <w:tmpl w:val="C354FC74"/>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E07F2"/>
    <w:multiLevelType w:val="hybridMultilevel"/>
    <w:tmpl w:val="199496E0"/>
    <w:lvl w:ilvl="0" w:tplc="F6F019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CF44EA"/>
    <w:multiLevelType w:val="hybridMultilevel"/>
    <w:tmpl w:val="EC66932E"/>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num w:numId="1">
    <w:abstractNumId w:val="12"/>
  </w:num>
  <w:num w:numId="2">
    <w:abstractNumId w:val="16"/>
  </w:num>
  <w:num w:numId="3">
    <w:abstractNumId w:val="6"/>
  </w:num>
  <w:num w:numId="4">
    <w:abstractNumId w:val="15"/>
  </w:num>
  <w:num w:numId="5">
    <w:abstractNumId w:val="9"/>
  </w:num>
  <w:num w:numId="6">
    <w:abstractNumId w:val="5"/>
  </w:num>
  <w:num w:numId="7">
    <w:abstractNumId w:val="0"/>
  </w:num>
  <w:num w:numId="8">
    <w:abstractNumId w:val="19"/>
  </w:num>
  <w:num w:numId="9">
    <w:abstractNumId w:val="1"/>
  </w:num>
  <w:num w:numId="10">
    <w:abstractNumId w:val="2"/>
  </w:num>
  <w:num w:numId="11">
    <w:abstractNumId w:val="20"/>
  </w:num>
  <w:num w:numId="12">
    <w:abstractNumId w:val="14"/>
  </w:num>
  <w:num w:numId="13">
    <w:abstractNumId w:val="13"/>
  </w:num>
  <w:num w:numId="14">
    <w:abstractNumId w:val="18"/>
  </w:num>
  <w:num w:numId="15">
    <w:abstractNumId w:val="11"/>
  </w:num>
  <w:num w:numId="16">
    <w:abstractNumId w:val="8"/>
  </w:num>
  <w:num w:numId="17">
    <w:abstractNumId w:val="4"/>
  </w:num>
  <w:num w:numId="18">
    <w:abstractNumId w:val="17"/>
  </w:num>
  <w:num w:numId="19">
    <w:abstractNumId w:val="7"/>
  </w:num>
  <w:num w:numId="20">
    <w:abstractNumId w:val="3"/>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fr-FR" w:vendorID="64" w:dllVersion="131078" w:nlCheck="1" w:checkStyle="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59B5"/>
    <w:rsid w:val="00011F0D"/>
    <w:rsid w:val="0001251D"/>
    <w:rsid w:val="000212AE"/>
    <w:rsid w:val="000229D1"/>
    <w:rsid w:val="00026BD0"/>
    <w:rsid w:val="00030B9B"/>
    <w:rsid w:val="000346F6"/>
    <w:rsid w:val="00042817"/>
    <w:rsid w:val="00044813"/>
    <w:rsid w:val="0005179B"/>
    <w:rsid w:val="00057D03"/>
    <w:rsid w:val="000761E2"/>
    <w:rsid w:val="00082850"/>
    <w:rsid w:val="000A5CE6"/>
    <w:rsid w:val="000A7C1B"/>
    <w:rsid w:val="000B3D15"/>
    <w:rsid w:val="000C5985"/>
    <w:rsid w:val="000D20F1"/>
    <w:rsid w:val="000D5265"/>
    <w:rsid w:val="000D7938"/>
    <w:rsid w:val="000D7C52"/>
    <w:rsid w:val="000E1212"/>
    <w:rsid w:val="000E2655"/>
    <w:rsid w:val="000E3333"/>
    <w:rsid w:val="00100EBE"/>
    <w:rsid w:val="00102692"/>
    <w:rsid w:val="00102715"/>
    <w:rsid w:val="00103036"/>
    <w:rsid w:val="00104B77"/>
    <w:rsid w:val="00107E94"/>
    <w:rsid w:val="001127FA"/>
    <w:rsid w:val="00140118"/>
    <w:rsid w:val="001410A5"/>
    <w:rsid w:val="001444C7"/>
    <w:rsid w:val="00151F32"/>
    <w:rsid w:val="0015394F"/>
    <w:rsid w:val="00154173"/>
    <w:rsid w:val="001554CE"/>
    <w:rsid w:val="001564F4"/>
    <w:rsid w:val="00163A92"/>
    <w:rsid w:val="00170B1E"/>
    <w:rsid w:val="0017223A"/>
    <w:rsid w:val="00186026"/>
    <w:rsid w:val="00190014"/>
    <w:rsid w:val="001924D3"/>
    <w:rsid w:val="001950A8"/>
    <w:rsid w:val="0019705D"/>
    <w:rsid w:val="001A0FA4"/>
    <w:rsid w:val="001A2CF5"/>
    <w:rsid w:val="001A4850"/>
    <w:rsid w:val="001A4E5E"/>
    <w:rsid w:val="001A661F"/>
    <w:rsid w:val="001B2FB2"/>
    <w:rsid w:val="001B6ED1"/>
    <w:rsid w:val="001C0FBB"/>
    <w:rsid w:val="001C23AB"/>
    <w:rsid w:val="001C5D96"/>
    <w:rsid w:val="001D07F5"/>
    <w:rsid w:val="001D1332"/>
    <w:rsid w:val="001D29B4"/>
    <w:rsid w:val="001D6AAF"/>
    <w:rsid w:val="001E28A0"/>
    <w:rsid w:val="001E4151"/>
    <w:rsid w:val="001E77FF"/>
    <w:rsid w:val="001F0C91"/>
    <w:rsid w:val="001F2B94"/>
    <w:rsid w:val="001F44BE"/>
    <w:rsid w:val="001F4AA7"/>
    <w:rsid w:val="001F6A0F"/>
    <w:rsid w:val="00201189"/>
    <w:rsid w:val="002132F8"/>
    <w:rsid w:val="002150FD"/>
    <w:rsid w:val="002226E4"/>
    <w:rsid w:val="00223781"/>
    <w:rsid w:val="002301EA"/>
    <w:rsid w:val="0023398F"/>
    <w:rsid w:val="0023418C"/>
    <w:rsid w:val="00235EFB"/>
    <w:rsid w:val="00240476"/>
    <w:rsid w:val="002427EF"/>
    <w:rsid w:val="00250E99"/>
    <w:rsid w:val="00264773"/>
    <w:rsid w:val="00270879"/>
    <w:rsid w:val="00275A2B"/>
    <w:rsid w:val="00284DC8"/>
    <w:rsid w:val="00294828"/>
    <w:rsid w:val="002A132D"/>
    <w:rsid w:val="002A3599"/>
    <w:rsid w:val="002A7587"/>
    <w:rsid w:val="002B4701"/>
    <w:rsid w:val="002B59E3"/>
    <w:rsid w:val="002C1A06"/>
    <w:rsid w:val="002C3C52"/>
    <w:rsid w:val="002D4BAF"/>
    <w:rsid w:val="002E0370"/>
    <w:rsid w:val="00304CF7"/>
    <w:rsid w:val="00304FC5"/>
    <w:rsid w:val="00315986"/>
    <w:rsid w:val="0032609D"/>
    <w:rsid w:val="003303B8"/>
    <w:rsid w:val="00331A61"/>
    <w:rsid w:val="003346F2"/>
    <w:rsid w:val="00337104"/>
    <w:rsid w:val="00337D9C"/>
    <w:rsid w:val="003402B4"/>
    <w:rsid w:val="00353478"/>
    <w:rsid w:val="00356CA1"/>
    <w:rsid w:val="00360E46"/>
    <w:rsid w:val="00366697"/>
    <w:rsid w:val="00367924"/>
    <w:rsid w:val="00374EB7"/>
    <w:rsid w:val="003804F7"/>
    <w:rsid w:val="003942A2"/>
    <w:rsid w:val="003A32B2"/>
    <w:rsid w:val="003B7C2E"/>
    <w:rsid w:val="003C01AE"/>
    <w:rsid w:val="003C0469"/>
    <w:rsid w:val="003C2AE5"/>
    <w:rsid w:val="003D2C32"/>
    <w:rsid w:val="003D3F74"/>
    <w:rsid w:val="003D6C38"/>
    <w:rsid w:val="003E4E7D"/>
    <w:rsid w:val="003F2C0A"/>
    <w:rsid w:val="00401587"/>
    <w:rsid w:val="00404C59"/>
    <w:rsid w:val="00405269"/>
    <w:rsid w:val="00407DAF"/>
    <w:rsid w:val="00410E69"/>
    <w:rsid w:val="004136D4"/>
    <w:rsid w:val="004171AB"/>
    <w:rsid w:val="00417453"/>
    <w:rsid w:val="00422D09"/>
    <w:rsid w:val="00432D88"/>
    <w:rsid w:val="0043492C"/>
    <w:rsid w:val="00452D44"/>
    <w:rsid w:val="00454A4B"/>
    <w:rsid w:val="00457BD2"/>
    <w:rsid w:val="00462AAE"/>
    <w:rsid w:val="004646E1"/>
    <w:rsid w:val="00470A9D"/>
    <w:rsid w:val="004749FF"/>
    <w:rsid w:val="00474ADA"/>
    <w:rsid w:val="00474CCB"/>
    <w:rsid w:val="0048505E"/>
    <w:rsid w:val="00486885"/>
    <w:rsid w:val="00487DF1"/>
    <w:rsid w:val="004936B7"/>
    <w:rsid w:val="004A6A1B"/>
    <w:rsid w:val="004B0CC3"/>
    <w:rsid w:val="004C4605"/>
    <w:rsid w:val="004C6BA0"/>
    <w:rsid w:val="004C79B9"/>
    <w:rsid w:val="004D1B1A"/>
    <w:rsid w:val="004D5AC7"/>
    <w:rsid w:val="004D7D5D"/>
    <w:rsid w:val="004E7E46"/>
    <w:rsid w:val="004F7EF3"/>
    <w:rsid w:val="00502341"/>
    <w:rsid w:val="00503140"/>
    <w:rsid w:val="0051532F"/>
    <w:rsid w:val="005377CA"/>
    <w:rsid w:val="005402FD"/>
    <w:rsid w:val="005472BA"/>
    <w:rsid w:val="0055653C"/>
    <w:rsid w:val="005602E3"/>
    <w:rsid w:val="005646C2"/>
    <w:rsid w:val="00566A98"/>
    <w:rsid w:val="00566CB8"/>
    <w:rsid w:val="00573964"/>
    <w:rsid w:val="00573FE5"/>
    <w:rsid w:val="00585408"/>
    <w:rsid w:val="00587C77"/>
    <w:rsid w:val="0059199B"/>
    <w:rsid w:val="005A1036"/>
    <w:rsid w:val="005A2B32"/>
    <w:rsid w:val="005A3BFB"/>
    <w:rsid w:val="005A6B71"/>
    <w:rsid w:val="005B4BD6"/>
    <w:rsid w:val="005B6624"/>
    <w:rsid w:val="005B786D"/>
    <w:rsid w:val="005C06CA"/>
    <w:rsid w:val="005C0E22"/>
    <w:rsid w:val="005D1F16"/>
    <w:rsid w:val="005D44B0"/>
    <w:rsid w:val="005E365B"/>
    <w:rsid w:val="0060600A"/>
    <w:rsid w:val="00626740"/>
    <w:rsid w:val="00630B16"/>
    <w:rsid w:val="00643190"/>
    <w:rsid w:val="006445AC"/>
    <w:rsid w:val="00650DC5"/>
    <w:rsid w:val="00665236"/>
    <w:rsid w:val="00675C50"/>
    <w:rsid w:val="00677361"/>
    <w:rsid w:val="006832B2"/>
    <w:rsid w:val="00685D42"/>
    <w:rsid w:val="00694724"/>
    <w:rsid w:val="00694CD6"/>
    <w:rsid w:val="006B2EAE"/>
    <w:rsid w:val="006B56F0"/>
    <w:rsid w:val="006C1173"/>
    <w:rsid w:val="006C23A3"/>
    <w:rsid w:val="006D5928"/>
    <w:rsid w:val="006E55C7"/>
    <w:rsid w:val="006E75A3"/>
    <w:rsid w:val="00711134"/>
    <w:rsid w:val="007227F7"/>
    <w:rsid w:val="00751D05"/>
    <w:rsid w:val="00761C5D"/>
    <w:rsid w:val="0076231E"/>
    <w:rsid w:val="0076618A"/>
    <w:rsid w:val="0077216D"/>
    <w:rsid w:val="007851D5"/>
    <w:rsid w:val="00785FD1"/>
    <w:rsid w:val="00787C80"/>
    <w:rsid w:val="0079661F"/>
    <w:rsid w:val="007C535B"/>
    <w:rsid w:val="007C591B"/>
    <w:rsid w:val="007D2A14"/>
    <w:rsid w:val="007D48AB"/>
    <w:rsid w:val="007E0FDC"/>
    <w:rsid w:val="007E2114"/>
    <w:rsid w:val="007E28D9"/>
    <w:rsid w:val="007E5ADC"/>
    <w:rsid w:val="00801376"/>
    <w:rsid w:val="008046A3"/>
    <w:rsid w:val="00805D3F"/>
    <w:rsid w:val="00810488"/>
    <w:rsid w:val="00817298"/>
    <w:rsid w:val="00824EC2"/>
    <w:rsid w:val="0082739F"/>
    <w:rsid w:val="00832457"/>
    <w:rsid w:val="00841600"/>
    <w:rsid w:val="00843CC9"/>
    <w:rsid w:val="0085067F"/>
    <w:rsid w:val="00856A02"/>
    <w:rsid w:val="00880D42"/>
    <w:rsid w:val="008858D0"/>
    <w:rsid w:val="0088675E"/>
    <w:rsid w:val="00893061"/>
    <w:rsid w:val="00896E07"/>
    <w:rsid w:val="008A34F6"/>
    <w:rsid w:val="008A53ED"/>
    <w:rsid w:val="008A55E7"/>
    <w:rsid w:val="008A7968"/>
    <w:rsid w:val="008C3100"/>
    <w:rsid w:val="008C3AF6"/>
    <w:rsid w:val="008C3C4F"/>
    <w:rsid w:val="008C6CB4"/>
    <w:rsid w:val="008C6EAF"/>
    <w:rsid w:val="008D0229"/>
    <w:rsid w:val="008D1699"/>
    <w:rsid w:val="008D3156"/>
    <w:rsid w:val="008E0937"/>
    <w:rsid w:val="008E6342"/>
    <w:rsid w:val="008F1667"/>
    <w:rsid w:val="009009F8"/>
    <w:rsid w:val="00901229"/>
    <w:rsid w:val="00903FB1"/>
    <w:rsid w:val="00910C51"/>
    <w:rsid w:val="00912C69"/>
    <w:rsid w:val="009145FA"/>
    <w:rsid w:val="00932DDD"/>
    <w:rsid w:val="009403D2"/>
    <w:rsid w:val="009429F5"/>
    <w:rsid w:val="00942D8B"/>
    <w:rsid w:val="00946C27"/>
    <w:rsid w:val="00951635"/>
    <w:rsid w:val="00961210"/>
    <w:rsid w:val="00997557"/>
    <w:rsid w:val="009A2E9D"/>
    <w:rsid w:val="009A6A49"/>
    <w:rsid w:val="009B2072"/>
    <w:rsid w:val="009B2F20"/>
    <w:rsid w:val="009B79C2"/>
    <w:rsid w:val="009D1E74"/>
    <w:rsid w:val="009D39F9"/>
    <w:rsid w:val="009D6BFD"/>
    <w:rsid w:val="009E0352"/>
    <w:rsid w:val="009E3EA3"/>
    <w:rsid w:val="009F017A"/>
    <w:rsid w:val="009F2E3E"/>
    <w:rsid w:val="009F3540"/>
    <w:rsid w:val="009F56F6"/>
    <w:rsid w:val="009F661C"/>
    <w:rsid w:val="00A02E0E"/>
    <w:rsid w:val="00A02F2E"/>
    <w:rsid w:val="00A04370"/>
    <w:rsid w:val="00A06B3B"/>
    <w:rsid w:val="00A07037"/>
    <w:rsid w:val="00A133EF"/>
    <w:rsid w:val="00A1424C"/>
    <w:rsid w:val="00A163DB"/>
    <w:rsid w:val="00A20513"/>
    <w:rsid w:val="00A33692"/>
    <w:rsid w:val="00A42819"/>
    <w:rsid w:val="00A50FFF"/>
    <w:rsid w:val="00A73482"/>
    <w:rsid w:val="00A74711"/>
    <w:rsid w:val="00A82E41"/>
    <w:rsid w:val="00A97658"/>
    <w:rsid w:val="00AB1B68"/>
    <w:rsid w:val="00AC25EC"/>
    <w:rsid w:val="00AC42B1"/>
    <w:rsid w:val="00AC53E9"/>
    <w:rsid w:val="00AD00B1"/>
    <w:rsid w:val="00AE4D02"/>
    <w:rsid w:val="00AE7AB9"/>
    <w:rsid w:val="00AF18E8"/>
    <w:rsid w:val="00AF3EB3"/>
    <w:rsid w:val="00AF429A"/>
    <w:rsid w:val="00B04703"/>
    <w:rsid w:val="00B1059E"/>
    <w:rsid w:val="00B13716"/>
    <w:rsid w:val="00B142F0"/>
    <w:rsid w:val="00B41CFB"/>
    <w:rsid w:val="00B60E94"/>
    <w:rsid w:val="00B63A03"/>
    <w:rsid w:val="00B70B24"/>
    <w:rsid w:val="00B92FD0"/>
    <w:rsid w:val="00B94BBC"/>
    <w:rsid w:val="00BA02C8"/>
    <w:rsid w:val="00BA0306"/>
    <w:rsid w:val="00BB4D08"/>
    <w:rsid w:val="00BC087F"/>
    <w:rsid w:val="00BC0C70"/>
    <w:rsid w:val="00BC0E63"/>
    <w:rsid w:val="00BC68C0"/>
    <w:rsid w:val="00BD0D3D"/>
    <w:rsid w:val="00BD24BE"/>
    <w:rsid w:val="00BF34C5"/>
    <w:rsid w:val="00BF6102"/>
    <w:rsid w:val="00BF6EE8"/>
    <w:rsid w:val="00C06742"/>
    <w:rsid w:val="00C07E9B"/>
    <w:rsid w:val="00C1061B"/>
    <w:rsid w:val="00C12669"/>
    <w:rsid w:val="00C17217"/>
    <w:rsid w:val="00C17C91"/>
    <w:rsid w:val="00C342A6"/>
    <w:rsid w:val="00C37814"/>
    <w:rsid w:val="00C42A3C"/>
    <w:rsid w:val="00C511BE"/>
    <w:rsid w:val="00C539A1"/>
    <w:rsid w:val="00C56B2C"/>
    <w:rsid w:val="00C61607"/>
    <w:rsid w:val="00C61CE0"/>
    <w:rsid w:val="00C649C3"/>
    <w:rsid w:val="00C7538C"/>
    <w:rsid w:val="00C80B28"/>
    <w:rsid w:val="00C83433"/>
    <w:rsid w:val="00C91A89"/>
    <w:rsid w:val="00C957AE"/>
    <w:rsid w:val="00C96B9F"/>
    <w:rsid w:val="00C97869"/>
    <w:rsid w:val="00CA0211"/>
    <w:rsid w:val="00CA1B94"/>
    <w:rsid w:val="00CA34A1"/>
    <w:rsid w:val="00CA3F86"/>
    <w:rsid w:val="00CA580F"/>
    <w:rsid w:val="00CA7E75"/>
    <w:rsid w:val="00CB0B97"/>
    <w:rsid w:val="00CC28BA"/>
    <w:rsid w:val="00CD189E"/>
    <w:rsid w:val="00CD24B9"/>
    <w:rsid w:val="00CD665F"/>
    <w:rsid w:val="00CE507F"/>
    <w:rsid w:val="00CE5189"/>
    <w:rsid w:val="00CE7287"/>
    <w:rsid w:val="00CE76B0"/>
    <w:rsid w:val="00D07CCB"/>
    <w:rsid w:val="00D157F2"/>
    <w:rsid w:val="00D15D8D"/>
    <w:rsid w:val="00D15DD0"/>
    <w:rsid w:val="00D21F96"/>
    <w:rsid w:val="00D244DA"/>
    <w:rsid w:val="00D31271"/>
    <w:rsid w:val="00D36D8A"/>
    <w:rsid w:val="00D40B42"/>
    <w:rsid w:val="00D43972"/>
    <w:rsid w:val="00D46205"/>
    <w:rsid w:val="00D46A13"/>
    <w:rsid w:val="00D547CF"/>
    <w:rsid w:val="00D619B8"/>
    <w:rsid w:val="00D7221C"/>
    <w:rsid w:val="00D7251D"/>
    <w:rsid w:val="00D75F53"/>
    <w:rsid w:val="00D8132B"/>
    <w:rsid w:val="00D81F5D"/>
    <w:rsid w:val="00D846C6"/>
    <w:rsid w:val="00D91875"/>
    <w:rsid w:val="00D92724"/>
    <w:rsid w:val="00D9452D"/>
    <w:rsid w:val="00DA4E36"/>
    <w:rsid w:val="00DA5D12"/>
    <w:rsid w:val="00DA7344"/>
    <w:rsid w:val="00DD0202"/>
    <w:rsid w:val="00DD07A1"/>
    <w:rsid w:val="00DE2725"/>
    <w:rsid w:val="00DE4159"/>
    <w:rsid w:val="00DE6EE8"/>
    <w:rsid w:val="00DF25AA"/>
    <w:rsid w:val="00DF354E"/>
    <w:rsid w:val="00DF51A9"/>
    <w:rsid w:val="00DF7BFB"/>
    <w:rsid w:val="00E157BA"/>
    <w:rsid w:val="00E27BD4"/>
    <w:rsid w:val="00E27E6D"/>
    <w:rsid w:val="00E30CAD"/>
    <w:rsid w:val="00E370C5"/>
    <w:rsid w:val="00E5474E"/>
    <w:rsid w:val="00E55B79"/>
    <w:rsid w:val="00E669E5"/>
    <w:rsid w:val="00E745B7"/>
    <w:rsid w:val="00E7587D"/>
    <w:rsid w:val="00E858C2"/>
    <w:rsid w:val="00E87A24"/>
    <w:rsid w:val="00EA6111"/>
    <w:rsid w:val="00EB3F14"/>
    <w:rsid w:val="00EB7D1F"/>
    <w:rsid w:val="00EC0209"/>
    <w:rsid w:val="00EC36BE"/>
    <w:rsid w:val="00ED1E45"/>
    <w:rsid w:val="00ED71A0"/>
    <w:rsid w:val="00EE6F2D"/>
    <w:rsid w:val="00EF3C95"/>
    <w:rsid w:val="00EF41EB"/>
    <w:rsid w:val="00EF4657"/>
    <w:rsid w:val="00EF58A5"/>
    <w:rsid w:val="00EF75E0"/>
    <w:rsid w:val="00F00CA4"/>
    <w:rsid w:val="00F0546C"/>
    <w:rsid w:val="00F207B5"/>
    <w:rsid w:val="00F21365"/>
    <w:rsid w:val="00F22D08"/>
    <w:rsid w:val="00F2379D"/>
    <w:rsid w:val="00F24C6A"/>
    <w:rsid w:val="00F35E73"/>
    <w:rsid w:val="00F419B8"/>
    <w:rsid w:val="00F437D6"/>
    <w:rsid w:val="00F53B94"/>
    <w:rsid w:val="00F54DFF"/>
    <w:rsid w:val="00F54F6E"/>
    <w:rsid w:val="00F5517C"/>
    <w:rsid w:val="00F5535E"/>
    <w:rsid w:val="00F56EB8"/>
    <w:rsid w:val="00F628B1"/>
    <w:rsid w:val="00F7546C"/>
    <w:rsid w:val="00F7717C"/>
    <w:rsid w:val="00FA189A"/>
    <w:rsid w:val="00FA2955"/>
    <w:rsid w:val="00FA3793"/>
    <w:rsid w:val="00FA4789"/>
    <w:rsid w:val="00FA4DC2"/>
    <w:rsid w:val="00FD747A"/>
    <w:rsid w:val="00FE0F3F"/>
    <w:rsid w:val="00FE20F1"/>
    <w:rsid w:val="00FE4119"/>
    <w:rsid w:val="00FE4E43"/>
    <w:rsid w:val="00FE4E7E"/>
    <w:rsid w:val="00FE6850"/>
    <w:rsid w:val="00FE6E75"/>
    <w:rsid w:val="00FF312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BCCC"/>
  <w15:docId w15:val="{9EE41DF7-BC2C-437E-A8F4-B9B50FFF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FC5"/>
    <w:pPr>
      <w:spacing w:before="200" w:after="0" w:line="276" w:lineRule="auto"/>
      <w:jc w:val="both"/>
    </w:pPr>
    <w:rPr>
      <w:rFonts w:ascii="Calibri" w:eastAsia="Times New Roman" w:hAnsi="Calibri" w:cs="Calibri"/>
      <w:lang w:val="sl-SI"/>
    </w:rPr>
  </w:style>
  <w:style w:type="paragraph" w:styleId="Heading1">
    <w:name w:val="heading 1"/>
    <w:basedOn w:val="Normal"/>
    <w:next w:val="Normal"/>
    <w:link w:val="Heading1Char"/>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Heading2">
    <w:name w:val="heading 2"/>
    <w:aliases w:val="Heading 2 without caps"/>
    <w:basedOn w:val="Normal"/>
    <w:next w:val="Normal"/>
    <w:link w:val="Heading2Char"/>
    <w:unhideWhenUsed/>
    <w:qFormat/>
    <w:rsid w:val="00304FC5"/>
    <w:pPr>
      <w:outlineLvl w:val="1"/>
    </w:pPr>
    <w:rPr>
      <w:color w:val="2E67B2"/>
      <w:spacing w:val="15"/>
      <w:sz w:val="36"/>
      <w:szCs w:val="24"/>
    </w:rPr>
  </w:style>
  <w:style w:type="paragraph" w:styleId="Heading3">
    <w:name w:val="heading 3"/>
    <w:basedOn w:val="Normal"/>
    <w:next w:val="Normal"/>
    <w:link w:val="Heading3Char"/>
    <w:unhideWhenUsed/>
    <w:qFormat/>
    <w:rsid w:val="00304FC5"/>
    <w:pPr>
      <w:spacing w:before="300"/>
      <w:outlineLvl w:val="2"/>
    </w:pPr>
    <w:rPr>
      <w:color w:val="2E67B2"/>
      <w:sz w:val="36"/>
      <w:szCs w:val="24"/>
    </w:rPr>
  </w:style>
  <w:style w:type="paragraph" w:styleId="Heading4">
    <w:name w:val="heading 4"/>
    <w:aliases w:val="Heading 4 without caps"/>
    <w:basedOn w:val="Heading2"/>
    <w:next w:val="Heading2"/>
    <w:link w:val="Heading4Char"/>
    <w:unhideWhenUsed/>
    <w:qFormat/>
    <w:rsid w:val="00304FC5"/>
    <w:pPr>
      <w:spacing w:after="120"/>
      <w:outlineLvl w:val="3"/>
    </w:pPr>
    <w:rPr>
      <w:spacing w:val="1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Heading2Char">
    <w:name w:val="Heading 2 Char"/>
    <w:aliases w:val="Heading 2 without caps Char"/>
    <w:basedOn w:val="DefaultParagraphFont"/>
    <w:link w:val="Heading2"/>
    <w:rsid w:val="00304FC5"/>
    <w:rPr>
      <w:rFonts w:ascii="Calibri" w:eastAsia="Times New Roman" w:hAnsi="Calibri" w:cs="Calibri"/>
      <w:color w:val="2E67B2"/>
      <w:spacing w:val="15"/>
      <w:sz w:val="36"/>
      <w:szCs w:val="24"/>
      <w:lang w:val="sl-SI"/>
    </w:rPr>
  </w:style>
  <w:style w:type="character" w:customStyle="1" w:styleId="Heading3Char">
    <w:name w:val="Heading 3 Char"/>
    <w:basedOn w:val="DefaultParagraphFont"/>
    <w:link w:val="Heading3"/>
    <w:rsid w:val="00304FC5"/>
    <w:rPr>
      <w:rFonts w:ascii="Calibri" w:eastAsia="Times New Roman" w:hAnsi="Calibri" w:cs="Calibri"/>
      <w:color w:val="2E67B2"/>
      <w:sz w:val="36"/>
      <w:szCs w:val="24"/>
      <w:lang w:val="sl-SI"/>
    </w:rPr>
  </w:style>
  <w:style w:type="character" w:customStyle="1" w:styleId="Heading4Char">
    <w:name w:val="Heading 4 Char"/>
    <w:aliases w:val="Heading 4 without caps Char"/>
    <w:basedOn w:val="DefaultParagraphFont"/>
    <w:link w:val="Heading4"/>
    <w:rsid w:val="00304FC5"/>
    <w:rPr>
      <w:rFonts w:ascii="Calibri" w:eastAsia="Times New Roman" w:hAnsi="Calibri" w:cs="Calibri"/>
      <w:color w:val="2E67B2"/>
      <w:spacing w:val="10"/>
      <w:sz w:val="32"/>
      <w:szCs w:val="24"/>
      <w:lang w:val="sl-SI"/>
    </w:rPr>
  </w:style>
  <w:style w:type="paragraph" w:styleId="ListParagraph">
    <w:name w:val="List Paragraph"/>
    <w:basedOn w:val="Normal"/>
    <w:uiPriority w:val="34"/>
    <w:qFormat/>
    <w:rsid w:val="00304FC5"/>
    <w:pPr>
      <w:ind w:left="720"/>
      <w:contextualSpacing/>
    </w:pPr>
  </w:style>
  <w:style w:type="character" w:styleId="Hyperlink">
    <w:name w:val="Hyperlink"/>
    <w:basedOn w:val="DefaultParagraphFont"/>
    <w:unhideWhenUsed/>
    <w:rsid w:val="0076231E"/>
    <w:rPr>
      <w:color w:val="B292CA" w:themeColor="hyperlink"/>
      <w:u w:val="single"/>
    </w:rPr>
  </w:style>
  <w:style w:type="table" w:styleId="TableGrid">
    <w:name w:val="Table Grid"/>
    <w:basedOn w:val="TableNormal"/>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E94"/>
    <w:pPr>
      <w:tabs>
        <w:tab w:val="center" w:pos="4252"/>
        <w:tab w:val="right" w:pos="8504"/>
      </w:tabs>
      <w:spacing w:before="0" w:line="240" w:lineRule="auto"/>
    </w:pPr>
  </w:style>
  <w:style w:type="character" w:customStyle="1" w:styleId="HeaderChar">
    <w:name w:val="Header Char"/>
    <w:basedOn w:val="DefaultParagraphFont"/>
    <w:link w:val="Header"/>
    <w:uiPriority w:val="99"/>
    <w:rsid w:val="00B60E94"/>
    <w:rPr>
      <w:rFonts w:ascii="Calibri" w:eastAsia="Times New Roman" w:hAnsi="Calibri" w:cs="Calibri"/>
      <w:lang w:val="sl-SI"/>
    </w:rPr>
  </w:style>
  <w:style w:type="paragraph" w:styleId="Footer">
    <w:name w:val="footer"/>
    <w:basedOn w:val="Normal"/>
    <w:link w:val="FooterChar"/>
    <w:uiPriority w:val="99"/>
    <w:unhideWhenUsed/>
    <w:rsid w:val="00B60E94"/>
    <w:pPr>
      <w:tabs>
        <w:tab w:val="center" w:pos="4252"/>
        <w:tab w:val="right" w:pos="8504"/>
      </w:tabs>
      <w:spacing w:before="0" w:line="240" w:lineRule="auto"/>
    </w:pPr>
  </w:style>
  <w:style w:type="character" w:customStyle="1" w:styleId="FooterChar">
    <w:name w:val="Footer Char"/>
    <w:basedOn w:val="DefaultParagraphFont"/>
    <w:link w:val="Footer"/>
    <w:uiPriority w:val="99"/>
    <w:rsid w:val="00B60E94"/>
    <w:rPr>
      <w:rFonts w:ascii="Calibri" w:eastAsia="Times New Roman" w:hAnsi="Calibri" w:cs="Calibri"/>
      <w:lang w:val="sl-SI"/>
    </w:rPr>
  </w:style>
  <w:style w:type="paragraph" w:styleId="NoSpacing">
    <w:name w:val="No Spacing"/>
    <w:link w:val="NoSpacingChar"/>
    <w:uiPriority w:val="1"/>
    <w:qFormat/>
    <w:rsid w:val="00A734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3482"/>
    <w:rPr>
      <w:rFonts w:eastAsiaTheme="minorEastAsia"/>
      <w:lang w:val="en-US"/>
    </w:rPr>
  </w:style>
  <w:style w:type="character" w:styleId="PageNumber">
    <w:name w:val="page number"/>
    <w:basedOn w:val="DefaultParagraphFont"/>
    <w:uiPriority w:val="99"/>
    <w:semiHidden/>
    <w:unhideWhenUsed/>
    <w:rsid w:val="00B142F0"/>
  </w:style>
  <w:style w:type="table" w:customStyle="1" w:styleId="TableGrid1">
    <w:name w:val="Table Grid1"/>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17A"/>
    <w:rPr>
      <w:rFonts w:asciiTheme="majorHAnsi" w:eastAsiaTheme="majorEastAsia" w:hAnsiTheme="majorHAnsi" w:cstheme="majorBidi"/>
      <w:spacing w:val="-10"/>
      <w:kern w:val="28"/>
      <w:sz w:val="56"/>
      <w:szCs w:val="56"/>
      <w:lang w:val="sl-SI"/>
    </w:rPr>
  </w:style>
  <w:style w:type="paragraph" w:styleId="BalloonText">
    <w:name w:val="Balloon Text"/>
    <w:basedOn w:val="Normal"/>
    <w:link w:val="BalloonTextChar"/>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9F017A"/>
    <w:rPr>
      <w:rFonts w:ascii="Segoe UI" w:hAnsi="Segoe UI" w:cs="Segoe UI"/>
      <w:sz w:val="18"/>
      <w:szCs w:val="18"/>
      <w:lang w:val="en-US"/>
    </w:rPr>
  </w:style>
  <w:style w:type="character" w:styleId="CommentReference">
    <w:name w:val="annotation reference"/>
    <w:basedOn w:val="DefaultParagraphFont"/>
    <w:uiPriority w:val="99"/>
    <w:semiHidden/>
    <w:unhideWhenUsed/>
    <w:rsid w:val="009F017A"/>
    <w:rPr>
      <w:sz w:val="16"/>
      <w:szCs w:val="16"/>
    </w:rPr>
  </w:style>
  <w:style w:type="paragraph" w:styleId="CommentText">
    <w:name w:val="annotation text"/>
    <w:basedOn w:val="Normal"/>
    <w:link w:val="CommentTextChar"/>
    <w:uiPriority w:val="99"/>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9F017A"/>
    <w:rPr>
      <w:sz w:val="20"/>
      <w:szCs w:val="20"/>
      <w:lang w:val="en-US"/>
    </w:rPr>
  </w:style>
  <w:style w:type="character" w:customStyle="1" w:styleId="CommentSubjectChar">
    <w:name w:val="Comment Subject Char"/>
    <w:basedOn w:val="CommentTextChar"/>
    <w:link w:val="CommentSubject"/>
    <w:uiPriority w:val="99"/>
    <w:semiHidden/>
    <w:rsid w:val="009F017A"/>
    <w:rPr>
      <w:b/>
      <w:bCs/>
      <w:sz w:val="20"/>
      <w:szCs w:val="20"/>
      <w:lang w:val="en-US"/>
    </w:rPr>
  </w:style>
  <w:style w:type="paragraph" w:styleId="CommentSubject">
    <w:name w:val="annotation subject"/>
    <w:basedOn w:val="CommentText"/>
    <w:next w:val="CommentText"/>
    <w:link w:val="CommentSubjectChar"/>
    <w:uiPriority w:val="99"/>
    <w:semiHidden/>
    <w:unhideWhenUsed/>
    <w:rsid w:val="009F017A"/>
    <w:rPr>
      <w:b/>
      <w:bCs/>
    </w:rPr>
  </w:style>
  <w:style w:type="paragraph" w:styleId="FootnoteText">
    <w:name w:val="footnote text"/>
    <w:basedOn w:val="Normal"/>
    <w:link w:val="FootnoteTextChar"/>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9F017A"/>
    <w:rPr>
      <w:sz w:val="24"/>
      <w:szCs w:val="24"/>
      <w:lang w:val="en-US"/>
    </w:rPr>
  </w:style>
  <w:style w:type="character" w:styleId="FootnoteReference">
    <w:name w:val="footnote reference"/>
    <w:basedOn w:val="DefaultParagraphFont"/>
    <w:uiPriority w:val="99"/>
    <w:unhideWhenUsed/>
    <w:rsid w:val="009F017A"/>
    <w:rPr>
      <w:vertAlign w:val="superscript"/>
    </w:rPr>
  </w:style>
  <w:style w:type="character" w:styleId="FollowedHyperlink">
    <w:name w:val="FollowedHyperlink"/>
    <w:basedOn w:val="DefaultParagraphFont"/>
    <w:uiPriority w:val="99"/>
    <w:semiHidden/>
    <w:unhideWhenUsed/>
    <w:rsid w:val="00AD00B1"/>
    <w:rPr>
      <w:color w:val="6B5680" w:themeColor="followedHyperlink"/>
      <w:u w:val="single"/>
    </w:rPr>
  </w:style>
  <w:style w:type="paragraph" w:styleId="ListBullet">
    <w:name w:val="List Bullet"/>
    <w:basedOn w:val="Normal"/>
    <w:uiPriority w:val="99"/>
    <w:unhideWhenUsed/>
    <w:rsid w:val="00D81F5D"/>
    <w:pPr>
      <w:spacing w:before="0" w:line="240" w:lineRule="auto"/>
      <w:contextualSpacing/>
      <w:jc w:val="left"/>
    </w:pPr>
    <w:rPr>
      <w:rFonts w:asciiTheme="minorHAnsi" w:eastAsiaTheme="minorHAnsi" w:hAnsiTheme="minorHAnsi" w:cstheme="minorBidi"/>
      <w:sz w:val="24"/>
      <w:szCs w:val="24"/>
      <w:lang w:val="en-US"/>
    </w:rPr>
  </w:style>
  <w:style w:type="character" w:styleId="Strong">
    <w:name w:val="Strong"/>
    <w:basedOn w:val="DefaultParagraphFont"/>
    <w:uiPriority w:val="22"/>
    <w:qFormat/>
    <w:rsid w:val="00190014"/>
    <w:rPr>
      <w:b/>
      <w:bCs/>
    </w:rPr>
  </w:style>
  <w:style w:type="paragraph" w:styleId="Caption">
    <w:name w:val="caption"/>
    <w:basedOn w:val="Normal"/>
    <w:next w:val="Normal"/>
    <w:uiPriority w:val="35"/>
    <w:unhideWhenUsed/>
    <w:qFormat/>
    <w:rsid w:val="00685D42"/>
    <w:pPr>
      <w:spacing w:before="0" w:after="200" w:line="240" w:lineRule="auto"/>
    </w:pPr>
    <w:rPr>
      <w:i/>
      <w:iCs/>
      <w:color w:val="464653" w:themeColor="text2"/>
      <w:sz w:val="18"/>
      <w:szCs w:val="18"/>
    </w:rPr>
  </w:style>
  <w:style w:type="character" w:customStyle="1" w:styleId="shorttext">
    <w:name w:val="short_text"/>
    <w:basedOn w:val="DefaultParagraphFont"/>
    <w:rsid w:val="00DD0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8068">
      <w:bodyDiv w:val="1"/>
      <w:marLeft w:val="0"/>
      <w:marRight w:val="0"/>
      <w:marTop w:val="0"/>
      <w:marBottom w:val="0"/>
      <w:divBdr>
        <w:top w:val="none" w:sz="0" w:space="0" w:color="auto"/>
        <w:left w:val="none" w:sz="0" w:space="0" w:color="auto"/>
        <w:bottom w:val="none" w:sz="0" w:space="0" w:color="auto"/>
        <w:right w:val="none" w:sz="0" w:space="0" w:color="auto"/>
      </w:divBdr>
    </w:div>
    <w:div w:id="392391754">
      <w:bodyDiv w:val="1"/>
      <w:marLeft w:val="0"/>
      <w:marRight w:val="0"/>
      <w:marTop w:val="0"/>
      <w:marBottom w:val="0"/>
      <w:divBdr>
        <w:top w:val="none" w:sz="0" w:space="0" w:color="auto"/>
        <w:left w:val="none" w:sz="0" w:space="0" w:color="auto"/>
        <w:bottom w:val="none" w:sz="0" w:space="0" w:color="auto"/>
        <w:right w:val="none" w:sz="0" w:space="0" w:color="auto"/>
      </w:divBdr>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932979022">
      <w:bodyDiv w:val="1"/>
      <w:marLeft w:val="0"/>
      <w:marRight w:val="0"/>
      <w:marTop w:val="0"/>
      <w:marBottom w:val="0"/>
      <w:divBdr>
        <w:top w:val="none" w:sz="0" w:space="0" w:color="auto"/>
        <w:left w:val="none" w:sz="0" w:space="0" w:color="auto"/>
        <w:bottom w:val="none" w:sz="0" w:space="0" w:color="auto"/>
        <w:right w:val="none" w:sz="0" w:space="0" w:color="auto"/>
      </w:divBdr>
      <w:divsChild>
        <w:div w:id="714349301">
          <w:marLeft w:val="0"/>
          <w:marRight w:val="0"/>
          <w:marTop w:val="0"/>
          <w:marBottom w:val="0"/>
          <w:divBdr>
            <w:top w:val="none" w:sz="0" w:space="0" w:color="auto"/>
            <w:left w:val="none" w:sz="0" w:space="0" w:color="auto"/>
            <w:bottom w:val="none" w:sz="0" w:space="0" w:color="auto"/>
            <w:right w:val="none" w:sz="0" w:space="0" w:color="auto"/>
          </w:divBdr>
          <w:divsChild>
            <w:div w:id="15821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8323">
      <w:bodyDiv w:val="1"/>
      <w:marLeft w:val="0"/>
      <w:marRight w:val="0"/>
      <w:marTop w:val="0"/>
      <w:marBottom w:val="0"/>
      <w:divBdr>
        <w:top w:val="none" w:sz="0" w:space="0" w:color="auto"/>
        <w:left w:val="none" w:sz="0" w:space="0" w:color="auto"/>
        <w:bottom w:val="none" w:sz="0" w:space="0" w:color="auto"/>
        <w:right w:val="none" w:sz="0" w:space="0" w:color="auto"/>
      </w:divBdr>
    </w:div>
    <w:div w:id="1670135497">
      <w:bodyDiv w:val="1"/>
      <w:marLeft w:val="0"/>
      <w:marRight w:val="0"/>
      <w:marTop w:val="0"/>
      <w:marBottom w:val="0"/>
      <w:divBdr>
        <w:top w:val="none" w:sz="0" w:space="0" w:color="auto"/>
        <w:left w:val="none" w:sz="0" w:space="0" w:color="auto"/>
        <w:bottom w:val="none" w:sz="0" w:space="0" w:color="auto"/>
        <w:right w:val="none" w:sz="0" w:space="0" w:color="auto"/>
      </w:divBdr>
    </w:div>
    <w:div w:id="1763799499">
      <w:bodyDiv w:val="1"/>
      <w:marLeft w:val="0"/>
      <w:marRight w:val="0"/>
      <w:marTop w:val="0"/>
      <w:marBottom w:val="0"/>
      <w:divBdr>
        <w:top w:val="none" w:sz="0" w:space="0" w:color="auto"/>
        <w:left w:val="none" w:sz="0" w:space="0" w:color="auto"/>
        <w:bottom w:val="none" w:sz="0" w:space="0" w:color="auto"/>
        <w:right w:val="none" w:sz="0" w:space="0" w:color="auto"/>
      </w:divBdr>
    </w:div>
    <w:div w:id="1780681467">
      <w:bodyDiv w:val="1"/>
      <w:marLeft w:val="0"/>
      <w:marRight w:val="0"/>
      <w:marTop w:val="0"/>
      <w:marBottom w:val="0"/>
      <w:divBdr>
        <w:top w:val="none" w:sz="0" w:space="0" w:color="auto"/>
        <w:left w:val="none" w:sz="0" w:space="0" w:color="auto"/>
        <w:bottom w:val="none" w:sz="0" w:space="0" w:color="auto"/>
        <w:right w:val="none" w:sz="0" w:space="0" w:color="auto"/>
      </w:divBdr>
    </w:div>
    <w:div w:id="1959606350">
      <w:bodyDiv w:val="1"/>
      <w:marLeft w:val="0"/>
      <w:marRight w:val="0"/>
      <w:marTop w:val="0"/>
      <w:marBottom w:val="0"/>
      <w:divBdr>
        <w:top w:val="none" w:sz="0" w:space="0" w:color="auto"/>
        <w:left w:val="none" w:sz="0" w:space="0" w:color="auto"/>
        <w:bottom w:val="none" w:sz="0" w:space="0" w:color="auto"/>
        <w:right w:val="none" w:sz="0" w:space="0" w:color="auto"/>
      </w:divBdr>
    </w:div>
    <w:div w:id="19873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opa.eu/european-union/topics/human-rights_it" TargetMode="External"/><Relationship Id="rId18" Type="http://schemas.openxmlformats.org/officeDocument/2006/relationships/image" Target="media/image3.jpeg"/><Relationship Id="rId26" Type="http://schemas.openxmlformats.org/officeDocument/2006/relationships/hyperlink" Target="https://europa.eu/european-union/about-eu/eu-in-brief_it" TargetMode="External"/><Relationship Id="rId39" Type="http://schemas.openxmlformats.org/officeDocument/2006/relationships/hyperlink" Target="http://www.resettlement.eu/sites/icmc.tttp.eu/files/ICMC%20Europe-Welcome%20to%20Europe.pdf" TargetMode="External"/><Relationship Id="rId21" Type="http://schemas.openxmlformats.org/officeDocument/2006/relationships/hyperlink" Target="https://europa.eu/european-union/about-eu/institutions-bodies/council-eu_it" TargetMode="External"/><Relationship Id="rId34" Type="http://schemas.openxmlformats.org/officeDocument/2006/relationships/hyperlink" Target="https://publications.europa.eu/it/publication-detail/-/publication/0e54460d-d585-11e7-a5b9-01aa75ed71a1" TargetMode="External"/><Relationship Id="rId42" Type="http://schemas.openxmlformats.org/officeDocument/2006/relationships/hyperlink" Target="https://europa.eu/european-union/about-eu_it" TargetMode="External"/><Relationship Id="rId47" Type="http://schemas.openxmlformats.org/officeDocument/2006/relationships/hyperlink" Target="https://rm.coe.int/ref/CommDH(2015)4" TargetMode="External"/><Relationship Id="rId50" Type="http://schemas.openxmlformats.org/officeDocument/2006/relationships/hyperlink" Target="http://ec.europa.eu/justice/gender-equality/document/files/strategic_engagement_en.pdf" TargetMode="External"/><Relationship Id="rId55" Type="http://schemas.openxmlformats.org/officeDocument/2006/relationships/hyperlink" Target="https://webgate.ec.europa.eu/fpfis/mwikis/eurydice/index.php/Countries" TargetMode="External"/><Relationship Id="rId63" Type="http://schemas.openxmlformats.org/officeDocument/2006/relationships/hyperlink" Target="http://creativecommons.org/licenses/by-nc-sa/4.0/" TargetMode="Externa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info/strategy/justice-and-fundamental-rights/discrimination/gender-equality_en" TargetMode="External"/><Relationship Id="rId29" Type="http://schemas.openxmlformats.org/officeDocument/2006/relationships/hyperlink" Target="https://www.coe.int/it/web/conventions/full-list/-/conventions/treaty/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hyperlink" Target="https://ec.europa.eu/neighbourhood-enlargement/countries/check-current-status_en" TargetMode="External"/><Relationship Id="rId32" Type="http://schemas.openxmlformats.org/officeDocument/2006/relationships/hyperlink" Target="http://www.enic-naric.net/educational-systems-country-profiles-and-other-tools.aspx" TargetMode="External"/><Relationship Id="rId37" Type="http://schemas.openxmlformats.org/officeDocument/2006/relationships/hyperlink" Target="https://twitter.com/w2eu?lang=ca" TargetMode="External"/><Relationship Id="rId40" Type="http://schemas.openxmlformats.org/officeDocument/2006/relationships/hyperlink" Target="http://www.cedefop.europa.eu/it" TargetMode="External"/><Relationship Id="rId45" Type="http://schemas.openxmlformats.org/officeDocument/2006/relationships/hyperlink" Target="http://eur-lex.europa.eu/legal-content/EN/ALL/?uri=celex%3A41997A0819%2801%29" TargetMode="External"/><Relationship Id="rId53" Type="http://schemas.openxmlformats.org/officeDocument/2006/relationships/hyperlink" Target="https://ec.europa.eu/ploteus/en/content/descriptors-page" TargetMode="External"/><Relationship Id="rId58" Type="http://schemas.openxmlformats.org/officeDocument/2006/relationships/hyperlink" Target="https://ec.europa.eu/home-affairs/sites/homeaffairs/files/e-library/docs/ceas-fact-sheets/ceas_factsheet_en.pdf"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europa.eu/justice/gender-equality/" TargetMode="External"/><Relationship Id="rId23" Type="http://schemas.openxmlformats.org/officeDocument/2006/relationships/hyperlink" Target="https://europa.eu/european-union/about-eu/eu-in-brief_it" TargetMode="External"/><Relationship Id="rId28" Type="http://schemas.openxmlformats.org/officeDocument/2006/relationships/hyperlink" Target="https://ec.europa.eu/home-affairs/what-we-do/policies/asylum_en" TargetMode="External"/><Relationship Id="rId36" Type="http://schemas.openxmlformats.org/officeDocument/2006/relationships/hyperlink" Target="https://hu-hu.facebook.com/w2eu.info/" TargetMode="External"/><Relationship Id="rId49" Type="http://schemas.openxmlformats.org/officeDocument/2006/relationships/hyperlink" Target="https://ec.europa.eu/info/strategy/justice-and-fundamental-rights/discrimination/gender-equality_en" TargetMode="External"/><Relationship Id="rId57" Type="http://schemas.openxmlformats.org/officeDocument/2006/relationships/hyperlink" Target="https://ec.europa.eu/eures/main.jsp?acro=lmi&amp;lang=en&amp;parentId=0&amp;countryId=FR" TargetMode="External"/><Relationship Id="rId61" Type="http://schemas.openxmlformats.org/officeDocument/2006/relationships/hyperlink" Target="https://creativecommons.org/licenses/by-nc-sa/4.0/" TargetMode="External"/><Relationship Id="rId10" Type="http://schemas.openxmlformats.org/officeDocument/2006/relationships/hyperlink" Target="https://creativecommons.org/licenses/by-nc-sa/4.0/" TargetMode="External"/><Relationship Id="rId19" Type="http://schemas.openxmlformats.org/officeDocument/2006/relationships/hyperlink" Target="https://europa.eu/european-union/about-eu/institutions-bodies/european-parliament_it" TargetMode="External"/><Relationship Id="rId31" Type="http://schemas.openxmlformats.org/officeDocument/2006/relationships/hyperlink" Target="https://ec.europa.eu/ploteus/en/content/descriptors-page" TargetMode="External"/><Relationship Id="rId44" Type="http://schemas.openxmlformats.org/officeDocument/2006/relationships/hyperlink" Target="http://ec.europa.eu/justice/discrimination/rights/index_en.htm" TargetMode="External"/><Relationship Id="rId52" Type="http://schemas.openxmlformats.org/officeDocument/2006/relationships/hyperlink" Target="https://www.coe.int/it/web/conventions/full-list/-/conventions/treaty/005" TargetMode="External"/><Relationship Id="rId60" Type="http://schemas.openxmlformats.org/officeDocument/2006/relationships/hyperlink" Target="https://en.wikipedia.org/wiki/Europe"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nc-sa/4.0/" TargetMode="External"/><Relationship Id="rId14" Type="http://schemas.openxmlformats.org/officeDocument/2006/relationships/hyperlink" Target="https://rm.coe.int/ref/CommDH(2015)4" TargetMode="External"/><Relationship Id="rId22" Type="http://schemas.openxmlformats.org/officeDocument/2006/relationships/hyperlink" Target="https://europa.eu/european-union/about-eu/institutions-bodies/european-commission_it" TargetMode="External"/><Relationship Id="rId27" Type="http://schemas.openxmlformats.org/officeDocument/2006/relationships/hyperlink" Target="http://www.lisbon-treaty.org/wcm/the-lisbon-treaty.html" TargetMode="External"/><Relationship Id="rId30" Type="http://schemas.openxmlformats.org/officeDocument/2006/relationships/image" Target="media/image4.tiff"/><Relationship Id="rId35" Type="http://schemas.openxmlformats.org/officeDocument/2006/relationships/hyperlink" Target="https://ec.europa.eu/eures/main.jsp?acro=lw&amp;lang=it&amp;catId=490&amp;parentId=0" TargetMode="External"/><Relationship Id="rId43" Type="http://schemas.openxmlformats.org/officeDocument/2006/relationships/hyperlink" Target="https://europa.eu/european-union/about-eu/eu-in-brief_it" TargetMode="External"/><Relationship Id="rId48" Type="http://schemas.openxmlformats.org/officeDocument/2006/relationships/hyperlink" Target="http://ec.europa.eu/justice/gender-equality/" TargetMode="External"/><Relationship Id="rId56" Type="http://schemas.openxmlformats.org/officeDocument/2006/relationships/hyperlink" Target="https://publications.europa.eu/en/publication-detail/-/publication/0e54460d-d585-11e7-a5b9-01aa75ed71a1/language-en/format-PDF/source-53918966" TargetMode="External"/><Relationship Id="rId64" Type="http://schemas.openxmlformats.org/officeDocument/2006/relationships/header" Target="header1.xm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europa.eu/european-union/about-eu/eu-in-brief_it" TargetMode="External"/><Relationship Id="rId3" Type="http://schemas.openxmlformats.org/officeDocument/2006/relationships/styles" Target="styles.xml"/><Relationship Id="rId12" Type="http://schemas.openxmlformats.org/officeDocument/2006/relationships/hyperlink" Target="http://ec.europa.eu/justice/discrimination/rights/index_en.htm" TargetMode="External"/><Relationship Id="rId17" Type="http://schemas.openxmlformats.org/officeDocument/2006/relationships/hyperlink" Target="http://ec.europa.eu/justice/gender-equality/document/files/strategic_engagement_en.pdf" TargetMode="External"/><Relationship Id="rId25" Type="http://schemas.openxmlformats.org/officeDocument/2006/relationships/hyperlink" Target="https://europa.eu/european-union/about-eu_it" TargetMode="External"/><Relationship Id="rId33" Type="http://schemas.openxmlformats.org/officeDocument/2006/relationships/hyperlink" Target="https://webgate.ec.europa.eu/fpfis/mwikis/eurydice/index.php/Countries" TargetMode="External"/><Relationship Id="rId38" Type="http://schemas.openxmlformats.org/officeDocument/2006/relationships/hyperlink" Target="http://w2eu.info" TargetMode="External"/><Relationship Id="rId46" Type="http://schemas.openxmlformats.org/officeDocument/2006/relationships/hyperlink" Target="https://europa.eu/european-union/topics/human-rights_it" TargetMode="External"/><Relationship Id="rId59" Type="http://schemas.openxmlformats.org/officeDocument/2006/relationships/hyperlink" Target="https://europa.eu/youreurope/citizens/education/university/admission-entry-conditions/index_it.htm" TargetMode="External"/><Relationship Id="rId67" Type="http://schemas.openxmlformats.org/officeDocument/2006/relationships/header" Target="header2.xml"/><Relationship Id="rId20" Type="http://schemas.openxmlformats.org/officeDocument/2006/relationships/hyperlink" Target="https://europa.eu/european-union/about-eu/institutions-bodies/european-council_it" TargetMode="External"/><Relationship Id="rId41" Type="http://schemas.openxmlformats.org/officeDocument/2006/relationships/hyperlink" Target="http://www.ecvet-secretariat.eu/en/other-european-transparency-instruments" TargetMode="External"/><Relationship Id="rId54" Type="http://schemas.openxmlformats.org/officeDocument/2006/relationships/hyperlink" Target="http://www.enic-naric.net/educational-systems-country-profiles-and-other-tools.aspx" TargetMode="External"/><Relationship Id="rId62" Type="http://schemas.openxmlformats.org/officeDocument/2006/relationships/hyperlink" Target="https://creativecommons.org/licenses/by-nc-sa/4.0/" TargetMode="External"/><Relationship Id="rId7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2.jpg"/></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11.png"/><Relationship Id="rId6" Type="http://schemas.openxmlformats.org/officeDocument/2006/relationships/image" Target="media/image10.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F04A23-A778-470C-8FF6-FB02D893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5270</Words>
  <Characters>28989</Characters>
  <Application>Microsoft Office Word</Application>
  <DocSecurity>0</DocSecurity>
  <Lines>241</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34191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Carme ROYO</cp:lastModifiedBy>
  <cp:revision>6</cp:revision>
  <cp:lastPrinted>2018-06-25T13:46:00Z</cp:lastPrinted>
  <dcterms:created xsi:type="dcterms:W3CDTF">2018-06-25T13:45:00Z</dcterms:created>
  <dcterms:modified xsi:type="dcterms:W3CDTF">2020-02-10T10:51:00Z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